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9A2EB00"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Specyfikacje techniczne</w:t>
      </w:r>
    </w:p>
    <w:p w14:paraId="6A1E36E3"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 xml:space="preserve">Wykonania i odbioru </w:t>
      </w:r>
    </w:p>
    <w:p w14:paraId="242CA524"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Robót budowlanych</w:t>
      </w:r>
    </w:p>
    <w:p w14:paraId="5FC82786" w14:textId="77777777" w:rsidR="00582568" w:rsidRPr="000E24B7" w:rsidRDefault="00582568" w:rsidP="00582568">
      <w:pPr>
        <w:jc w:val="center"/>
        <w:rPr>
          <w:rFonts w:ascii="Arial Narrow" w:hAnsi="Arial Narrow" w:cs="Arial"/>
          <w:b/>
          <w:color w:val="auto"/>
          <w:sz w:val="32"/>
          <w:szCs w:val="32"/>
        </w:rPr>
      </w:pPr>
    </w:p>
    <w:p w14:paraId="1CA12A88" w14:textId="3C5A4B40" w:rsidR="00582568" w:rsidRDefault="00F1125C" w:rsidP="00F1125C">
      <w:pPr>
        <w:jc w:val="left"/>
        <w:rPr>
          <w:rFonts w:ascii="Arial Narrow" w:hAnsi="Arial Narrow" w:cs="Arial"/>
          <w:b/>
          <w:color w:val="auto"/>
          <w:sz w:val="32"/>
          <w:szCs w:val="32"/>
        </w:rPr>
      </w:pPr>
      <w:r w:rsidRPr="000E24B7">
        <w:rPr>
          <w:rFonts w:ascii="Arial Narrow" w:hAnsi="Arial Narrow" w:cs="Arial"/>
          <w:b/>
          <w:color w:val="auto"/>
          <w:sz w:val="32"/>
          <w:szCs w:val="32"/>
        </w:rPr>
        <w:t>Branża architektoniczna</w:t>
      </w:r>
      <w:r w:rsidR="00833BAF">
        <w:rPr>
          <w:rFonts w:ascii="Arial Narrow" w:hAnsi="Arial Narrow" w:cs="Arial"/>
          <w:b/>
          <w:color w:val="auto"/>
          <w:sz w:val="32"/>
          <w:szCs w:val="32"/>
        </w:rPr>
        <w:t>/konstrukcyjna</w:t>
      </w:r>
    </w:p>
    <w:p w14:paraId="6DE957A1" w14:textId="77777777" w:rsidR="00440EB6" w:rsidRPr="000E24B7" w:rsidRDefault="00440EB6" w:rsidP="00F1125C">
      <w:pPr>
        <w:jc w:val="left"/>
        <w:rPr>
          <w:rFonts w:ascii="Arial Narrow" w:hAnsi="Arial Narrow" w:cs="Arial"/>
          <w:b/>
          <w:color w:val="auto"/>
          <w:sz w:val="32"/>
          <w:szCs w:val="32"/>
        </w:rPr>
      </w:pPr>
      <w:r>
        <w:rPr>
          <w:rFonts w:ascii="Arial Narrow" w:hAnsi="Arial Narrow" w:cs="Arial"/>
          <w:b/>
          <w:color w:val="auto"/>
          <w:sz w:val="32"/>
          <w:szCs w:val="32"/>
        </w:rPr>
        <w:t>Branża sanitarna</w:t>
      </w:r>
    </w:p>
    <w:p w14:paraId="2BD3AC7B" w14:textId="77777777" w:rsidR="00582568" w:rsidRPr="00F1125C" w:rsidRDefault="00582568" w:rsidP="00582568">
      <w:pPr>
        <w:jc w:val="center"/>
        <w:rPr>
          <w:rFonts w:ascii="Arial Narrow" w:hAnsi="Arial Narrow" w:cs="Arial"/>
          <w:b/>
          <w:color w:val="auto"/>
          <w:sz w:val="28"/>
          <w:szCs w:val="28"/>
        </w:rPr>
      </w:pPr>
    </w:p>
    <w:p w14:paraId="728CC139" w14:textId="77777777" w:rsidR="00582568" w:rsidRPr="00F1125C" w:rsidRDefault="00582568" w:rsidP="00582568">
      <w:pPr>
        <w:jc w:val="center"/>
        <w:rPr>
          <w:rFonts w:ascii="Arial Narrow" w:hAnsi="Arial Narrow" w:cs="Arial"/>
          <w:b/>
          <w:color w:val="auto"/>
          <w:sz w:val="28"/>
          <w:szCs w:val="28"/>
        </w:rPr>
      </w:pPr>
    </w:p>
    <w:p w14:paraId="1CDDA00B" w14:textId="77777777" w:rsidR="00582568" w:rsidRPr="00F1125C" w:rsidRDefault="00582568" w:rsidP="00582568">
      <w:pPr>
        <w:jc w:val="center"/>
        <w:rPr>
          <w:rFonts w:ascii="Arial Narrow" w:hAnsi="Arial Narrow" w:cs="Arial"/>
          <w:color w:val="auto"/>
          <w:sz w:val="28"/>
          <w:szCs w:val="28"/>
        </w:rPr>
      </w:pPr>
    </w:p>
    <w:p w14:paraId="7D51950B" w14:textId="77777777" w:rsidR="00582568" w:rsidRPr="000E24B7" w:rsidRDefault="00F1125C" w:rsidP="00582568">
      <w:pPr>
        <w:tabs>
          <w:tab w:val="left" w:pos="2268"/>
        </w:tabs>
        <w:rPr>
          <w:rFonts w:ascii="Arial Narrow" w:hAnsi="Arial Narrow" w:cs="Arial"/>
          <w:b/>
          <w:color w:val="auto"/>
          <w:sz w:val="28"/>
          <w:szCs w:val="28"/>
        </w:rPr>
      </w:pPr>
      <w:r w:rsidRPr="000E24B7">
        <w:rPr>
          <w:rFonts w:ascii="Arial Narrow" w:hAnsi="Arial Narrow" w:cs="Arial"/>
          <w:b/>
          <w:color w:val="auto"/>
          <w:sz w:val="28"/>
          <w:szCs w:val="28"/>
        </w:rPr>
        <w:t xml:space="preserve">Inwestor: </w:t>
      </w:r>
      <w:r w:rsidRPr="000E24B7">
        <w:rPr>
          <w:rFonts w:ascii="Arial Narrow" w:hAnsi="Arial Narrow" w:cs="Arial"/>
          <w:b/>
          <w:color w:val="auto"/>
          <w:sz w:val="28"/>
          <w:szCs w:val="28"/>
        </w:rPr>
        <w:tab/>
      </w:r>
    </w:p>
    <w:p w14:paraId="3DCFB90A" w14:textId="77777777" w:rsidR="000E24B7" w:rsidRPr="000E24B7" w:rsidRDefault="000E24B7" w:rsidP="000E24B7">
      <w:pPr>
        <w:widowControl/>
        <w:suppressAutoHyphens w:val="0"/>
        <w:autoSpaceDE w:val="0"/>
        <w:autoSpaceDN w:val="0"/>
        <w:adjustRightInd w:val="0"/>
        <w:spacing w:line="276" w:lineRule="auto"/>
        <w:jc w:val="left"/>
        <w:rPr>
          <w:rFonts w:ascii="Arial Narrow" w:eastAsia="Times New Roman" w:hAnsi="Arial Narrow" w:cs="Artifakt Element"/>
          <w:sz w:val="28"/>
          <w:szCs w:val="28"/>
          <w:lang w:eastAsia="pl-PL"/>
        </w:rPr>
      </w:pPr>
      <w:r w:rsidRPr="000E24B7">
        <w:rPr>
          <w:rFonts w:ascii="Arial Narrow" w:eastAsia="Times New Roman" w:hAnsi="Arial Narrow" w:cs="Artifakt Element"/>
          <w:sz w:val="28"/>
          <w:szCs w:val="28"/>
          <w:lang w:eastAsia="pl-PL"/>
        </w:rPr>
        <w:t>Politechnika Częstochowska</w:t>
      </w:r>
    </w:p>
    <w:p w14:paraId="64FA79CA" w14:textId="77777777" w:rsidR="00582568" w:rsidRPr="000E24B7" w:rsidRDefault="000E24B7" w:rsidP="000E24B7">
      <w:pPr>
        <w:widowControl/>
        <w:suppressAutoHyphens w:val="0"/>
        <w:autoSpaceDE w:val="0"/>
        <w:autoSpaceDN w:val="0"/>
        <w:adjustRightInd w:val="0"/>
        <w:spacing w:line="276" w:lineRule="auto"/>
        <w:jc w:val="left"/>
        <w:rPr>
          <w:rFonts w:ascii="Arial Narrow" w:eastAsia="Times New Roman" w:hAnsi="Arial Narrow" w:cs="Artifakt Element"/>
          <w:sz w:val="28"/>
          <w:szCs w:val="28"/>
          <w:lang w:eastAsia="pl-PL"/>
        </w:rPr>
      </w:pPr>
      <w:r w:rsidRPr="000E24B7">
        <w:rPr>
          <w:rFonts w:ascii="Arial Narrow" w:eastAsia="Times New Roman" w:hAnsi="Arial Narrow" w:cs="Artifakt Element"/>
          <w:sz w:val="28"/>
          <w:szCs w:val="28"/>
          <w:lang w:eastAsia="pl-PL"/>
        </w:rPr>
        <w:t>Dąbrowskiego 69, 42-218 Częstochowa</w:t>
      </w:r>
      <w:r w:rsidR="00F1125C" w:rsidRPr="000E24B7">
        <w:rPr>
          <w:rFonts w:ascii="Arial Narrow" w:eastAsia="Times New Roman" w:hAnsi="Arial Narrow" w:cs="Arial"/>
          <w:bCs/>
          <w:color w:val="auto"/>
          <w:sz w:val="28"/>
          <w:szCs w:val="28"/>
          <w:lang w:eastAsia="pl-PL"/>
        </w:rPr>
        <w:tab/>
      </w:r>
    </w:p>
    <w:p w14:paraId="781F2D52" w14:textId="77777777" w:rsidR="00582568" w:rsidRPr="000E24B7" w:rsidRDefault="00582568" w:rsidP="000E24B7">
      <w:pPr>
        <w:rPr>
          <w:rFonts w:ascii="Arial Narrow" w:eastAsia="Times New Roman" w:hAnsi="Arial Narrow" w:cs="Arial"/>
          <w:b/>
          <w:bCs/>
          <w:color w:val="auto"/>
          <w:sz w:val="28"/>
          <w:szCs w:val="28"/>
          <w:lang w:eastAsia="pl-PL"/>
        </w:rPr>
      </w:pPr>
      <w:r w:rsidRPr="00F1125C">
        <w:rPr>
          <w:rFonts w:ascii="Arial Narrow" w:eastAsia="Times New Roman" w:hAnsi="Arial Narrow" w:cs="Arial"/>
          <w:color w:val="auto"/>
          <w:sz w:val="28"/>
          <w:szCs w:val="28"/>
          <w:lang w:eastAsia="pl-PL"/>
        </w:rPr>
        <w:tab/>
      </w:r>
    </w:p>
    <w:p w14:paraId="5F1A950E" w14:textId="77777777" w:rsidR="00582568" w:rsidRPr="00F1125C" w:rsidRDefault="00582568" w:rsidP="00582568">
      <w:pPr>
        <w:jc w:val="center"/>
        <w:rPr>
          <w:rFonts w:ascii="Arial Narrow" w:hAnsi="Arial Narrow" w:cs="Arial"/>
          <w:b/>
          <w:color w:val="auto"/>
          <w:sz w:val="28"/>
          <w:szCs w:val="28"/>
        </w:rPr>
      </w:pPr>
    </w:p>
    <w:p w14:paraId="19D51414" w14:textId="77777777" w:rsidR="00582568" w:rsidRPr="00F1125C" w:rsidRDefault="00F1125C" w:rsidP="00582568">
      <w:pPr>
        <w:rPr>
          <w:rFonts w:ascii="Arial Narrow" w:hAnsi="Arial Narrow" w:cs="Arial"/>
          <w:b/>
          <w:color w:val="auto"/>
          <w:sz w:val="28"/>
          <w:szCs w:val="28"/>
        </w:rPr>
      </w:pPr>
      <w:r w:rsidRPr="00F1125C">
        <w:rPr>
          <w:rFonts w:ascii="Arial Narrow" w:hAnsi="Arial Narrow" w:cs="Arial"/>
          <w:b/>
          <w:color w:val="auto"/>
          <w:sz w:val="28"/>
          <w:szCs w:val="28"/>
        </w:rPr>
        <w:t>Inwestycja:</w:t>
      </w:r>
    </w:p>
    <w:p w14:paraId="1E6FFC83" w14:textId="77777777" w:rsidR="00582568" w:rsidRPr="00D72817" w:rsidRDefault="00D72817" w:rsidP="00582568">
      <w:pPr>
        <w:rPr>
          <w:rFonts w:ascii="Arial Narrow" w:eastAsia="Times New Roman" w:hAnsi="Arial Narrow" w:cs="Arial"/>
          <w:bCs/>
          <w:i/>
          <w:color w:val="auto"/>
          <w:sz w:val="28"/>
          <w:szCs w:val="28"/>
          <w:lang w:eastAsia="pl-PL"/>
        </w:rPr>
      </w:pPr>
      <w:r w:rsidRPr="00D72817">
        <w:rPr>
          <w:rFonts w:ascii="Arial Narrow" w:hAnsi="Arial Narrow" w:cs="Times New Roman"/>
          <w:bCs/>
          <w:sz w:val="28"/>
          <w:szCs w:val="28"/>
          <w:lang w:eastAsia="pl-PL"/>
        </w:rPr>
        <w:t>Remont i przebudowa pomieszczeń nr 117, 118, 119 i 411 na Wydziale Inżynierii Produkcji i Technologii Materiałów</w:t>
      </w:r>
    </w:p>
    <w:p w14:paraId="4936FEBD" w14:textId="77777777" w:rsidR="00582568" w:rsidRPr="00F1125C" w:rsidRDefault="00582568" w:rsidP="00582568">
      <w:pPr>
        <w:rPr>
          <w:rFonts w:ascii="Arial Narrow" w:eastAsia="Times New Roman" w:hAnsi="Arial Narrow" w:cs="Arial"/>
          <w:b/>
          <w:color w:val="auto"/>
          <w:sz w:val="28"/>
          <w:szCs w:val="28"/>
          <w:lang w:eastAsia="pl-PL"/>
        </w:rPr>
      </w:pPr>
    </w:p>
    <w:p w14:paraId="5DD767A2" w14:textId="77777777" w:rsidR="00582568" w:rsidRPr="00F1125C" w:rsidRDefault="000E24B7" w:rsidP="00582568">
      <w:pPr>
        <w:rPr>
          <w:rFonts w:ascii="Arial Narrow" w:hAnsi="Arial Narrow" w:cs="Arial"/>
          <w:b/>
          <w:color w:val="auto"/>
          <w:sz w:val="28"/>
          <w:szCs w:val="28"/>
        </w:rPr>
      </w:pPr>
      <w:r w:rsidRPr="00F1125C">
        <w:rPr>
          <w:rFonts w:ascii="Arial Narrow" w:hAnsi="Arial Narrow" w:cs="Arial"/>
          <w:b/>
          <w:color w:val="auto"/>
          <w:sz w:val="28"/>
          <w:szCs w:val="28"/>
        </w:rPr>
        <w:t>Sporządził:</w:t>
      </w:r>
    </w:p>
    <w:p w14:paraId="2BAF9CED" w14:textId="77777777" w:rsidR="00582568" w:rsidRPr="00F1125C" w:rsidRDefault="00582568" w:rsidP="00582568">
      <w:pPr>
        <w:rPr>
          <w:rFonts w:ascii="Arial Narrow" w:hAnsi="Arial Narrow" w:cs="Arial"/>
          <w:color w:val="auto"/>
          <w:sz w:val="28"/>
          <w:szCs w:val="28"/>
        </w:rPr>
      </w:pPr>
      <w:r w:rsidRPr="00F1125C">
        <w:rPr>
          <w:rFonts w:ascii="Arial Narrow" w:hAnsi="Arial Narrow" w:cs="Arial"/>
          <w:color w:val="auto"/>
          <w:sz w:val="28"/>
          <w:szCs w:val="28"/>
        </w:rPr>
        <w:t xml:space="preserve">mgr inż. </w:t>
      </w:r>
      <w:r w:rsidR="005111F0">
        <w:rPr>
          <w:rFonts w:ascii="Arial Narrow" w:hAnsi="Arial Narrow" w:cs="Arial"/>
          <w:color w:val="auto"/>
          <w:sz w:val="28"/>
          <w:szCs w:val="28"/>
        </w:rPr>
        <w:t>a</w:t>
      </w:r>
      <w:r w:rsidR="00F1125C">
        <w:rPr>
          <w:rFonts w:ascii="Arial Narrow" w:hAnsi="Arial Narrow" w:cs="Arial"/>
          <w:color w:val="auto"/>
          <w:sz w:val="28"/>
          <w:szCs w:val="28"/>
        </w:rPr>
        <w:t xml:space="preserve">rch. Sebastian </w:t>
      </w:r>
      <w:proofErr w:type="spellStart"/>
      <w:r w:rsidR="00F1125C">
        <w:rPr>
          <w:rFonts w:ascii="Arial Narrow" w:hAnsi="Arial Narrow" w:cs="Arial"/>
          <w:color w:val="auto"/>
          <w:sz w:val="28"/>
          <w:szCs w:val="28"/>
        </w:rPr>
        <w:t>Wysocki-Dziurdź</w:t>
      </w:r>
      <w:proofErr w:type="spellEnd"/>
    </w:p>
    <w:p w14:paraId="0B23F93B" w14:textId="77777777" w:rsidR="00582568" w:rsidRDefault="00582568" w:rsidP="00582568">
      <w:pPr>
        <w:rPr>
          <w:rFonts w:ascii="Arial Narrow" w:hAnsi="Arial Narrow" w:cs="Arial"/>
          <w:color w:val="auto"/>
          <w:sz w:val="28"/>
          <w:szCs w:val="28"/>
        </w:rPr>
      </w:pPr>
      <w:proofErr w:type="spellStart"/>
      <w:r w:rsidRPr="00F1125C">
        <w:rPr>
          <w:rFonts w:ascii="Arial Narrow" w:hAnsi="Arial Narrow" w:cs="Arial"/>
          <w:color w:val="auto"/>
          <w:sz w:val="28"/>
          <w:szCs w:val="28"/>
        </w:rPr>
        <w:t>upr</w:t>
      </w:r>
      <w:proofErr w:type="spellEnd"/>
      <w:r w:rsidRPr="00F1125C">
        <w:rPr>
          <w:rFonts w:ascii="Arial Narrow" w:hAnsi="Arial Narrow" w:cs="Arial"/>
          <w:color w:val="auto"/>
          <w:sz w:val="28"/>
          <w:szCs w:val="28"/>
        </w:rPr>
        <w:t xml:space="preserve">. nr </w:t>
      </w:r>
      <w:r w:rsidR="000E24B7">
        <w:rPr>
          <w:rFonts w:ascii="Arial Narrow" w:hAnsi="Arial Narrow" w:cs="Arial"/>
          <w:color w:val="auto"/>
          <w:sz w:val="28"/>
          <w:szCs w:val="28"/>
        </w:rPr>
        <w:t xml:space="preserve">MP-2862 </w:t>
      </w:r>
      <w:r w:rsidRPr="00F1125C">
        <w:rPr>
          <w:rFonts w:ascii="Arial Narrow" w:hAnsi="Arial Narrow" w:cs="Arial"/>
          <w:color w:val="auto"/>
          <w:sz w:val="28"/>
          <w:szCs w:val="28"/>
        </w:rPr>
        <w:t xml:space="preserve">w specjalności </w:t>
      </w:r>
      <w:r w:rsidR="000E24B7">
        <w:rPr>
          <w:rFonts w:ascii="Arial Narrow" w:hAnsi="Arial Narrow" w:cs="Arial"/>
          <w:color w:val="auto"/>
          <w:sz w:val="28"/>
          <w:szCs w:val="28"/>
        </w:rPr>
        <w:t>architektonicznej bez ogranicze</w:t>
      </w:r>
      <w:r w:rsidR="00A73C0D">
        <w:rPr>
          <w:rFonts w:ascii="Arial Narrow" w:hAnsi="Arial Narrow" w:cs="Arial"/>
          <w:color w:val="auto"/>
          <w:sz w:val="28"/>
          <w:szCs w:val="28"/>
        </w:rPr>
        <w:t>ń</w:t>
      </w:r>
    </w:p>
    <w:p w14:paraId="7E1D0AB2" w14:textId="77777777" w:rsidR="0012572B" w:rsidRDefault="0012572B" w:rsidP="00582568">
      <w:pPr>
        <w:rPr>
          <w:rFonts w:ascii="Arial Narrow" w:hAnsi="Arial Narrow" w:cs="Arial"/>
          <w:color w:val="auto"/>
          <w:sz w:val="28"/>
          <w:szCs w:val="28"/>
        </w:rPr>
      </w:pPr>
    </w:p>
    <w:p w14:paraId="3B304CB2" w14:textId="77777777" w:rsidR="0012572B" w:rsidRDefault="0012572B" w:rsidP="00582568">
      <w:pPr>
        <w:rPr>
          <w:rFonts w:ascii="Arial Narrow" w:hAnsi="Arial Narrow" w:cs="Arial"/>
          <w:color w:val="auto"/>
          <w:sz w:val="28"/>
          <w:szCs w:val="28"/>
        </w:rPr>
      </w:pPr>
    </w:p>
    <w:p w14:paraId="46FB1038" w14:textId="77777777" w:rsidR="0012572B" w:rsidRPr="0012572B" w:rsidRDefault="0012572B" w:rsidP="00582568">
      <w:pPr>
        <w:rPr>
          <w:rFonts w:ascii="Arial Narrow" w:hAnsi="Arial Narrow" w:cs="Arial"/>
          <w:b/>
          <w:color w:val="auto"/>
          <w:sz w:val="28"/>
          <w:szCs w:val="28"/>
        </w:rPr>
      </w:pPr>
      <w:r>
        <w:rPr>
          <w:rFonts w:ascii="Arial Narrow" w:hAnsi="Arial Narrow" w:cs="Arial"/>
          <w:b/>
          <w:color w:val="auto"/>
          <w:sz w:val="28"/>
          <w:szCs w:val="28"/>
        </w:rPr>
        <w:t>Data</w:t>
      </w:r>
      <w:r w:rsidRPr="00F1125C">
        <w:rPr>
          <w:rFonts w:ascii="Arial Narrow" w:hAnsi="Arial Narrow" w:cs="Arial"/>
          <w:b/>
          <w:color w:val="auto"/>
          <w:sz w:val="28"/>
          <w:szCs w:val="28"/>
        </w:rPr>
        <w:t>:</w:t>
      </w:r>
    </w:p>
    <w:p w14:paraId="28AA2018" w14:textId="77777777" w:rsidR="0012572B" w:rsidRPr="00F1125C" w:rsidRDefault="00D72817" w:rsidP="00582568">
      <w:pPr>
        <w:rPr>
          <w:rFonts w:ascii="Arial Narrow" w:hAnsi="Arial Narrow" w:cs="Arial"/>
          <w:color w:val="auto"/>
          <w:sz w:val="28"/>
          <w:szCs w:val="28"/>
        </w:rPr>
      </w:pPr>
      <w:r>
        <w:rPr>
          <w:rFonts w:ascii="Arial Narrow" w:hAnsi="Arial Narrow" w:cs="Arial"/>
          <w:color w:val="auto"/>
          <w:sz w:val="28"/>
          <w:szCs w:val="28"/>
        </w:rPr>
        <w:t>08 października</w:t>
      </w:r>
      <w:r w:rsidR="0012572B">
        <w:rPr>
          <w:rFonts w:ascii="Arial Narrow" w:hAnsi="Arial Narrow" w:cs="Arial"/>
          <w:color w:val="auto"/>
          <w:sz w:val="28"/>
          <w:szCs w:val="28"/>
        </w:rPr>
        <w:t xml:space="preserve"> 2024</w:t>
      </w:r>
    </w:p>
    <w:p w14:paraId="219DF3D7" w14:textId="77777777" w:rsidR="00582568" w:rsidRPr="00F1125C" w:rsidRDefault="00582568" w:rsidP="0012572B">
      <w:pPr>
        <w:widowControl/>
        <w:suppressAutoHyphens w:val="0"/>
        <w:rPr>
          <w:rFonts w:ascii="Arial Narrow" w:hAnsi="Arial Narrow" w:cs="Arial"/>
          <w:color w:val="auto"/>
        </w:rPr>
      </w:pPr>
      <w:r w:rsidRPr="00F1125C">
        <w:rPr>
          <w:rFonts w:ascii="Arial Narrow" w:hAnsi="Arial Narrow" w:cs="Arial"/>
          <w:color w:val="auto"/>
        </w:rPr>
        <w:br w:type="page"/>
      </w:r>
    </w:p>
    <w:sdt>
      <w:sdtPr>
        <w:rPr>
          <w:rFonts w:ascii="Arial Narrow" w:eastAsia="HG Mincho Light J" w:hAnsi="Arial Narrow" w:cs="Arial"/>
          <w:b/>
          <w:bCs/>
          <w:color w:val="auto"/>
          <w:sz w:val="24"/>
          <w:szCs w:val="20"/>
          <w:lang w:eastAsia="zh-CN"/>
        </w:rPr>
        <w:id w:val="2144915114"/>
        <w:docPartObj>
          <w:docPartGallery w:val="Table of Contents"/>
          <w:docPartUnique/>
        </w:docPartObj>
      </w:sdtPr>
      <w:sdtEndPr>
        <w:rPr>
          <w:b w:val="0"/>
          <w:bCs w:val="0"/>
        </w:rPr>
      </w:sdtEndPr>
      <w:sdtContent>
        <w:p w14:paraId="43A03EA5" w14:textId="77777777" w:rsidR="00582568" w:rsidRPr="003E62E8" w:rsidRDefault="00582568" w:rsidP="00582568">
          <w:pPr>
            <w:pStyle w:val="Nagwekspisutreci"/>
            <w:rPr>
              <w:rFonts w:ascii="Arial Narrow" w:hAnsi="Arial Narrow" w:cs="Arial"/>
              <w:color w:val="auto"/>
            </w:rPr>
          </w:pPr>
          <w:r w:rsidRPr="003E62E8">
            <w:rPr>
              <w:rFonts w:ascii="Arial Narrow" w:hAnsi="Arial Narrow" w:cs="Arial"/>
              <w:color w:val="auto"/>
            </w:rPr>
            <w:t>Spis treści</w:t>
          </w:r>
        </w:p>
        <w:p w14:paraId="290E376A" w14:textId="581BC6AB" w:rsidR="00EC1166" w:rsidRDefault="000D621D">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r w:rsidRPr="003E62E8">
            <w:rPr>
              <w:rFonts w:ascii="Arial Narrow" w:hAnsi="Arial Narrow" w:cs="Arial"/>
              <w:color w:val="auto"/>
              <w:sz w:val="20"/>
            </w:rPr>
            <w:fldChar w:fldCharType="begin"/>
          </w:r>
          <w:r w:rsidR="00582568" w:rsidRPr="003E62E8">
            <w:rPr>
              <w:rFonts w:ascii="Arial Narrow" w:hAnsi="Arial Narrow" w:cs="Arial"/>
              <w:color w:val="auto"/>
              <w:sz w:val="20"/>
            </w:rPr>
            <w:instrText xml:space="preserve"> TOC \o "1-3" \h \z \u </w:instrText>
          </w:r>
          <w:r w:rsidRPr="003E62E8">
            <w:rPr>
              <w:rFonts w:ascii="Arial Narrow" w:hAnsi="Arial Narrow" w:cs="Arial"/>
              <w:color w:val="auto"/>
              <w:sz w:val="20"/>
            </w:rPr>
            <w:fldChar w:fldCharType="separate"/>
          </w:r>
          <w:hyperlink w:anchor="_Toc180277647" w:history="1">
            <w:r w:rsidR="00EC1166" w:rsidRPr="007E7D55">
              <w:rPr>
                <w:rStyle w:val="Hipercze"/>
                <w:noProof/>
              </w:rPr>
              <w:t>B.00.00.00 OGÓLNA SPECYFIKACJA TECHNICZNA WYKONANIA I ODBIORU ROBÓT BUDOWLANYCH (ST) ST</w:t>
            </w:r>
            <w:r w:rsidR="00EC1166">
              <w:rPr>
                <w:noProof/>
                <w:webHidden/>
              </w:rPr>
              <w:tab/>
            </w:r>
            <w:r w:rsidR="00EC1166">
              <w:rPr>
                <w:noProof/>
                <w:webHidden/>
              </w:rPr>
              <w:fldChar w:fldCharType="begin"/>
            </w:r>
            <w:r w:rsidR="00EC1166">
              <w:rPr>
                <w:noProof/>
                <w:webHidden/>
              </w:rPr>
              <w:instrText xml:space="preserve"> PAGEREF _Toc180277647 \h </w:instrText>
            </w:r>
            <w:r w:rsidR="00EC1166">
              <w:rPr>
                <w:noProof/>
                <w:webHidden/>
              </w:rPr>
            </w:r>
            <w:r w:rsidR="00EC1166">
              <w:rPr>
                <w:noProof/>
                <w:webHidden/>
              </w:rPr>
              <w:fldChar w:fldCharType="separate"/>
            </w:r>
            <w:r w:rsidR="003B3CC3">
              <w:rPr>
                <w:noProof/>
                <w:webHidden/>
              </w:rPr>
              <w:t>3</w:t>
            </w:r>
            <w:r w:rsidR="00EC1166">
              <w:rPr>
                <w:noProof/>
                <w:webHidden/>
              </w:rPr>
              <w:fldChar w:fldCharType="end"/>
            </w:r>
          </w:hyperlink>
        </w:p>
        <w:p w14:paraId="2170A24B" w14:textId="40165A60"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48" w:history="1">
            <w:r w:rsidRPr="007E7D55">
              <w:rPr>
                <w:rStyle w:val="Hipercze"/>
                <w:noProof/>
              </w:rPr>
              <w:t>B.01.00.00 ROBOTY ROZBIÓRKOWE</w:t>
            </w:r>
            <w:r>
              <w:rPr>
                <w:noProof/>
                <w:webHidden/>
              </w:rPr>
              <w:tab/>
            </w:r>
            <w:r>
              <w:rPr>
                <w:noProof/>
                <w:webHidden/>
              </w:rPr>
              <w:fldChar w:fldCharType="begin"/>
            </w:r>
            <w:r>
              <w:rPr>
                <w:noProof/>
                <w:webHidden/>
              </w:rPr>
              <w:instrText xml:space="preserve"> PAGEREF _Toc180277648 \h </w:instrText>
            </w:r>
            <w:r>
              <w:rPr>
                <w:noProof/>
                <w:webHidden/>
              </w:rPr>
            </w:r>
            <w:r>
              <w:rPr>
                <w:noProof/>
                <w:webHidden/>
              </w:rPr>
              <w:fldChar w:fldCharType="separate"/>
            </w:r>
            <w:r w:rsidR="003B3CC3">
              <w:rPr>
                <w:noProof/>
                <w:webHidden/>
              </w:rPr>
              <w:t>9</w:t>
            </w:r>
            <w:r>
              <w:rPr>
                <w:noProof/>
                <w:webHidden/>
              </w:rPr>
              <w:fldChar w:fldCharType="end"/>
            </w:r>
          </w:hyperlink>
        </w:p>
        <w:p w14:paraId="790EE757" w14:textId="793B39E5"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49" w:history="1">
            <w:r w:rsidRPr="007E7D55">
              <w:rPr>
                <w:rStyle w:val="Hipercze"/>
                <w:noProof/>
              </w:rPr>
              <w:t>B.02.00.00 ZBROJENIE I WYKONANIE ELEMENTÓW BETONOWYCH</w:t>
            </w:r>
            <w:r>
              <w:rPr>
                <w:noProof/>
                <w:webHidden/>
              </w:rPr>
              <w:tab/>
            </w:r>
            <w:r>
              <w:rPr>
                <w:noProof/>
                <w:webHidden/>
              </w:rPr>
              <w:fldChar w:fldCharType="begin"/>
            </w:r>
            <w:r>
              <w:rPr>
                <w:noProof/>
                <w:webHidden/>
              </w:rPr>
              <w:instrText xml:space="preserve"> PAGEREF _Toc180277649 \h </w:instrText>
            </w:r>
            <w:r>
              <w:rPr>
                <w:noProof/>
                <w:webHidden/>
              </w:rPr>
            </w:r>
            <w:r>
              <w:rPr>
                <w:noProof/>
                <w:webHidden/>
              </w:rPr>
              <w:fldChar w:fldCharType="separate"/>
            </w:r>
            <w:r w:rsidR="003B3CC3">
              <w:rPr>
                <w:noProof/>
                <w:webHidden/>
              </w:rPr>
              <w:t>13</w:t>
            </w:r>
            <w:r>
              <w:rPr>
                <w:noProof/>
                <w:webHidden/>
              </w:rPr>
              <w:fldChar w:fldCharType="end"/>
            </w:r>
          </w:hyperlink>
        </w:p>
        <w:p w14:paraId="4BCDFB7A" w14:textId="71F27655"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0" w:history="1">
            <w:r w:rsidRPr="007E7D55">
              <w:rPr>
                <w:rStyle w:val="Hipercze"/>
                <w:noProof/>
              </w:rPr>
              <w:t>B.03.00.00 ROBOTY MUROWE</w:t>
            </w:r>
            <w:r>
              <w:rPr>
                <w:noProof/>
                <w:webHidden/>
              </w:rPr>
              <w:tab/>
            </w:r>
            <w:r>
              <w:rPr>
                <w:noProof/>
                <w:webHidden/>
              </w:rPr>
              <w:fldChar w:fldCharType="begin"/>
            </w:r>
            <w:r>
              <w:rPr>
                <w:noProof/>
                <w:webHidden/>
              </w:rPr>
              <w:instrText xml:space="preserve"> PAGEREF _Toc180277650 \h </w:instrText>
            </w:r>
            <w:r>
              <w:rPr>
                <w:noProof/>
                <w:webHidden/>
              </w:rPr>
            </w:r>
            <w:r>
              <w:rPr>
                <w:noProof/>
                <w:webHidden/>
              </w:rPr>
              <w:fldChar w:fldCharType="separate"/>
            </w:r>
            <w:r w:rsidR="003B3CC3">
              <w:rPr>
                <w:noProof/>
                <w:webHidden/>
              </w:rPr>
              <w:t>21</w:t>
            </w:r>
            <w:r>
              <w:rPr>
                <w:noProof/>
                <w:webHidden/>
              </w:rPr>
              <w:fldChar w:fldCharType="end"/>
            </w:r>
          </w:hyperlink>
        </w:p>
        <w:p w14:paraId="38354F5D" w14:textId="47F44660"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1" w:history="1">
            <w:r w:rsidRPr="007E7D55">
              <w:rPr>
                <w:rStyle w:val="Hipercze"/>
                <w:noProof/>
              </w:rPr>
              <w:t>B.04.00.00 STOLARKA</w:t>
            </w:r>
            <w:r>
              <w:rPr>
                <w:noProof/>
                <w:webHidden/>
              </w:rPr>
              <w:tab/>
            </w:r>
            <w:r>
              <w:rPr>
                <w:noProof/>
                <w:webHidden/>
              </w:rPr>
              <w:fldChar w:fldCharType="begin"/>
            </w:r>
            <w:r>
              <w:rPr>
                <w:noProof/>
                <w:webHidden/>
              </w:rPr>
              <w:instrText xml:space="preserve"> PAGEREF _Toc180277651 \h </w:instrText>
            </w:r>
            <w:r>
              <w:rPr>
                <w:noProof/>
                <w:webHidden/>
              </w:rPr>
            </w:r>
            <w:r>
              <w:rPr>
                <w:noProof/>
                <w:webHidden/>
              </w:rPr>
              <w:fldChar w:fldCharType="separate"/>
            </w:r>
            <w:r w:rsidR="003B3CC3">
              <w:rPr>
                <w:noProof/>
                <w:webHidden/>
              </w:rPr>
              <w:t>26</w:t>
            </w:r>
            <w:r>
              <w:rPr>
                <w:noProof/>
                <w:webHidden/>
              </w:rPr>
              <w:fldChar w:fldCharType="end"/>
            </w:r>
          </w:hyperlink>
        </w:p>
        <w:p w14:paraId="703266AB" w14:textId="106AF4C6"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2" w:history="1">
            <w:r w:rsidRPr="007E7D55">
              <w:rPr>
                <w:rStyle w:val="Hipercze"/>
                <w:noProof/>
              </w:rPr>
              <w:t>B.05.00.00 KONSTRUKCJE STALOWE</w:t>
            </w:r>
            <w:r>
              <w:rPr>
                <w:noProof/>
                <w:webHidden/>
              </w:rPr>
              <w:tab/>
            </w:r>
            <w:r>
              <w:rPr>
                <w:noProof/>
                <w:webHidden/>
              </w:rPr>
              <w:fldChar w:fldCharType="begin"/>
            </w:r>
            <w:r>
              <w:rPr>
                <w:noProof/>
                <w:webHidden/>
              </w:rPr>
              <w:instrText xml:space="preserve"> PAGEREF _Toc180277652 \h </w:instrText>
            </w:r>
            <w:r>
              <w:rPr>
                <w:noProof/>
                <w:webHidden/>
              </w:rPr>
            </w:r>
            <w:r>
              <w:rPr>
                <w:noProof/>
                <w:webHidden/>
              </w:rPr>
              <w:fldChar w:fldCharType="separate"/>
            </w:r>
            <w:r w:rsidR="003B3CC3">
              <w:rPr>
                <w:noProof/>
                <w:webHidden/>
              </w:rPr>
              <w:t>31</w:t>
            </w:r>
            <w:r>
              <w:rPr>
                <w:noProof/>
                <w:webHidden/>
              </w:rPr>
              <w:fldChar w:fldCharType="end"/>
            </w:r>
          </w:hyperlink>
        </w:p>
        <w:p w14:paraId="58999DB0" w14:textId="2CCC2685"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3" w:history="1">
            <w:r w:rsidRPr="007E7D55">
              <w:rPr>
                <w:rStyle w:val="Hipercze"/>
                <w:noProof/>
              </w:rPr>
              <w:t>B.06.00.00 TYNKI I OKŁADZINY WEWNĘTRZNE</w:t>
            </w:r>
            <w:r>
              <w:rPr>
                <w:noProof/>
                <w:webHidden/>
              </w:rPr>
              <w:tab/>
            </w:r>
            <w:r>
              <w:rPr>
                <w:noProof/>
                <w:webHidden/>
              </w:rPr>
              <w:fldChar w:fldCharType="begin"/>
            </w:r>
            <w:r>
              <w:rPr>
                <w:noProof/>
                <w:webHidden/>
              </w:rPr>
              <w:instrText xml:space="preserve"> PAGEREF _Toc180277653 \h </w:instrText>
            </w:r>
            <w:r>
              <w:rPr>
                <w:noProof/>
                <w:webHidden/>
              </w:rPr>
            </w:r>
            <w:r>
              <w:rPr>
                <w:noProof/>
                <w:webHidden/>
              </w:rPr>
              <w:fldChar w:fldCharType="separate"/>
            </w:r>
            <w:r w:rsidR="003B3CC3">
              <w:rPr>
                <w:noProof/>
                <w:webHidden/>
              </w:rPr>
              <w:t>37</w:t>
            </w:r>
            <w:r>
              <w:rPr>
                <w:noProof/>
                <w:webHidden/>
              </w:rPr>
              <w:fldChar w:fldCharType="end"/>
            </w:r>
          </w:hyperlink>
        </w:p>
        <w:p w14:paraId="1843549D" w14:textId="11A75258"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4" w:history="1">
            <w:r w:rsidRPr="007E7D55">
              <w:rPr>
                <w:rStyle w:val="Hipercze"/>
                <w:noProof/>
              </w:rPr>
              <w:t>B.07.00.00 ROBOTY MALARSKIE</w:t>
            </w:r>
            <w:r>
              <w:rPr>
                <w:noProof/>
                <w:webHidden/>
              </w:rPr>
              <w:tab/>
            </w:r>
            <w:r>
              <w:rPr>
                <w:noProof/>
                <w:webHidden/>
              </w:rPr>
              <w:fldChar w:fldCharType="begin"/>
            </w:r>
            <w:r>
              <w:rPr>
                <w:noProof/>
                <w:webHidden/>
              </w:rPr>
              <w:instrText xml:space="preserve"> PAGEREF _Toc180277654 \h </w:instrText>
            </w:r>
            <w:r>
              <w:rPr>
                <w:noProof/>
                <w:webHidden/>
              </w:rPr>
            </w:r>
            <w:r>
              <w:rPr>
                <w:noProof/>
                <w:webHidden/>
              </w:rPr>
              <w:fldChar w:fldCharType="separate"/>
            </w:r>
            <w:r w:rsidR="003B3CC3">
              <w:rPr>
                <w:noProof/>
                <w:webHidden/>
              </w:rPr>
              <w:t>50</w:t>
            </w:r>
            <w:r>
              <w:rPr>
                <w:noProof/>
                <w:webHidden/>
              </w:rPr>
              <w:fldChar w:fldCharType="end"/>
            </w:r>
          </w:hyperlink>
        </w:p>
        <w:p w14:paraId="6A11BF2F" w14:textId="5F9363E4"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5" w:history="1">
            <w:r w:rsidRPr="007E7D55">
              <w:rPr>
                <w:rStyle w:val="Hipercze"/>
                <w:noProof/>
              </w:rPr>
              <w:t>B.08.00.00 POSADZKI</w:t>
            </w:r>
            <w:r>
              <w:rPr>
                <w:noProof/>
                <w:webHidden/>
              </w:rPr>
              <w:tab/>
            </w:r>
            <w:r>
              <w:rPr>
                <w:noProof/>
                <w:webHidden/>
              </w:rPr>
              <w:fldChar w:fldCharType="begin"/>
            </w:r>
            <w:r>
              <w:rPr>
                <w:noProof/>
                <w:webHidden/>
              </w:rPr>
              <w:instrText xml:space="preserve"> PAGEREF _Toc180277655 \h </w:instrText>
            </w:r>
            <w:r>
              <w:rPr>
                <w:noProof/>
                <w:webHidden/>
              </w:rPr>
            </w:r>
            <w:r>
              <w:rPr>
                <w:noProof/>
                <w:webHidden/>
              </w:rPr>
              <w:fldChar w:fldCharType="separate"/>
            </w:r>
            <w:r w:rsidR="003B3CC3">
              <w:rPr>
                <w:noProof/>
                <w:webHidden/>
              </w:rPr>
              <w:t>56</w:t>
            </w:r>
            <w:r>
              <w:rPr>
                <w:noProof/>
                <w:webHidden/>
              </w:rPr>
              <w:fldChar w:fldCharType="end"/>
            </w:r>
          </w:hyperlink>
        </w:p>
        <w:p w14:paraId="45E05819" w14:textId="30E9FB08"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6" w:history="1">
            <w:r w:rsidRPr="007E7D55">
              <w:rPr>
                <w:rStyle w:val="Hipercze"/>
                <w:noProof/>
              </w:rPr>
              <w:t>B.09.00.00 ZABUDOWA (ŚCIANY I SUFITY) Z PŁYT GIPSOWO KARTONOWYCH</w:t>
            </w:r>
            <w:r>
              <w:rPr>
                <w:noProof/>
                <w:webHidden/>
              </w:rPr>
              <w:tab/>
            </w:r>
            <w:r>
              <w:rPr>
                <w:noProof/>
                <w:webHidden/>
              </w:rPr>
              <w:fldChar w:fldCharType="begin"/>
            </w:r>
            <w:r>
              <w:rPr>
                <w:noProof/>
                <w:webHidden/>
              </w:rPr>
              <w:instrText xml:space="preserve"> PAGEREF _Toc180277656 \h </w:instrText>
            </w:r>
            <w:r>
              <w:rPr>
                <w:noProof/>
                <w:webHidden/>
              </w:rPr>
            </w:r>
            <w:r>
              <w:rPr>
                <w:noProof/>
                <w:webHidden/>
              </w:rPr>
              <w:fldChar w:fldCharType="separate"/>
            </w:r>
            <w:r w:rsidR="003B3CC3">
              <w:rPr>
                <w:noProof/>
                <w:webHidden/>
              </w:rPr>
              <w:t>64</w:t>
            </w:r>
            <w:r>
              <w:rPr>
                <w:noProof/>
                <w:webHidden/>
              </w:rPr>
              <w:fldChar w:fldCharType="end"/>
            </w:r>
          </w:hyperlink>
        </w:p>
        <w:p w14:paraId="4AA091BF" w14:textId="6DE33925"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7" w:history="1">
            <w:r w:rsidRPr="007E7D55">
              <w:rPr>
                <w:rStyle w:val="Hipercze"/>
                <w:noProof/>
              </w:rPr>
              <w:t>B.10.00.00 SUFITY MODUŁOWE</w:t>
            </w:r>
            <w:r>
              <w:rPr>
                <w:noProof/>
                <w:webHidden/>
              </w:rPr>
              <w:tab/>
            </w:r>
            <w:r>
              <w:rPr>
                <w:noProof/>
                <w:webHidden/>
              </w:rPr>
              <w:fldChar w:fldCharType="begin"/>
            </w:r>
            <w:r>
              <w:rPr>
                <w:noProof/>
                <w:webHidden/>
              </w:rPr>
              <w:instrText xml:space="preserve"> PAGEREF _Toc180277657 \h </w:instrText>
            </w:r>
            <w:r>
              <w:rPr>
                <w:noProof/>
                <w:webHidden/>
              </w:rPr>
            </w:r>
            <w:r>
              <w:rPr>
                <w:noProof/>
                <w:webHidden/>
              </w:rPr>
              <w:fldChar w:fldCharType="separate"/>
            </w:r>
            <w:r w:rsidR="003B3CC3">
              <w:rPr>
                <w:noProof/>
                <w:webHidden/>
              </w:rPr>
              <w:t>70</w:t>
            </w:r>
            <w:r>
              <w:rPr>
                <w:noProof/>
                <w:webHidden/>
              </w:rPr>
              <w:fldChar w:fldCharType="end"/>
            </w:r>
          </w:hyperlink>
        </w:p>
        <w:p w14:paraId="0D041DFD" w14:textId="4003D712"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8" w:history="1">
            <w:r w:rsidRPr="007E7D55">
              <w:rPr>
                <w:rStyle w:val="Hipercze"/>
                <w:noProof/>
              </w:rPr>
              <w:t>B.11.00.00 ŚCIANKI MOBILNE</w:t>
            </w:r>
            <w:r>
              <w:rPr>
                <w:noProof/>
                <w:webHidden/>
              </w:rPr>
              <w:tab/>
            </w:r>
            <w:r>
              <w:rPr>
                <w:noProof/>
                <w:webHidden/>
              </w:rPr>
              <w:fldChar w:fldCharType="begin"/>
            </w:r>
            <w:r>
              <w:rPr>
                <w:noProof/>
                <w:webHidden/>
              </w:rPr>
              <w:instrText xml:space="preserve"> PAGEREF _Toc180277658 \h </w:instrText>
            </w:r>
            <w:r>
              <w:rPr>
                <w:noProof/>
                <w:webHidden/>
              </w:rPr>
            </w:r>
            <w:r>
              <w:rPr>
                <w:noProof/>
                <w:webHidden/>
              </w:rPr>
              <w:fldChar w:fldCharType="separate"/>
            </w:r>
            <w:r w:rsidR="003B3CC3">
              <w:rPr>
                <w:noProof/>
                <w:webHidden/>
              </w:rPr>
              <w:t>74</w:t>
            </w:r>
            <w:r>
              <w:rPr>
                <w:noProof/>
                <w:webHidden/>
              </w:rPr>
              <w:fldChar w:fldCharType="end"/>
            </w:r>
          </w:hyperlink>
        </w:p>
        <w:p w14:paraId="71FF1EF7" w14:textId="3E1D3EDF"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59" w:history="1">
            <w:r w:rsidRPr="007E7D55">
              <w:rPr>
                <w:rStyle w:val="Hipercze"/>
                <w:noProof/>
              </w:rPr>
              <w:t>B.12.00.00 DYLATACJE SYSTEMOWE</w:t>
            </w:r>
            <w:r>
              <w:rPr>
                <w:noProof/>
                <w:webHidden/>
              </w:rPr>
              <w:tab/>
            </w:r>
            <w:r>
              <w:rPr>
                <w:noProof/>
                <w:webHidden/>
              </w:rPr>
              <w:fldChar w:fldCharType="begin"/>
            </w:r>
            <w:r>
              <w:rPr>
                <w:noProof/>
                <w:webHidden/>
              </w:rPr>
              <w:instrText xml:space="preserve"> PAGEREF _Toc180277659 \h </w:instrText>
            </w:r>
            <w:r>
              <w:rPr>
                <w:noProof/>
                <w:webHidden/>
              </w:rPr>
            </w:r>
            <w:r>
              <w:rPr>
                <w:noProof/>
                <w:webHidden/>
              </w:rPr>
              <w:fldChar w:fldCharType="separate"/>
            </w:r>
            <w:r w:rsidR="003B3CC3">
              <w:rPr>
                <w:noProof/>
                <w:webHidden/>
              </w:rPr>
              <w:t>79</w:t>
            </w:r>
            <w:r>
              <w:rPr>
                <w:noProof/>
                <w:webHidden/>
              </w:rPr>
              <w:fldChar w:fldCharType="end"/>
            </w:r>
          </w:hyperlink>
        </w:p>
        <w:p w14:paraId="6353E270" w14:textId="7537B13A"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60" w:history="1">
            <w:r w:rsidRPr="007E7D55">
              <w:rPr>
                <w:rStyle w:val="Hipercze"/>
                <w:noProof/>
              </w:rPr>
              <w:t>B.13.00.00 INNE ELEMENTY WYKOŃCZENIA I WYPOSAŻENIA WNĘTRZ</w:t>
            </w:r>
            <w:r>
              <w:rPr>
                <w:noProof/>
                <w:webHidden/>
              </w:rPr>
              <w:tab/>
            </w:r>
            <w:r>
              <w:rPr>
                <w:noProof/>
                <w:webHidden/>
              </w:rPr>
              <w:fldChar w:fldCharType="begin"/>
            </w:r>
            <w:r>
              <w:rPr>
                <w:noProof/>
                <w:webHidden/>
              </w:rPr>
              <w:instrText xml:space="preserve"> PAGEREF _Toc180277660 \h </w:instrText>
            </w:r>
            <w:r>
              <w:rPr>
                <w:noProof/>
                <w:webHidden/>
              </w:rPr>
            </w:r>
            <w:r>
              <w:rPr>
                <w:noProof/>
                <w:webHidden/>
              </w:rPr>
              <w:fldChar w:fldCharType="separate"/>
            </w:r>
            <w:r w:rsidR="003B3CC3">
              <w:rPr>
                <w:noProof/>
                <w:webHidden/>
              </w:rPr>
              <w:t>82</w:t>
            </w:r>
            <w:r>
              <w:rPr>
                <w:noProof/>
                <w:webHidden/>
              </w:rPr>
              <w:fldChar w:fldCharType="end"/>
            </w:r>
          </w:hyperlink>
        </w:p>
        <w:p w14:paraId="2422D481" w14:textId="610A1C11"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61" w:history="1">
            <w:r w:rsidRPr="007E7D55">
              <w:rPr>
                <w:rStyle w:val="Hipercze"/>
                <w:noProof/>
              </w:rPr>
              <w:t>B.14.00.00 INSTALACJE WODNO-KANALIZACYJNE, GAZOWE</w:t>
            </w:r>
            <w:r>
              <w:rPr>
                <w:noProof/>
                <w:webHidden/>
              </w:rPr>
              <w:tab/>
            </w:r>
            <w:r>
              <w:rPr>
                <w:noProof/>
                <w:webHidden/>
              </w:rPr>
              <w:fldChar w:fldCharType="begin"/>
            </w:r>
            <w:r>
              <w:rPr>
                <w:noProof/>
                <w:webHidden/>
              </w:rPr>
              <w:instrText xml:space="preserve"> PAGEREF _Toc180277661 \h </w:instrText>
            </w:r>
            <w:r>
              <w:rPr>
                <w:noProof/>
                <w:webHidden/>
              </w:rPr>
            </w:r>
            <w:r>
              <w:rPr>
                <w:noProof/>
                <w:webHidden/>
              </w:rPr>
              <w:fldChar w:fldCharType="separate"/>
            </w:r>
            <w:r w:rsidR="003B3CC3">
              <w:rPr>
                <w:noProof/>
                <w:webHidden/>
              </w:rPr>
              <w:t>100</w:t>
            </w:r>
            <w:r>
              <w:rPr>
                <w:noProof/>
                <w:webHidden/>
              </w:rPr>
              <w:fldChar w:fldCharType="end"/>
            </w:r>
          </w:hyperlink>
        </w:p>
        <w:p w14:paraId="673F2F54" w14:textId="46E3986A"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62" w:history="1">
            <w:r w:rsidRPr="007E7D55">
              <w:rPr>
                <w:rStyle w:val="Hipercze"/>
                <w:noProof/>
              </w:rPr>
              <w:t>B.15.00.00 MONTAŻ KLIMATYZACJI</w:t>
            </w:r>
            <w:r>
              <w:rPr>
                <w:noProof/>
                <w:webHidden/>
              </w:rPr>
              <w:tab/>
            </w:r>
            <w:r>
              <w:rPr>
                <w:noProof/>
                <w:webHidden/>
              </w:rPr>
              <w:fldChar w:fldCharType="begin"/>
            </w:r>
            <w:r>
              <w:rPr>
                <w:noProof/>
                <w:webHidden/>
              </w:rPr>
              <w:instrText xml:space="preserve"> PAGEREF _Toc180277662 \h </w:instrText>
            </w:r>
            <w:r>
              <w:rPr>
                <w:noProof/>
                <w:webHidden/>
              </w:rPr>
            </w:r>
            <w:r>
              <w:rPr>
                <w:noProof/>
                <w:webHidden/>
              </w:rPr>
              <w:fldChar w:fldCharType="separate"/>
            </w:r>
            <w:r w:rsidR="003B3CC3">
              <w:rPr>
                <w:noProof/>
                <w:webHidden/>
              </w:rPr>
              <w:t>102</w:t>
            </w:r>
            <w:r>
              <w:rPr>
                <w:noProof/>
                <w:webHidden/>
              </w:rPr>
              <w:fldChar w:fldCharType="end"/>
            </w:r>
          </w:hyperlink>
        </w:p>
        <w:p w14:paraId="7E079AE1" w14:textId="512BC2B1" w:rsidR="00EC1166" w:rsidRDefault="00EC1166">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80277663" w:history="1">
            <w:r w:rsidRPr="007E7D55">
              <w:rPr>
                <w:rStyle w:val="Hipercze"/>
                <w:noProof/>
                <w:lang w:eastAsia="pl-PL"/>
              </w:rPr>
              <w:t>UWAGI:</w:t>
            </w:r>
            <w:r>
              <w:rPr>
                <w:noProof/>
                <w:webHidden/>
              </w:rPr>
              <w:tab/>
            </w:r>
            <w:r>
              <w:rPr>
                <w:noProof/>
                <w:webHidden/>
              </w:rPr>
              <w:fldChar w:fldCharType="begin"/>
            </w:r>
            <w:r>
              <w:rPr>
                <w:noProof/>
                <w:webHidden/>
              </w:rPr>
              <w:instrText xml:space="preserve"> PAGEREF _Toc180277663 \h </w:instrText>
            </w:r>
            <w:r>
              <w:rPr>
                <w:noProof/>
                <w:webHidden/>
              </w:rPr>
            </w:r>
            <w:r>
              <w:rPr>
                <w:noProof/>
                <w:webHidden/>
              </w:rPr>
              <w:fldChar w:fldCharType="separate"/>
            </w:r>
            <w:r w:rsidR="003B3CC3">
              <w:rPr>
                <w:noProof/>
                <w:webHidden/>
              </w:rPr>
              <w:t>105</w:t>
            </w:r>
            <w:r>
              <w:rPr>
                <w:noProof/>
                <w:webHidden/>
              </w:rPr>
              <w:fldChar w:fldCharType="end"/>
            </w:r>
          </w:hyperlink>
        </w:p>
        <w:p w14:paraId="6EB72646" w14:textId="04CDA320" w:rsidR="00582568" w:rsidRPr="00F1125C" w:rsidRDefault="000D621D" w:rsidP="00582568">
          <w:pPr>
            <w:rPr>
              <w:rFonts w:ascii="Arial Narrow" w:hAnsi="Arial Narrow" w:cs="Arial"/>
              <w:color w:val="auto"/>
            </w:rPr>
          </w:pPr>
          <w:r w:rsidRPr="003E62E8">
            <w:rPr>
              <w:rFonts w:ascii="Arial Narrow" w:hAnsi="Arial Narrow" w:cs="Arial"/>
              <w:b/>
              <w:bCs/>
              <w:color w:val="auto"/>
              <w:sz w:val="20"/>
            </w:rPr>
            <w:fldChar w:fldCharType="end"/>
          </w:r>
        </w:p>
      </w:sdtContent>
    </w:sdt>
    <w:p w14:paraId="03442C2B" w14:textId="77777777" w:rsidR="00582568" w:rsidRPr="00F1125C" w:rsidRDefault="00582568" w:rsidP="00582568">
      <w:pPr>
        <w:rPr>
          <w:rFonts w:ascii="Arial Narrow" w:hAnsi="Arial Narrow"/>
        </w:rPr>
      </w:pPr>
      <w:r w:rsidRPr="00F1125C">
        <w:rPr>
          <w:rFonts w:ascii="Arial Narrow" w:hAnsi="Arial Narrow"/>
        </w:rPr>
        <w:t xml:space="preserve">Przy wszystkich odniesieniach do norm, europejskich ocen technicznych, aprobat, specyfikacji technicznych i systemów referencji technicznych, a także znaków towarowych, patentów lub pochodzenia, źródła lub szczególnego procesu, który charakteryzuje produktu lub usługi dostarczone przez konkretnego producenta/wykonawcę, a których użyto przy opisie poszczególnych elementów składowych zamówienia  </w:t>
      </w:r>
      <w:r w:rsidRPr="00F1125C">
        <w:rPr>
          <w:rFonts w:ascii="Arial Narrow" w:hAnsi="Arial Narrow"/>
          <w:b/>
          <w:i/>
          <w:u w:val="single"/>
        </w:rPr>
        <w:t>– należy przyjąć, iż dopuszcza się rozwiązania równoważne, ale o parametrach nie gorszych niż wskazane w dokumentacji</w:t>
      </w:r>
      <w:r w:rsidRPr="00F1125C">
        <w:rPr>
          <w:rFonts w:ascii="Arial Narrow" w:hAnsi="Arial Narrow"/>
        </w:rPr>
        <w:t>. (Dz.U. z 2015 poz.2164 – art.29 ust.3, art. 30 ust.4)</w:t>
      </w:r>
    </w:p>
    <w:p w14:paraId="695F0DEA"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olor w:val="auto"/>
        </w:rPr>
        <w:br w:type="page"/>
      </w:r>
    </w:p>
    <w:p w14:paraId="7EA5AEDC" w14:textId="77777777" w:rsidR="00582568" w:rsidRPr="00F1125C" w:rsidRDefault="00582568" w:rsidP="00582568">
      <w:pPr>
        <w:pStyle w:val="Nagwek1"/>
        <w:numPr>
          <w:ilvl w:val="0"/>
          <w:numId w:val="0"/>
        </w:numPr>
        <w:tabs>
          <w:tab w:val="left" w:pos="0"/>
        </w:tabs>
        <w:suppressAutoHyphens/>
        <w:spacing w:line="360" w:lineRule="auto"/>
        <w:jc w:val="center"/>
      </w:pPr>
      <w:bookmarkStart w:id="0" w:name="_Toc180277647"/>
      <w:r w:rsidRPr="00F1125C">
        <w:lastRenderedPageBreak/>
        <w:t>B.00.00.00</w:t>
      </w:r>
      <w:r w:rsidRPr="00F1125C">
        <w:br/>
        <w:t>OGÓLNA SPECYFIKACJA TECHNICZNA WYKONANIA I ODBIORU ROBÓT BUDOWLANYCH (ST) ST</w:t>
      </w:r>
      <w:bookmarkEnd w:id="0"/>
    </w:p>
    <w:p w14:paraId="3532317F"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 CZĘŚĆ OGÓLNA.</w:t>
      </w:r>
    </w:p>
    <w:p w14:paraId="61A1AD7A" w14:textId="77777777" w:rsidR="00582568" w:rsidRPr="00F1125C" w:rsidRDefault="00582568" w:rsidP="00582568">
      <w:pPr>
        <w:spacing w:line="360" w:lineRule="auto"/>
        <w:rPr>
          <w:rFonts w:ascii="Arial Narrow" w:hAnsi="Arial Narrow" w:cs="Arial"/>
          <w:color w:val="auto"/>
          <w:sz w:val="20"/>
        </w:rPr>
      </w:pPr>
    </w:p>
    <w:p w14:paraId="12890115" w14:textId="77777777" w:rsidR="00582568" w:rsidRPr="00F1125C" w:rsidRDefault="00582568" w:rsidP="00E76665">
      <w:pPr>
        <w:numPr>
          <w:ilvl w:val="0"/>
          <w:numId w:val="6"/>
        </w:numPr>
        <w:tabs>
          <w:tab w:val="clear" w:pos="675"/>
          <w:tab w:val="left" w:pos="284"/>
        </w:tabs>
        <w:spacing w:line="360" w:lineRule="auto"/>
        <w:jc w:val="left"/>
        <w:rPr>
          <w:rFonts w:ascii="Arial Narrow" w:hAnsi="Arial Narrow" w:cs="Arial"/>
          <w:b/>
          <w:color w:val="auto"/>
          <w:sz w:val="20"/>
        </w:rPr>
      </w:pPr>
      <w:bookmarkStart w:id="1" w:name="_Ref531952912"/>
      <w:r w:rsidRPr="00F1125C">
        <w:rPr>
          <w:rFonts w:ascii="Arial Narrow" w:hAnsi="Arial Narrow" w:cs="Arial"/>
          <w:b/>
          <w:color w:val="auto"/>
          <w:sz w:val="20"/>
        </w:rPr>
        <w:t>Nazwa zamówienia.</w:t>
      </w:r>
      <w:bookmarkEnd w:id="1"/>
    </w:p>
    <w:p w14:paraId="2CFB3B5A" w14:textId="77777777" w:rsidR="00582568" w:rsidRPr="00D72817" w:rsidRDefault="00582568" w:rsidP="00992587">
      <w:pPr>
        <w:spacing w:line="360" w:lineRule="auto"/>
        <w:rPr>
          <w:rFonts w:ascii="Arial Narrow" w:hAnsi="Arial Narrow" w:cs="Arial"/>
          <w:sz w:val="20"/>
        </w:rPr>
      </w:pPr>
      <w:r w:rsidRPr="00D72817">
        <w:rPr>
          <w:rFonts w:ascii="Arial Narrow" w:hAnsi="Arial Narrow" w:cs="Arial Narrow"/>
          <w:b/>
          <w:sz w:val="20"/>
        </w:rPr>
        <w:t>„</w:t>
      </w:r>
      <w:r w:rsidR="00D72817" w:rsidRPr="00D72817">
        <w:rPr>
          <w:rFonts w:ascii="Arial Narrow" w:hAnsi="Arial Narrow" w:cs="Times New Roman"/>
          <w:b/>
          <w:sz w:val="20"/>
          <w:lang w:eastAsia="pl-PL"/>
        </w:rPr>
        <w:t>Remont i przebudowa pomieszczeń nr 117, 118, 119 i 411 na Wydziale Inżynierii Produkcji i Technologii Materiałów</w:t>
      </w:r>
      <w:r w:rsidRPr="00D72817">
        <w:rPr>
          <w:rFonts w:ascii="Arial Narrow" w:hAnsi="Arial Narrow" w:cs="Arial Narrow"/>
          <w:b/>
          <w:sz w:val="20"/>
        </w:rPr>
        <w:t xml:space="preserve">” </w:t>
      </w:r>
    </w:p>
    <w:p w14:paraId="3D20B26E" w14:textId="77777777" w:rsidR="00582568" w:rsidRPr="00F1125C" w:rsidRDefault="00582568" w:rsidP="00992587">
      <w:pPr>
        <w:spacing w:line="360" w:lineRule="auto"/>
        <w:rPr>
          <w:rFonts w:ascii="Arial Narrow" w:hAnsi="Arial Narrow" w:cs="Arial Narrow"/>
          <w:sz w:val="22"/>
          <w:szCs w:val="22"/>
        </w:rPr>
      </w:pPr>
    </w:p>
    <w:p w14:paraId="2A69EB6C" w14:textId="77777777" w:rsidR="00582568" w:rsidRPr="00F1125C" w:rsidRDefault="00582568" w:rsidP="00E76665">
      <w:pPr>
        <w:numPr>
          <w:ilvl w:val="0"/>
          <w:numId w:val="6"/>
        </w:numPr>
        <w:tabs>
          <w:tab w:val="clear" w:pos="675"/>
          <w:tab w:val="num" w:pos="284"/>
        </w:tabs>
        <w:spacing w:line="360" w:lineRule="auto"/>
        <w:jc w:val="left"/>
        <w:rPr>
          <w:rFonts w:ascii="Arial Narrow" w:hAnsi="Arial Narrow" w:cs="Arial"/>
          <w:b/>
          <w:color w:val="auto"/>
          <w:sz w:val="20"/>
        </w:rPr>
      </w:pPr>
      <w:r w:rsidRPr="00F1125C">
        <w:rPr>
          <w:rFonts w:ascii="Arial Narrow" w:hAnsi="Arial Narrow" w:cs="Arial"/>
          <w:b/>
          <w:color w:val="auto"/>
          <w:sz w:val="20"/>
        </w:rPr>
        <w:t>Przedmiot i zakres robót budowlanych.</w:t>
      </w:r>
    </w:p>
    <w:p w14:paraId="3C795052" w14:textId="4C1878F9"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 xml:space="preserve">Przedmiotem opracowania jest projekt </w:t>
      </w:r>
      <w:r w:rsidR="00855919" w:rsidRPr="00961B82">
        <w:rPr>
          <w:rFonts w:ascii="Arial Narrow" w:eastAsia="Times New Roman" w:hAnsi="Arial Narrow" w:cs="Arial"/>
          <w:color w:val="auto"/>
          <w:sz w:val="20"/>
          <w:lang w:eastAsia="pl-PL"/>
        </w:rPr>
        <w:t>wykonawczy</w:t>
      </w:r>
      <w:r w:rsidR="009638F6">
        <w:rPr>
          <w:rFonts w:ascii="Arial Narrow" w:eastAsia="Times New Roman" w:hAnsi="Arial Narrow" w:cs="Arial"/>
          <w:color w:val="auto"/>
          <w:sz w:val="20"/>
          <w:lang w:eastAsia="pl-PL"/>
        </w:rPr>
        <w:t xml:space="preserve"> </w:t>
      </w:r>
      <w:r w:rsidRPr="00D72817">
        <w:rPr>
          <w:rFonts w:ascii="Arial Narrow" w:eastAsia="Times New Roman" w:hAnsi="Arial Narrow" w:cs="Arial"/>
          <w:color w:val="auto"/>
          <w:sz w:val="20"/>
          <w:lang w:eastAsia="pl-PL"/>
        </w:rPr>
        <w:t>„</w:t>
      </w:r>
      <w:r w:rsidR="00D72817" w:rsidRPr="00D72817">
        <w:rPr>
          <w:rFonts w:ascii="Arial Narrow" w:hAnsi="Arial Narrow" w:cs="Times New Roman"/>
          <w:b/>
          <w:sz w:val="20"/>
          <w:lang w:eastAsia="pl-PL"/>
        </w:rPr>
        <w:t>Remont i przebudowa pomieszczeń nr 117, 118, 119 i 411 na Wydziale Inżynierii Produkcji i Technologii Materiałów</w:t>
      </w:r>
      <w:r w:rsidRPr="00D72817">
        <w:rPr>
          <w:rFonts w:ascii="Arial Narrow" w:eastAsia="Times New Roman" w:hAnsi="Arial Narrow" w:cs="Arial"/>
          <w:b/>
          <w:color w:val="auto"/>
          <w:sz w:val="20"/>
          <w:lang w:eastAsia="pl-PL"/>
        </w:rPr>
        <w:t>”</w:t>
      </w:r>
    </w:p>
    <w:p w14:paraId="150B3B93" w14:textId="77777777"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Lokalizac</w:t>
      </w:r>
      <w:r w:rsidR="00855919" w:rsidRPr="00961B82">
        <w:rPr>
          <w:rFonts w:ascii="Arial Narrow" w:eastAsia="Times New Roman" w:hAnsi="Arial Narrow" w:cs="Arial"/>
          <w:color w:val="auto"/>
          <w:sz w:val="20"/>
          <w:lang w:eastAsia="pl-PL"/>
        </w:rPr>
        <w:t>ja i opis ogólny działki:</w:t>
      </w:r>
    </w:p>
    <w:p w14:paraId="6AF92B73" w14:textId="77777777" w:rsidR="00582568" w:rsidRPr="009025B2" w:rsidRDefault="00582568" w:rsidP="009025B2">
      <w:pPr>
        <w:widowControl/>
        <w:suppressAutoHyphens w:val="0"/>
        <w:autoSpaceDE w:val="0"/>
        <w:autoSpaceDN w:val="0"/>
        <w:adjustRightInd w:val="0"/>
        <w:spacing w:line="360" w:lineRule="auto"/>
        <w:jc w:val="left"/>
        <w:rPr>
          <w:rFonts w:ascii="Arial Narrow" w:eastAsia="Times New Roman" w:hAnsi="Arial Narrow" w:cs="Artifakt Element"/>
          <w:szCs w:val="24"/>
          <w:lang w:eastAsia="pl-PL"/>
        </w:rPr>
      </w:pPr>
      <w:r w:rsidRPr="00961B82">
        <w:rPr>
          <w:rFonts w:ascii="Arial Narrow" w:eastAsia="Times New Roman" w:hAnsi="Arial Narrow" w:cs="Arial"/>
          <w:color w:val="auto"/>
          <w:sz w:val="20"/>
          <w:lang w:eastAsia="pl-PL"/>
        </w:rPr>
        <w:t xml:space="preserve">Budynek zlokalizowany jest na dz. nr </w:t>
      </w:r>
      <w:r w:rsidR="00855919" w:rsidRPr="00961B82">
        <w:rPr>
          <w:rFonts w:ascii="Arial Narrow" w:eastAsia="Times New Roman" w:hAnsi="Arial Narrow" w:cs="Arial"/>
          <w:color w:val="auto"/>
          <w:sz w:val="20"/>
          <w:lang w:eastAsia="pl-PL"/>
        </w:rPr>
        <w:t>23</w:t>
      </w:r>
      <w:r w:rsidRPr="00961B82">
        <w:rPr>
          <w:rFonts w:ascii="Arial Narrow" w:eastAsia="Times New Roman" w:hAnsi="Arial Narrow" w:cs="Arial"/>
          <w:color w:val="auto"/>
          <w:sz w:val="20"/>
          <w:lang w:eastAsia="pl-PL"/>
        </w:rPr>
        <w:t xml:space="preserve">/2. </w:t>
      </w:r>
      <w:r w:rsidR="00855919" w:rsidRPr="00961B82">
        <w:rPr>
          <w:rFonts w:ascii="Arial Narrow" w:eastAsia="Times New Roman" w:hAnsi="Arial Narrow" w:cs="Arial"/>
          <w:color w:val="auto"/>
          <w:sz w:val="20"/>
          <w:lang w:eastAsia="pl-PL"/>
        </w:rPr>
        <w:t xml:space="preserve">Przy ulicy </w:t>
      </w:r>
      <w:r w:rsidR="00855919" w:rsidRPr="00961B82">
        <w:rPr>
          <w:rFonts w:ascii="Arial Narrow" w:eastAsia="Times New Roman" w:hAnsi="Arial Narrow" w:cs="Artifakt Element"/>
          <w:sz w:val="20"/>
          <w:lang w:eastAsia="pl-PL"/>
        </w:rPr>
        <w:t>ul. Armii Krajowej 1</w:t>
      </w:r>
      <w:r w:rsidR="00D72817">
        <w:rPr>
          <w:rFonts w:ascii="Arial Narrow" w:eastAsia="Times New Roman" w:hAnsi="Arial Narrow" w:cs="Artifakt Element"/>
          <w:sz w:val="20"/>
          <w:lang w:eastAsia="pl-PL"/>
        </w:rPr>
        <w:t>9</w:t>
      </w:r>
      <w:r w:rsidR="00855919" w:rsidRPr="00961B82">
        <w:rPr>
          <w:rFonts w:ascii="Arial Narrow" w:eastAsia="Times New Roman" w:hAnsi="Arial Narrow" w:cs="Artifakt Element"/>
          <w:sz w:val="20"/>
          <w:lang w:eastAsia="pl-PL"/>
        </w:rPr>
        <w:t>, 42-218 Częstochowa</w:t>
      </w:r>
    </w:p>
    <w:p w14:paraId="7404CBB1" w14:textId="77777777"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Projekt obejmuje:</w:t>
      </w:r>
    </w:p>
    <w:p w14:paraId="77073B4F" w14:textId="77777777" w:rsidR="00855919" w:rsidRPr="00855919" w:rsidRDefault="00855919" w:rsidP="00992587">
      <w:pPr>
        <w:spacing w:line="360" w:lineRule="auto"/>
        <w:rPr>
          <w:rFonts w:ascii="Arial Narrow" w:hAnsi="Arial Narrow" w:cs="Arial"/>
          <w:bCs/>
          <w:sz w:val="20"/>
        </w:rPr>
      </w:pPr>
      <w:r w:rsidRPr="00855919">
        <w:rPr>
          <w:rFonts w:ascii="Arial Narrow" w:hAnsi="Arial Narrow" w:cs="Arial"/>
          <w:bCs/>
          <w:sz w:val="20"/>
        </w:rPr>
        <w:t>Remont pomieszczeń Wydziału Elektrycznego, w skład którego wchodzą pomieszczenia:</w:t>
      </w:r>
    </w:p>
    <w:p w14:paraId="6B7B4932" w14:textId="77777777" w:rsidR="00D72817" w:rsidRPr="00D72817" w:rsidRDefault="00D72817" w:rsidP="00D72817">
      <w:pPr>
        <w:pStyle w:val="Akapitzlist"/>
        <w:numPr>
          <w:ilvl w:val="0"/>
          <w:numId w:val="2"/>
        </w:numPr>
        <w:spacing w:line="276" w:lineRule="auto"/>
        <w:rPr>
          <w:rFonts w:ascii="Arial Narrow" w:hAnsi="Arial Narrow" w:cs="Arial"/>
          <w:bCs/>
          <w:color w:val="auto"/>
          <w:sz w:val="20"/>
        </w:rPr>
      </w:pPr>
      <w:r w:rsidRPr="00D72817">
        <w:rPr>
          <w:rFonts w:ascii="Arial Narrow" w:hAnsi="Arial Narrow" w:cs="Arial"/>
          <w:bCs/>
          <w:color w:val="auto"/>
          <w:sz w:val="20"/>
        </w:rPr>
        <w:t xml:space="preserve">Laboratoryjnych – 117, 118, 119 </w:t>
      </w:r>
    </w:p>
    <w:p w14:paraId="73B3FAF9" w14:textId="77777777" w:rsidR="00D72817" w:rsidRDefault="00D72817" w:rsidP="00D72817">
      <w:pPr>
        <w:pStyle w:val="Akapitzlist"/>
        <w:numPr>
          <w:ilvl w:val="0"/>
          <w:numId w:val="2"/>
        </w:numPr>
        <w:spacing w:line="276" w:lineRule="auto"/>
        <w:rPr>
          <w:rFonts w:ascii="Arial Narrow" w:hAnsi="Arial Narrow" w:cs="Arial"/>
          <w:bCs/>
          <w:color w:val="auto"/>
          <w:sz w:val="20"/>
        </w:rPr>
      </w:pPr>
      <w:r w:rsidRPr="00D72817">
        <w:rPr>
          <w:rFonts w:ascii="Arial Narrow" w:hAnsi="Arial Narrow" w:cs="Arial"/>
          <w:bCs/>
          <w:color w:val="auto"/>
          <w:sz w:val="20"/>
        </w:rPr>
        <w:t xml:space="preserve">Edukacyjnych </w:t>
      </w:r>
      <w:r>
        <w:rPr>
          <w:rFonts w:ascii="Arial Narrow" w:hAnsi="Arial Narrow" w:cs="Arial"/>
          <w:bCs/>
          <w:color w:val="auto"/>
          <w:sz w:val="20"/>
        </w:rPr>
        <w:t>–</w:t>
      </w:r>
      <w:r w:rsidRPr="00D72817">
        <w:rPr>
          <w:rFonts w:ascii="Arial Narrow" w:hAnsi="Arial Narrow" w:cs="Arial"/>
          <w:bCs/>
          <w:color w:val="auto"/>
          <w:sz w:val="20"/>
        </w:rPr>
        <w:t xml:space="preserve"> 411</w:t>
      </w:r>
    </w:p>
    <w:p w14:paraId="5AB00D61" w14:textId="77777777" w:rsidR="00D72817" w:rsidRPr="00D72817" w:rsidRDefault="00D72817" w:rsidP="00D72817">
      <w:pPr>
        <w:pStyle w:val="Akapitzlist"/>
        <w:spacing w:line="276" w:lineRule="auto"/>
        <w:rPr>
          <w:rFonts w:ascii="Arial Narrow" w:hAnsi="Arial Narrow" w:cs="Arial"/>
          <w:bCs/>
          <w:color w:val="auto"/>
          <w:sz w:val="20"/>
        </w:rPr>
      </w:pPr>
    </w:p>
    <w:p w14:paraId="2EFE23DF" w14:textId="77777777" w:rsidR="00582568" w:rsidRPr="00D72817" w:rsidRDefault="00855919" w:rsidP="00992587">
      <w:pPr>
        <w:pStyle w:val="Default"/>
        <w:spacing w:line="360" w:lineRule="auto"/>
        <w:contextualSpacing/>
        <w:jc w:val="both"/>
        <w:rPr>
          <w:rFonts w:ascii="Arial Narrow" w:hAnsi="Arial Narrow"/>
          <w:color w:val="auto"/>
          <w:sz w:val="20"/>
          <w:szCs w:val="20"/>
        </w:rPr>
      </w:pPr>
      <w:r>
        <w:rPr>
          <w:rFonts w:ascii="Arial Narrow" w:hAnsi="Arial Narrow"/>
          <w:color w:val="auto"/>
          <w:sz w:val="20"/>
          <w:szCs w:val="20"/>
        </w:rPr>
        <w:t xml:space="preserve">Część </w:t>
      </w:r>
      <w:r w:rsidRPr="00D72817">
        <w:rPr>
          <w:rFonts w:ascii="Arial Narrow" w:hAnsi="Arial Narrow"/>
          <w:color w:val="auto"/>
          <w:sz w:val="20"/>
          <w:szCs w:val="20"/>
        </w:rPr>
        <w:t>architektoniczna p</w:t>
      </w:r>
      <w:r w:rsidR="00582568" w:rsidRPr="00D72817">
        <w:rPr>
          <w:rFonts w:ascii="Arial Narrow" w:hAnsi="Arial Narrow"/>
          <w:color w:val="auto"/>
          <w:sz w:val="20"/>
          <w:szCs w:val="20"/>
        </w:rPr>
        <w:t>rojekt</w:t>
      </w:r>
      <w:r w:rsidRPr="00D72817">
        <w:rPr>
          <w:rFonts w:ascii="Arial Narrow" w:hAnsi="Arial Narrow"/>
          <w:color w:val="auto"/>
          <w:sz w:val="20"/>
          <w:szCs w:val="20"/>
        </w:rPr>
        <w:t>u</w:t>
      </w:r>
      <w:r w:rsidR="00582568" w:rsidRPr="00D72817">
        <w:rPr>
          <w:rFonts w:ascii="Arial Narrow" w:hAnsi="Arial Narrow"/>
          <w:color w:val="auto"/>
          <w:sz w:val="20"/>
          <w:szCs w:val="20"/>
        </w:rPr>
        <w:t xml:space="preserve"> obejmuje:</w:t>
      </w:r>
    </w:p>
    <w:p w14:paraId="5F0B0C0E" w14:textId="77777777" w:rsidR="00F11396" w:rsidRPr="00F11396" w:rsidRDefault="00F11396" w:rsidP="00F11396">
      <w:pPr>
        <w:rPr>
          <w:sz w:val="20"/>
        </w:rPr>
      </w:pPr>
    </w:p>
    <w:p w14:paraId="45DA5871"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Zbicie odspojonego tynku, usunięcie starych powłok malarskich,</w:t>
      </w:r>
    </w:p>
    <w:p w14:paraId="647FBB58"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 miejscach pęknięć ściany oraz wykonanych odkrywek wykonać zbrojenie klejem i siatką zbrojoną,</w:t>
      </w:r>
    </w:p>
    <w:p w14:paraId="13430613"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gładzi gipsowych,</w:t>
      </w:r>
    </w:p>
    <w:p w14:paraId="0D4CB7FC"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Malowanie pomieszczeń farbami emulsyjnymi w kolorach uzgodnionych z użytkownikiem,</w:t>
      </w:r>
    </w:p>
    <w:p w14:paraId="533AF10C"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 xml:space="preserve">Usunięcie z podłóg płytek PCV i płytek </w:t>
      </w:r>
      <w:proofErr w:type="spellStart"/>
      <w:r w:rsidRPr="00F11396">
        <w:rPr>
          <w:rFonts w:ascii="Arial Narrow" w:hAnsi="Arial Narrow" w:cs="Arial"/>
          <w:sz w:val="20"/>
        </w:rPr>
        <w:t>gresowych</w:t>
      </w:r>
      <w:proofErr w:type="spellEnd"/>
      <w:r w:rsidRPr="00F11396">
        <w:rPr>
          <w:rFonts w:ascii="Arial Narrow" w:hAnsi="Arial Narrow" w:cs="Arial"/>
          <w:sz w:val="20"/>
        </w:rPr>
        <w:t xml:space="preserve">  </w:t>
      </w:r>
    </w:p>
    <w:p w14:paraId="173E4389"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Usunięcie ścianek kurtynowych pomieszczenia 118 oraz ścianek magazynu</w:t>
      </w:r>
    </w:p>
    <w:p w14:paraId="4AB1A101"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ścianek gips-kartonowych w pomieszczeniach laboratoriów</w:t>
      </w:r>
    </w:p>
    <w:p w14:paraId="1B7A9315"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ścianki mobilnej w sali drukarek oraz wykonanie ścianki gips-kartonowej na długości parapetu</w:t>
      </w:r>
    </w:p>
    <w:p w14:paraId="48695FCD"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podestów murowanych pod urządzenia laboratoryjne z bloczków betonowych komórkowego, przykryte płytą żelbetową, obłożenie ich płytkami ceramicznymi</w:t>
      </w:r>
    </w:p>
    <w:p w14:paraId="0D8D06C7"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 xml:space="preserve">Położenie wykładziny podłogowej o wysokim stopniu ścieralności oraz wykonanie posadzki z żywicy epoksydowej </w:t>
      </w:r>
    </w:p>
    <w:p w14:paraId="7649C8D2"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Położenie płytek ceramicznych na ścianach laboratoriów</w:t>
      </w:r>
    </w:p>
    <w:p w14:paraId="07AA19E7"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Obłożenie płytkami ceramicznymi parapetów oraz podestów pod urządzenia</w:t>
      </w:r>
    </w:p>
    <w:p w14:paraId="23B05EE7"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sufitów podwieszanych, kasetonowych</w:t>
      </w:r>
    </w:p>
    <w:p w14:paraId="40358F4C"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 xml:space="preserve">Montaż lamp oświetleniowych </w:t>
      </w:r>
      <w:proofErr w:type="spellStart"/>
      <w:r w:rsidRPr="00F11396">
        <w:rPr>
          <w:rFonts w:ascii="Arial Narrow" w:hAnsi="Arial Narrow" w:cs="Arial"/>
          <w:sz w:val="20"/>
        </w:rPr>
        <w:t>ledowych</w:t>
      </w:r>
      <w:proofErr w:type="spellEnd"/>
      <w:r w:rsidRPr="00F11396">
        <w:rPr>
          <w:rFonts w:ascii="Arial Narrow" w:hAnsi="Arial Narrow" w:cs="Arial"/>
          <w:sz w:val="20"/>
        </w:rPr>
        <w:t xml:space="preserve"> rastrowych w suficie podwieszanym</w:t>
      </w:r>
    </w:p>
    <w:p w14:paraId="61C7261B"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color w:val="auto"/>
          <w:sz w:val="20"/>
        </w:rPr>
      </w:pPr>
      <w:r w:rsidRPr="00F11396">
        <w:rPr>
          <w:rFonts w:ascii="Arial Narrow" w:hAnsi="Arial Narrow" w:cs="Arial"/>
          <w:color w:val="auto"/>
          <w:sz w:val="20"/>
        </w:rPr>
        <w:t>Montaż projektorów sufitowych</w:t>
      </w:r>
      <w:r w:rsidRPr="00F11396">
        <w:rPr>
          <w:rFonts w:ascii="Arial Narrow" w:hAnsi="Arial Narrow" w:cs="Arial"/>
          <w:sz w:val="20"/>
        </w:rPr>
        <w:t xml:space="preserve"> </w:t>
      </w:r>
    </w:p>
    <w:p w14:paraId="300DCF4C"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Wymiana armatury oraz montaż nowych umywalek</w:t>
      </w:r>
    </w:p>
    <w:p w14:paraId="1CD66942"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sz w:val="20"/>
        </w:rPr>
      </w:pPr>
      <w:r w:rsidRPr="00F11396">
        <w:rPr>
          <w:rFonts w:ascii="Arial Narrow" w:hAnsi="Arial Narrow" w:cs="Arial"/>
          <w:sz w:val="20"/>
        </w:rPr>
        <w:t>Wykonanie stanowisk z prysznicami bezpieczeństwa</w:t>
      </w:r>
    </w:p>
    <w:p w14:paraId="6890C9DD"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color w:val="auto"/>
          <w:sz w:val="20"/>
        </w:rPr>
      </w:pPr>
      <w:r w:rsidRPr="00F11396">
        <w:rPr>
          <w:rFonts w:ascii="Arial Narrow" w:hAnsi="Arial Narrow" w:cs="Arial"/>
          <w:color w:val="auto"/>
          <w:sz w:val="20"/>
        </w:rPr>
        <w:t>Montaż mebli oraz sprzętów laboratoryjnych</w:t>
      </w:r>
    </w:p>
    <w:p w14:paraId="159D08AB"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color w:val="auto"/>
          <w:sz w:val="20"/>
        </w:rPr>
      </w:pPr>
      <w:r w:rsidRPr="00F11396">
        <w:rPr>
          <w:rFonts w:ascii="Arial Narrow" w:hAnsi="Arial Narrow" w:cs="Arial"/>
          <w:color w:val="auto"/>
          <w:sz w:val="20"/>
        </w:rPr>
        <w:t>Montaż rolet w pomieszczeniu 118 oraz montaż żaluzji w sali 411</w:t>
      </w:r>
    </w:p>
    <w:p w14:paraId="44623261" w14:textId="77777777" w:rsidR="00F11396" w:rsidRPr="00F11396" w:rsidRDefault="00F11396" w:rsidP="00F11396">
      <w:pPr>
        <w:pStyle w:val="Akapitzlist"/>
        <w:widowControl/>
        <w:numPr>
          <w:ilvl w:val="0"/>
          <w:numId w:val="3"/>
        </w:numPr>
        <w:suppressAutoHyphens w:val="0"/>
        <w:spacing w:after="200" w:line="276" w:lineRule="auto"/>
        <w:ind w:left="709"/>
        <w:jc w:val="left"/>
        <w:rPr>
          <w:rFonts w:ascii="Arial Narrow" w:hAnsi="Arial Narrow" w:cs="Arial"/>
          <w:sz w:val="20"/>
        </w:rPr>
      </w:pPr>
      <w:r w:rsidRPr="00F11396">
        <w:rPr>
          <w:rFonts w:ascii="Arial Narrow" w:hAnsi="Arial Narrow" w:cs="Arial"/>
          <w:sz w:val="20"/>
        </w:rPr>
        <w:t>Wykonanie drzwi w ścianie gips kartonowej do pomieszczenia 118</w:t>
      </w:r>
    </w:p>
    <w:p w14:paraId="06339E2A"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color w:val="auto"/>
          <w:sz w:val="20"/>
        </w:rPr>
      </w:pPr>
      <w:r w:rsidRPr="00F11396">
        <w:rPr>
          <w:rFonts w:ascii="Arial Narrow" w:hAnsi="Arial Narrow" w:cs="Arial"/>
          <w:color w:val="auto"/>
          <w:sz w:val="20"/>
        </w:rPr>
        <w:lastRenderedPageBreak/>
        <w:t>Usunięcie drzwi w pomieszczeniu 119, obudowanie zamurowania płytami gips-kartonowymi, wykonanie gładzi, malowanie</w:t>
      </w:r>
    </w:p>
    <w:p w14:paraId="05476C74" w14:textId="77777777" w:rsidR="00F11396" w:rsidRPr="00F11396" w:rsidRDefault="00F11396" w:rsidP="00F11396">
      <w:pPr>
        <w:pStyle w:val="Akapitzlist"/>
        <w:widowControl/>
        <w:numPr>
          <w:ilvl w:val="0"/>
          <w:numId w:val="3"/>
        </w:numPr>
        <w:suppressAutoHyphens w:val="0"/>
        <w:spacing w:line="276" w:lineRule="auto"/>
        <w:ind w:left="709"/>
        <w:jc w:val="left"/>
        <w:rPr>
          <w:rFonts w:ascii="Arial Narrow" w:hAnsi="Arial Narrow" w:cs="Arial"/>
          <w:color w:val="auto"/>
          <w:sz w:val="20"/>
        </w:rPr>
      </w:pPr>
      <w:r w:rsidRPr="00F11396">
        <w:rPr>
          <w:rFonts w:ascii="Arial Narrow" w:hAnsi="Arial Narrow" w:cs="Arial"/>
          <w:color w:val="auto"/>
          <w:sz w:val="20"/>
        </w:rPr>
        <w:t>Przeniesienie drzwi w pomieszczeniu 119, zamurowanie otworu bloczkami z betonu komórkowego, obudowanie płytami gips kartonowymi, wykonanie gładzi, malowanie</w:t>
      </w:r>
    </w:p>
    <w:p w14:paraId="07565174" w14:textId="77777777" w:rsidR="00833BAF" w:rsidRPr="00ED0A8E" w:rsidRDefault="00833BAF" w:rsidP="00833BAF">
      <w:pPr>
        <w:pStyle w:val="Akapitzlist"/>
        <w:widowControl/>
        <w:suppressAutoHyphens w:val="0"/>
        <w:spacing w:line="276" w:lineRule="auto"/>
        <w:ind w:left="709"/>
        <w:jc w:val="left"/>
        <w:rPr>
          <w:rFonts w:ascii="Arial Narrow" w:hAnsi="Arial Narrow" w:cs="Arial"/>
          <w:color w:val="auto"/>
          <w:sz w:val="20"/>
        </w:rPr>
      </w:pPr>
    </w:p>
    <w:p w14:paraId="52D0A294" w14:textId="77777777" w:rsidR="00833BAF" w:rsidRPr="00833BAF" w:rsidRDefault="00833BAF" w:rsidP="00833BAF">
      <w:pPr>
        <w:pStyle w:val="Default"/>
        <w:spacing w:line="360" w:lineRule="auto"/>
        <w:contextualSpacing/>
        <w:jc w:val="both"/>
        <w:rPr>
          <w:rFonts w:ascii="Arial Narrow" w:hAnsi="Arial Narrow"/>
          <w:color w:val="auto"/>
          <w:sz w:val="20"/>
          <w:szCs w:val="20"/>
        </w:rPr>
      </w:pPr>
      <w:r w:rsidRPr="00833BAF">
        <w:rPr>
          <w:rFonts w:ascii="Arial Narrow" w:hAnsi="Arial Narrow"/>
          <w:color w:val="auto"/>
          <w:sz w:val="20"/>
          <w:szCs w:val="20"/>
        </w:rPr>
        <w:t>Część instalacji sanitarnych projektu obejmuje:</w:t>
      </w:r>
    </w:p>
    <w:p w14:paraId="28F9F816" w14:textId="77777777" w:rsidR="00833BAF" w:rsidRPr="00833BAF" w:rsidRDefault="00833BAF" w:rsidP="00833BAF">
      <w:pPr>
        <w:pStyle w:val="Akapitzlist"/>
        <w:widowControl/>
        <w:numPr>
          <w:ilvl w:val="0"/>
          <w:numId w:val="3"/>
        </w:numPr>
        <w:suppressAutoHyphens w:val="0"/>
        <w:spacing w:line="360" w:lineRule="auto"/>
        <w:ind w:left="709"/>
        <w:jc w:val="left"/>
        <w:rPr>
          <w:rFonts w:ascii="Arial Narrow" w:hAnsi="Arial Narrow" w:cs="Arial"/>
          <w:color w:val="auto"/>
          <w:sz w:val="20"/>
        </w:rPr>
      </w:pPr>
      <w:r w:rsidRPr="00833BAF">
        <w:rPr>
          <w:rFonts w:ascii="Arial Narrow" w:hAnsi="Arial Narrow" w:cs="Arial"/>
          <w:color w:val="auto"/>
          <w:sz w:val="20"/>
        </w:rPr>
        <w:t xml:space="preserve">Montaż klimatyzacji w pomieszczeniu wagowym, Sali komputerowej oraz pomieszczenia drukarek </w:t>
      </w:r>
    </w:p>
    <w:p w14:paraId="18AF222F"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 xml:space="preserve">Montaż instalacji odprowadzenia skroplin z jednostki kasetonowej w </w:t>
      </w:r>
    </w:p>
    <w:p w14:paraId="11BF35C6"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 xml:space="preserve">Montaż instalacji wody użytkowej zimnej i ciepłej </w:t>
      </w:r>
    </w:p>
    <w:p w14:paraId="6F7EB874"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 xml:space="preserve">Montaż kanalizacji sanitarnej </w:t>
      </w:r>
    </w:p>
    <w:p w14:paraId="6B773DF0"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 xml:space="preserve">Montaż gazu </w:t>
      </w:r>
    </w:p>
    <w:p w14:paraId="58900D82"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Montaż wentylacji dygestorium</w:t>
      </w:r>
    </w:p>
    <w:p w14:paraId="29630EAB" w14:textId="77777777" w:rsidR="00833BAF" w:rsidRPr="00833BAF" w:rsidRDefault="00833BAF" w:rsidP="00833BAF">
      <w:pPr>
        <w:pStyle w:val="Akapitzlist"/>
        <w:widowControl/>
        <w:numPr>
          <w:ilvl w:val="0"/>
          <w:numId w:val="3"/>
        </w:numPr>
        <w:suppressAutoHyphens w:val="0"/>
        <w:spacing w:line="360" w:lineRule="auto"/>
        <w:ind w:left="709"/>
        <w:rPr>
          <w:rFonts w:ascii="Arial Narrow" w:hAnsi="Arial Narrow"/>
          <w:color w:val="auto"/>
          <w:sz w:val="20"/>
        </w:rPr>
      </w:pPr>
      <w:r w:rsidRPr="00833BAF">
        <w:rPr>
          <w:rFonts w:ascii="Arial Narrow" w:hAnsi="Arial Narrow" w:cs="Arial"/>
          <w:color w:val="auto"/>
          <w:sz w:val="20"/>
        </w:rPr>
        <w:t>Montaż kanału wentylacji dla pomieszczenia wagowego</w:t>
      </w:r>
    </w:p>
    <w:p w14:paraId="1B778101" w14:textId="77777777" w:rsidR="00006B84" w:rsidRPr="00006B84" w:rsidRDefault="00006B84" w:rsidP="00006B84">
      <w:pPr>
        <w:pStyle w:val="Akapitzlist"/>
        <w:widowControl/>
        <w:suppressAutoHyphens w:val="0"/>
        <w:spacing w:line="360" w:lineRule="auto"/>
        <w:ind w:left="709"/>
        <w:rPr>
          <w:rFonts w:ascii="Arial Narrow" w:hAnsi="Arial Narrow"/>
          <w:color w:val="auto"/>
          <w:sz w:val="20"/>
        </w:rPr>
      </w:pPr>
    </w:p>
    <w:p w14:paraId="529CB198" w14:textId="77777777" w:rsidR="00582568" w:rsidRPr="007E644A" w:rsidRDefault="007E644A" w:rsidP="007E644A">
      <w:pPr>
        <w:spacing w:line="360" w:lineRule="auto"/>
        <w:rPr>
          <w:rFonts w:ascii="Arial Narrow" w:hAnsi="Arial Narrow" w:cs="Arial"/>
          <w:b/>
          <w:color w:val="auto"/>
          <w:sz w:val="20"/>
        </w:rPr>
      </w:pPr>
      <w:r>
        <w:rPr>
          <w:rFonts w:ascii="Arial Narrow" w:hAnsi="Arial Narrow" w:cs="Arial"/>
          <w:b/>
          <w:color w:val="auto"/>
          <w:sz w:val="20"/>
        </w:rPr>
        <w:t>3.</w:t>
      </w:r>
      <w:r w:rsidR="00582568" w:rsidRPr="007E644A">
        <w:rPr>
          <w:rFonts w:ascii="Arial Narrow" w:hAnsi="Arial Narrow" w:cs="Arial"/>
          <w:b/>
          <w:color w:val="auto"/>
          <w:sz w:val="20"/>
        </w:rPr>
        <w:t>Roboty towarzyszące i tymczasowe.</w:t>
      </w:r>
    </w:p>
    <w:p w14:paraId="6055F0D4" w14:textId="77777777" w:rsidR="00582568" w:rsidRPr="00F1125C" w:rsidRDefault="00582568" w:rsidP="00582568">
      <w:pPr>
        <w:tabs>
          <w:tab w:val="left" w:pos="555"/>
        </w:tabs>
        <w:spacing w:line="360" w:lineRule="auto"/>
        <w:rPr>
          <w:rFonts w:ascii="Arial Narrow" w:hAnsi="Arial Narrow" w:cs="Arial"/>
          <w:color w:val="auto"/>
          <w:sz w:val="20"/>
        </w:rPr>
      </w:pPr>
      <w:r w:rsidRPr="00F1125C">
        <w:rPr>
          <w:rFonts w:ascii="Arial Narrow" w:hAnsi="Arial Narrow" w:cs="Arial"/>
          <w:color w:val="auto"/>
          <w:sz w:val="20"/>
        </w:rPr>
        <w:t xml:space="preserve">W pojęciu Rozporządzenia Ministra Infrastruktury z dnia 02.04.2004r Dz. U. Nr 202 poz. 2072 </w:t>
      </w:r>
      <w:r w:rsidR="00E20E4A">
        <w:rPr>
          <w:rFonts w:ascii="Arial Narrow" w:hAnsi="Arial Narrow" w:cs="Arial"/>
          <w:color w:val="auto"/>
          <w:sz w:val="20"/>
        </w:rPr>
        <w:t>nie</w:t>
      </w:r>
      <w:r w:rsidRPr="00F1125C">
        <w:rPr>
          <w:rFonts w:ascii="Arial Narrow" w:hAnsi="Arial Narrow" w:cs="Arial"/>
          <w:color w:val="auto"/>
          <w:sz w:val="20"/>
        </w:rPr>
        <w:t xml:space="preserve"> przewiduje się wykonywani</w:t>
      </w:r>
      <w:r w:rsidR="00E20E4A">
        <w:rPr>
          <w:rFonts w:ascii="Arial Narrow" w:hAnsi="Arial Narrow" w:cs="Arial"/>
          <w:color w:val="auto"/>
          <w:sz w:val="20"/>
        </w:rPr>
        <w:t>a</w:t>
      </w:r>
      <w:r w:rsidRPr="00F1125C">
        <w:rPr>
          <w:rFonts w:ascii="Arial Narrow" w:hAnsi="Arial Narrow" w:cs="Arial"/>
          <w:color w:val="auto"/>
          <w:sz w:val="20"/>
        </w:rPr>
        <w:t xml:space="preserve"> robót towarzyszących i tymczasowych – rusztowa</w:t>
      </w:r>
      <w:r w:rsidR="00E20E4A">
        <w:rPr>
          <w:rFonts w:ascii="Arial Narrow" w:hAnsi="Arial Narrow" w:cs="Arial"/>
          <w:color w:val="auto"/>
          <w:sz w:val="20"/>
        </w:rPr>
        <w:t>ń</w:t>
      </w:r>
      <w:r w:rsidRPr="00F1125C">
        <w:rPr>
          <w:rFonts w:ascii="Arial Narrow" w:hAnsi="Arial Narrow" w:cs="Arial"/>
          <w:color w:val="auto"/>
          <w:sz w:val="20"/>
        </w:rPr>
        <w:t>, ogrodze</w:t>
      </w:r>
      <w:r w:rsidR="00E20E4A">
        <w:rPr>
          <w:rFonts w:ascii="Arial Narrow" w:hAnsi="Arial Narrow" w:cs="Arial"/>
          <w:color w:val="auto"/>
          <w:sz w:val="20"/>
        </w:rPr>
        <w:t>ń</w:t>
      </w:r>
      <w:r w:rsidRPr="00F1125C">
        <w:rPr>
          <w:rFonts w:ascii="Arial Narrow" w:hAnsi="Arial Narrow" w:cs="Arial"/>
          <w:color w:val="auto"/>
          <w:sz w:val="20"/>
        </w:rPr>
        <w:t xml:space="preserve"> placu budowy.</w:t>
      </w:r>
    </w:p>
    <w:p w14:paraId="5C04E256" w14:textId="77777777" w:rsidR="00582568" w:rsidRPr="00F1125C" w:rsidRDefault="00582568" w:rsidP="00582568">
      <w:pPr>
        <w:tabs>
          <w:tab w:val="left" w:pos="555"/>
        </w:tabs>
        <w:spacing w:line="360" w:lineRule="auto"/>
        <w:rPr>
          <w:rFonts w:ascii="Arial Narrow" w:hAnsi="Arial Narrow" w:cs="Arial"/>
          <w:color w:val="auto"/>
          <w:sz w:val="20"/>
        </w:rPr>
      </w:pPr>
    </w:p>
    <w:p w14:paraId="426BD79B"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4. Informacje o </w:t>
      </w:r>
      <w:r w:rsidR="00E20E4A">
        <w:rPr>
          <w:rFonts w:ascii="Arial Narrow" w:hAnsi="Arial Narrow" w:cs="Arial"/>
          <w:b/>
          <w:color w:val="auto"/>
          <w:sz w:val="20"/>
        </w:rPr>
        <w:t>obszarze remontowanych pomieszczeń</w:t>
      </w:r>
      <w:r w:rsidRPr="00F1125C">
        <w:rPr>
          <w:rFonts w:ascii="Arial Narrow" w:hAnsi="Arial Narrow" w:cs="Arial"/>
          <w:b/>
          <w:color w:val="auto"/>
          <w:sz w:val="20"/>
        </w:rPr>
        <w:t>.</w:t>
      </w:r>
    </w:p>
    <w:p w14:paraId="3E3B3165" w14:textId="77777777" w:rsidR="00582568" w:rsidRPr="00F1125C" w:rsidRDefault="00E20E4A" w:rsidP="00582568">
      <w:pPr>
        <w:spacing w:line="360" w:lineRule="auto"/>
        <w:rPr>
          <w:rFonts w:ascii="Arial Narrow" w:hAnsi="Arial Narrow" w:cs="Arial"/>
          <w:color w:val="auto"/>
          <w:sz w:val="20"/>
        </w:rPr>
      </w:pPr>
      <w:r>
        <w:rPr>
          <w:rFonts w:ascii="Arial Narrow" w:hAnsi="Arial Narrow" w:cs="Arial"/>
          <w:color w:val="auto"/>
          <w:sz w:val="20"/>
        </w:rPr>
        <w:t xml:space="preserve">Obszar znajduje się w budynku uczelnianym </w:t>
      </w:r>
      <w:r w:rsidRPr="00D72817">
        <w:rPr>
          <w:rFonts w:ascii="Arial Narrow" w:hAnsi="Arial Narrow" w:cs="Arial"/>
          <w:color w:val="auto"/>
          <w:sz w:val="20"/>
        </w:rPr>
        <w:t xml:space="preserve">na </w:t>
      </w:r>
      <w:r w:rsidR="00D72817" w:rsidRPr="00D72817">
        <w:rPr>
          <w:rFonts w:ascii="Arial Narrow" w:hAnsi="Arial Narrow" w:cs="Arial"/>
          <w:color w:val="auto"/>
          <w:sz w:val="20"/>
        </w:rPr>
        <w:t>W</w:t>
      </w:r>
      <w:r w:rsidR="00D72817" w:rsidRPr="00D72817">
        <w:rPr>
          <w:rFonts w:ascii="Arial Narrow" w:hAnsi="Arial Narrow" w:cs="Times New Roman"/>
          <w:sz w:val="20"/>
          <w:lang w:eastAsia="pl-PL"/>
        </w:rPr>
        <w:t>ydziale Inżynierii Produkcji i Technologii Materiałów</w:t>
      </w:r>
      <w:r w:rsidRPr="00D72817">
        <w:rPr>
          <w:rFonts w:ascii="Arial Narrow" w:hAnsi="Arial Narrow" w:cs="Arial"/>
          <w:color w:val="auto"/>
          <w:sz w:val="20"/>
        </w:rPr>
        <w:t>. Podczas</w:t>
      </w:r>
      <w:r>
        <w:rPr>
          <w:rFonts w:ascii="Arial Narrow" w:hAnsi="Arial Narrow" w:cs="Arial"/>
          <w:color w:val="auto"/>
          <w:sz w:val="20"/>
        </w:rPr>
        <w:t xml:space="preserve"> prac budynek będzie użytkowany przez pracowników, studentów oraz osoby zewnętrzne.</w:t>
      </w:r>
    </w:p>
    <w:p w14:paraId="7FE2D298" w14:textId="77777777" w:rsidR="00582568" w:rsidRPr="00F1125C" w:rsidRDefault="00582568" w:rsidP="00582568">
      <w:pPr>
        <w:spacing w:line="360" w:lineRule="auto"/>
        <w:rPr>
          <w:rFonts w:ascii="Arial Narrow" w:hAnsi="Arial Narrow" w:cs="Arial"/>
          <w:b/>
          <w:color w:val="FF0000"/>
          <w:sz w:val="20"/>
        </w:rPr>
      </w:pPr>
    </w:p>
    <w:p w14:paraId="3BB6086E" w14:textId="77777777" w:rsidR="00440EB6"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4.1. Organizacja robót budowlanych:</w:t>
      </w:r>
    </w:p>
    <w:p w14:paraId="516E3D80" w14:textId="77777777" w:rsidR="00440EB6" w:rsidRPr="00F1125C" w:rsidRDefault="00E20E4A" w:rsidP="00582568">
      <w:pPr>
        <w:spacing w:line="360" w:lineRule="auto"/>
        <w:rPr>
          <w:rFonts w:ascii="Arial Narrow" w:hAnsi="Arial Narrow" w:cs="Arial"/>
          <w:color w:val="auto"/>
          <w:sz w:val="20"/>
        </w:rPr>
      </w:pPr>
      <w:r>
        <w:rPr>
          <w:rFonts w:ascii="Arial Narrow" w:hAnsi="Arial Narrow" w:cs="Arial"/>
          <w:color w:val="auto"/>
          <w:sz w:val="20"/>
        </w:rPr>
        <w:t>Roboty należy wykonywać według</w:t>
      </w:r>
      <w:r w:rsidR="00582568" w:rsidRPr="00F1125C">
        <w:rPr>
          <w:rFonts w:ascii="Arial Narrow" w:hAnsi="Arial Narrow" w:cs="Arial"/>
          <w:color w:val="auto"/>
          <w:sz w:val="20"/>
        </w:rPr>
        <w:t xml:space="preserve"> zasad BHP, p.poż oraz harmonogramu robót.</w:t>
      </w:r>
    </w:p>
    <w:p w14:paraId="0D3A33AA" w14:textId="77777777" w:rsidR="00582568" w:rsidRPr="00F1125C" w:rsidRDefault="00582568" w:rsidP="00582568">
      <w:pPr>
        <w:spacing w:line="360" w:lineRule="auto"/>
        <w:rPr>
          <w:rFonts w:ascii="Arial Narrow" w:hAnsi="Arial Narrow" w:cs="Arial"/>
          <w:color w:val="auto"/>
          <w:sz w:val="20"/>
        </w:rPr>
      </w:pPr>
    </w:p>
    <w:p w14:paraId="0CDCC446"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4.2. Zabezpieczenie interesów osób trzecich:</w:t>
      </w:r>
    </w:p>
    <w:p w14:paraId="0C6257CC" w14:textId="77777777" w:rsidR="00440EB6"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Zabezpieczenie interesów osób trzecich zapewnione zostanie poprzez </w:t>
      </w:r>
      <w:r w:rsidR="00E20E4A">
        <w:rPr>
          <w:rFonts w:ascii="Arial Narrow" w:hAnsi="Arial Narrow" w:cs="Arial"/>
          <w:color w:val="auto"/>
          <w:sz w:val="20"/>
        </w:rPr>
        <w:t>zabezpieczenie</w:t>
      </w:r>
      <w:r w:rsidRPr="00F1125C">
        <w:rPr>
          <w:rFonts w:ascii="Arial Narrow" w:hAnsi="Arial Narrow" w:cs="Arial"/>
          <w:color w:val="auto"/>
          <w:sz w:val="20"/>
        </w:rPr>
        <w:t xml:space="preserve"> maszyn i urządzeń posiadających wszelkie niezbędne oznakowania i dopuszczenia oraz poprzez </w:t>
      </w:r>
      <w:r w:rsidR="00E20E4A">
        <w:rPr>
          <w:rFonts w:ascii="Arial Narrow" w:hAnsi="Arial Narrow" w:cs="Arial"/>
          <w:color w:val="auto"/>
          <w:sz w:val="20"/>
        </w:rPr>
        <w:t>brak dostępu do remontowanych pomieszczeń podczas wykonywania prac</w:t>
      </w:r>
      <w:r w:rsidRPr="00F1125C">
        <w:rPr>
          <w:rFonts w:ascii="Arial Narrow" w:hAnsi="Arial Narrow" w:cs="Arial"/>
          <w:color w:val="auto"/>
          <w:sz w:val="20"/>
        </w:rPr>
        <w:t>.</w:t>
      </w:r>
    </w:p>
    <w:p w14:paraId="33CEE096" w14:textId="77777777" w:rsidR="00CF107D" w:rsidRPr="00440EB6" w:rsidRDefault="00CF107D" w:rsidP="00582568">
      <w:pPr>
        <w:spacing w:line="360" w:lineRule="auto"/>
        <w:rPr>
          <w:rFonts w:ascii="Arial Narrow" w:hAnsi="Arial Narrow" w:cs="Arial"/>
          <w:color w:val="auto"/>
          <w:sz w:val="20"/>
        </w:rPr>
      </w:pPr>
    </w:p>
    <w:p w14:paraId="228AAC2B"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4.3. Ochrona środowiska:</w:t>
      </w:r>
    </w:p>
    <w:p w14:paraId="3CFBA0A6"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3"/>
          <w:sz w:val="20"/>
        </w:rPr>
        <w:t>Wykonawca podczas prowadzenia robót ma obowiązek stosować się do przepisów zawartych w ustawie z dnia 27.04.2001r. – „Prawo ochrony środowiska”, a w szczególności:</w:t>
      </w:r>
    </w:p>
    <w:p w14:paraId="1C4ECE88"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4"/>
          <w:sz w:val="20"/>
        </w:rPr>
        <w:t xml:space="preserve">- utrzymywać w należytym stanie </w:t>
      </w:r>
      <w:r w:rsidR="00E20E4A">
        <w:rPr>
          <w:rFonts w:ascii="Arial Narrow" w:hAnsi="Arial Narrow" w:cs="Arial"/>
          <w:color w:val="auto"/>
          <w:w w:val="104"/>
          <w:sz w:val="20"/>
        </w:rPr>
        <w:t>remontowane pomieszczenia</w:t>
      </w:r>
      <w:r w:rsidRPr="00F1125C">
        <w:rPr>
          <w:rFonts w:ascii="Arial Narrow" w:hAnsi="Arial Narrow" w:cs="Arial"/>
          <w:color w:val="auto"/>
          <w:w w:val="104"/>
          <w:sz w:val="20"/>
        </w:rPr>
        <w:t>;</w:t>
      </w:r>
    </w:p>
    <w:p w14:paraId="16560329"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1"/>
          <w:sz w:val="20"/>
        </w:rPr>
        <w:t xml:space="preserve">- podejmować wszelkie kroki mające na celu </w:t>
      </w:r>
      <w:r w:rsidRPr="00F1125C">
        <w:rPr>
          <w:rFonts w:ascii="Arial Narrow" w:hAnsi="Arial Narrow" w:cs="Arial"/>
          <w:color w:val="auto"/>
          <w:sz w:val="20"/>
        </w:rPr>
        <w:t xml:space="preserve">uniknięcie uszkodzeń lub uciążliwości dla osób trzecich lub </w:t>
      </w:r>
      <w:r w:rsidRPr="00F1125C">
        <w:rPr>
          <w:rFonts w:ascii="Arial Narrow" w:hAnsi="Arial Narrow" w:cs="Arial"/>
          <w:color w:val="auto"/>
          <w:spacing w:val="-2"/>
          <w:w w:val="103"/>
          <w:sz w:val="20"/>
        </w:rPr>
        <w:t xml:space="preserve">własności, a wynikających ze skażenia, hałasu lub innych zjawisk </w:t>
      </w:r>
      <w:r w:rsidRPr="00F1125C">
        <w:rPr>
          <w:rFonts w:ascii="Arial Narrow" w:hAnsi="Arial Narrow" w:cs="Arial"/>
          <w:color w:val="auto"/>
          <w:w w:val="103"/>
          <w:sz w:val="20"/>
        </w:rPr>
        <w:t xml:space="preserve">powstałych w następstwie realizacji zamówienia na i wokół </w:t>
      </w:r>
      <w:r w:rsidR="00E20E4A">
        <w:rPr>
          <w:rFonts w:ascii="Arial Narrow" w:hAnsi="Arial Narrow" w:cs="Arial"/>
          <w:color w:val="auto"/>
          <w:w w:val="103"/>
          <w:sz w:val="20"/>
        </w:rPr>
        <w:t>remontowanego obszaru</w:t>
      </w:r>
      <w:r w:rsidRPr="00F1125C">
        <w:rPr>
          <w:rFonts w:ascii="Arial Narrow" w:hAnsi="Arial Narrow" w:cs="Arial"/>
          <w:color w:val="auto"/>
          <w:w w:val="103"/>
          <w:sz w:val="20"/>
        </w:rPr>
        <w:t>;</w:t>
      </w:r>
    </w:p>
    <w:p w14:paraId="7CC407DE"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w w:val="103"/>
          <w:sz w:val="20"/>
        </w:rPr>
        <w:lastRenderedPageBreak/>
        <w:t xml:space="preserve">- zachować </w:t>
      </w:r>
      <w:r w:rsidRPr="00F1125C">
        <w:rPr>
          <w:rFonts w:ascii="Arial Narrow" w:hAnsi="Arial Narrow" w:cs="Arial"/>
          <w:color w:val="auto"/>
          <w:w w:val="101"/>
          <w:sz w:val="20"/>
        </w:rPr>
        <w:t>środki ostrożności i zabezpieczenia przed</w:t>
      </w:r>
      <w:r w:rsidRPr="00F1125C">
        <w:rPr>
          <w:rFonts w:ascii="Arial Narrow" w:hAnsi="Arial Narrow" w:cs="Arial"/>
          <w:color w:val="auto"/>
          <w:w w:val="103"/>
          <w:sz w:val="20"/>
        </w:rPr>
        <w:t xml:space="preserve"> zanieczyszczeniem zbiorników i cieków wodnych pyłami, zawiesinami, substancjami toksycznymi, organicznymi i niebezpiecznymi dla środowiska </w:t>
      </w:r>
      <w:r w:rsidRPr="00F1125C">
        <w:rPr>
          <w:rFonts w:ascii="Arial Narrow" w:hAnsi="Arial Narrow" w:cs="Arial"/>
          <w:color w:val="auto"/>
          <w:spacing w:val="-2"/>
          <w:w w:val="106"/>
          <w:sz w:val="20"/>
        </w:rPr>
        <w:t>wodnego;</w:t>
      </w:r>
    </w:p>
    <w:p w14:paraId="076ED6E6"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zachować środki ostrożności związane z możliwością powstania pożaru;</w:t>
      </w:r>
    </w:p>
    <w:p w14:paraId="4236E3C9"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tłumić hałas;</w:t>
      </w:r>
    </w:p>
    <w:p w14:paraId="4ECD72A1"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na bieżąco wywozić oraz utylizować gruz i odpady niebezpieczne zgodnie z odrębnymi przepisami.</w:t>
      </w:r>
    </w:p>
    <w:p w14:paraId="3AB377CF" w14:textId="77777777" w:rsidR="00E20E4A" w:rsidRDefault="00582568" w:rsidP="00582568">
      <w:pPr>
        <w:spacing w:line="360" w:lineRule="auto"/>
        <w:rPr>
          <w:rFonts w:ascii="Arial Narrow" w:hAnsi="Arial Narrow" w:cs="Arial"/>
          <w:color w:val="auto"/>
          <w:w w:val="101"/>
          <w:sz w:val="20"/>
        </w:rPr>
      </w:pPr>
      <w:r w:rsidRPr="00F1125C">
        <w:rPr>
          <w:rFonts w:ascii="Arial Narrow" w:hAnsi="Arial Narrow" w:cs="Arial"/>
          <w:color w:val="auto"/>
          <w:w w:val="101"/>
          <w:sz w:val="20"/>
        </w:rPr>
        <w:t>Wszystkie koszty wynikające z zapisów niniejszego punktu nie podlegają odrębnej zapłacie i przyjmuje się, że są skalkulowane w wycenie ofertowej.</w:t>
      </w:r>
    </w:p>
    <w:p w14:paraId="12081A91" w14:textId="77777777" w:rsidR="007000AE" w:rsidRPr="00F1125C" w:rsidRDefault="007000AE" w:rsidP="00582568">
      <w:pPr>
        <w:spacing w:line="360" w:lineRule="auto"/>
        <w:rPr>
          <w:rFonts w:ascii="Arial Narrow" w:hAnsi="Arial Narrow" w:cs="Arial"/>
          <w:color w:val="auto"/>
          <w:w w:val="101"/>
          <w:sz w:val="20"/>
        </w:rPr>
      </w:pPr>
    </w:p>
    <w:p w14:paraId="5BEFE266"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4.4. Warunki BHP:</w:t>
      </w:r>
    </w:p>
    <w:p w14:paraId="1CCD45F6"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Wykonawca podczas realizacji zamówienia ma obowiązek przestrzegania przepisów Bezpieczeństwa i Higieny Pracy, a w szczególności ma zadbać o to, aby pr</w:t>
      </w:r>
      <w:r w:rsidR="003C3DC7">
        <w:rPr>
          <w:rFonts w:ascii="Arial Narrow" w:hAnsi="Arial Narrow" w:cs="Arial"/>
          <w:color w:val="auto"/>
          <w:sz w:val="20"/>
        </w:rPr>
        <w:t xml:space="preserve">acownicy nie wykonywali pracy </w:t>
      </w:r>
      <w:r w:rsidRPr="00F1125C">
        <w:rPr>
          <w:rFonts w:ascii="Arial Narrow" w:hAnsi="Arial Narrow" w:cs="Arial"/>
          <w:color w:val="auto"/>
          <w:sz w:val="20"/>
        </w:rPr>
        <w:t>w warunkach niebezpiecznych, szkodliwych dla zdrowia oraz nie spełniających odpowiednich wymagań sanitarnych, a także, aby posiadali odpowiednią odzież ochronną. Wykonawca zapewni i będzie utrzymywał wszelkie urządzenia sanitarne, socjalne oraz zabezpieczające dla zapewnienia bezpieczeństwa wokół terenu budowy. Ponadto Zamawiający stawia wymóg, aby realizacja umowy przebiegała zgodnie z  Rozporządzeniem Ministra Infrastruktury z dnia 06.02.2003r. Dz. U. Nr 47 poz. 401 z dnia 19.03.2003r. w sprawie bezpieczeństwa i higieny pracy podczas wykonywania robót budowlanych.</w:t>
      </w:r>
    </w:p>
    <w:p w14:paraId="0A01BF38"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Wszystkie koszty wynikające z zapisów niniejszego punktu nie podlegają odrębnej zapłacie i przyjmuje się, że są skalkulowane w wycenie ofertowej. </w:t>
      </w:r>
    </w:p>
    <w:p w14:paraId="00117A73" w14:textId="77777777" w:rsidR="00582568" w:rsidRPr="00F1125C" w:rsidRDefault="00582568" w:rsidP="00582568">
      <w:pPr>
        <w:spacing w:line="360" w:lineRule="auto"/>
        <w:rPr>
          <w:rFonts w:ascii="Arial Narrow" w:hAnsi="Arial Narrow" w:cs="Arial"/>
          <w:color w:val="auto"/>
          <w:sz w:val="20"/>
        </w:rPr>
      </w:pPr>
    </w:p>
    <w:p w14:paraId="39933C9C"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4.5. Zaplecze dla potrzeb wykonawcy:</w:t>
      </w:r>
    </w:p>
    <w:p w14:paraId="6088F44E"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Nie leży w gestii Zamawiającego organizowanie zaplecza dla Wykonawcy</w:t>
      </w:r>
      <w:r w:rsidR="003C3DC7">
        <w:rPr>
          <w:rFonts w:ascii="Arial Narrow" w:hAnsi="Arial Narrow" w:cs="Arial"/>
          <w:color w:val="auto"/>
          <w:sz w:val="20"/>
        </w:rPr>
        <w:t>.</w:t>
      </w:r>
    </w:p>
    <w:p w14:paraId="01112E54" w14:textId="77777777" w:rsidR="00440EB6" w:rsidRPr="00F1125C" w:rsidRDefault="00440EB6" w:rsidP="00582568">
      <w:pPr>
        <w:spacing w:line="360" w:lineRule="auto"/>
        <w:rPr>
          <w:rFonts w:ascii="Arial Narrow" w:hAnsi="Arial Narrow" w:cs="Arial"/>
          <w:color w:val="auto"/>
          <w:sz w:val="20"/>
        </w:rPr>
      </w:pPr>
    </w:p>
    <w:p w14:paraId="0B2B05C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w:t>
      </w:r>
      <w:r w:rsidR="003C3DC7">
        <w:rPr>
          <w:rFonts w:ascii="Arial Narrow" w:hAnsi="Arial Narrow" w:cs="Arial"/>
          <w:b/>
          <w:color w:val="auto"/>
          <w:sz w:val="20"/>
        </w:rPr>
        <w:t>.6</w:t>
      </w:r>
      <w:r w:rsidRPr="00F1125C">
        <w:rPr>
          <w:rFonts w:ascii="Arial Narrow" w:hAnsi="Arial Narrow" w:cs="Arial"/>
          <w:b/>
          <w:color w:val="auto"/>
          <w:sz w:val="20"/>
        </w:rPr>
        <w:t>. Ogrodzenie:</w:t>
      </w:r>
    </w:p>
    <w:p w14:paraId="0C88DAFE" w14:textId="77777777" w:rsidR="00440EB6"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Zgodnie z zapisami punktu 4 Specyfikacji Technicznej, Wykonawca winien zabezpieczyć obszar robót przed dostępem osób trzecich</w:t>
      </w:r>
      <w:r w:rsidR="0021354E">
        <w:rPr>
          <w:rFonts w:ascii="Arial Narrow" w:hAnsi="Arial Narrow" w:cs="Arial"/>
          <w:color w:val="auto"/>
          <w:sz w:val="20"/>
        </w:rPr>
        <w:t>.</w:t>
      </w:r>
    </w:p>
    <w:p w14:paraId="7945F662" w14:textId="77777777" w:rsidR="00006B84" w:rsidRPr="00F1125C" w:rsidRDefault="00006B84" w:rsidP="00582568">
      <w:pPr>
        <w:spacing w:line="360" w:lineRule="auto"/>
        <w:rPr>
          <w:rFonts w:ascii="Arial Narrow" w:hAnsi="Arial Narrow" w:cs="Arial"/>
          <w:color w:val="auto"/>
          <w:sz w:val="20"/>
        </w:rPr>
      </w:pPr>
    </w:p>
    <w:p w14:paraId="0C0A0753" w14:textId="77777777" w:rsidR="00961B82" w:rsidRPr="00F1125C" w:rsidRDefault="00961B82" w:rsidP="00582568">
      <w:pPr>
        <w:spacing w:line="360" w:lineRule="auto"/>
        <w:rPr>
          <w:rFonts w:ascii="Arial Narrow" w:hAnsi="Arial Narrow" w:cs="Arial"/>
          <w:b/>
          <w:color w:val="auto"/>
          <w:sz w:val="20"/>
        </w:rPr>
      </w:pPr>
      <w:r>
        <w:rPr>
          <w:rFonts w:ascii="Arial Narrow" w:hAnsi="Arial Narrow" w:cs="Arial"/>
          <w:b/>
          <w:color w:val="auto"/>
          <w:sz w:val="20"/>
        </w:rPr>
        <w:t>5. Nazwy i kody CPV:</w:t>
      </w:r>
    </w:p>
    <w:p w14:paraId="77C7C4CE" w14:textId="77777777" w:rsidR="00582568" w:rsidRPr="00961B82" w:rsidRDefault="00582568" w:rsidP="00833BAF">
      <w:pPr>
        <w:numPr>
          <w:ilvl w:val="0"/>
          <w:numId w:val="37"/>
        </w:numPr>
        <w:tabs>
          <w:tab w:val="left" w:pos="709"/>
        </w:tabs>
        <w:spacing w:line="360" w:lineRule="auto"/>
        <w:ind w:left="426" w:hanging="76"/>
        <w:jc w:val="left"/>
        <w:rPr>
          <w:rFonts w:ascii="Arial Narrow" w:hAnsi="Arial Narrow" w:cs="Arial"/>
          <w:b/>
          <w:color w:val="auto"/>
          <w:sz w:val="20"/>
        </w:rPr>
      </w:pPr>
      <w:r w:rsidRPr="00961B82">
        <w:rPr>
          <w:rFonts w:ascii="Arial Narrow" w:hAnsi="Arial Narrow" w:cs="Arial"/>
          <w:b/>
          <w:color w:val="auto"/>
          <w:sz w:val="20"/>
        </w:rPr>
        <w:t xml:space="preserve">Działy robót: </w:t>
      </w:r>
    </w:p>
    <w:p w14:paraId="45D601E1" w14:textId="77777777" w:rsidR="00582568" w:rsidRDefault="00582568" w:rsidP="00961B82">
      <w:pPr>
        <w:spacing w:line="360" w:lineRule="auto"/>
        <w:ind w:left="450"/>
        <w:rPr>
          <w:rFonts w:ascii="Arial Narrow" w:hAnsi="Arial Narrow" w:cs="Arial"/>
          <w:color w:val="auto"/>
          <w:sz w:val="20"/>
        </w:rPr>
      </w:pPr>
      <w:r w:rsidRPr="00961B82">
        <w:rPr>
          <w:rFonts w:ascii="Arial Narrow" w:hAnsi="Arial Narrow" w:cs="Arial"/>
          <w:color w:val="auto"/>
          <w:sz w:val="20"/>
        </w:rPr>
        <w:t>45000000-7 Roboty budowlane.</w:t>
      </w:r>
    </w:p>
    <w:p w14:paraId="3E12F612" w14:textId="77777777" w:rsidR="00FB41F0" w:rsidRPr="00440EB6" w:rsidRDefault="00440EB6" w:rsidP="009025B2">
      <w:pPr>
        <w:spacing w:line="360" w:lineRule="auto"/>
        <w:ind w:left="465"/>
        <w:rPr>
          <w:rFonts w:ascii="Arial Narrow" w:hAnsi="Arial Narrow" w:cs="Arial"/>
          <w:color w:val="auto"/>
          <w:sz w:val="20"/>
        </w:rPr>
      </w:pPr>
      <w:r w:rsidRPr="00440EB6">
        <w:rPr>
          <w:rFonts w:ascii="Arial Narrow" w:hAnsi="Arial Narrow" w:cs="Arial"/>
          <w:color w:val="auto"/>
          <w:sz w:val="20"/>
        </w:rPr>
        <w:t>45300000-0 Roboty instalacyjne.</w:t>
      </w:r>
    </w:p>
    <w:p w14:paraId="7876E880" w14:textId="77777777" w:rsidR="00582568" w:rsidRPr="00961B82" w:rsidRDefault="00582568" w:rsidP="00E76665">
      <w:pPr>
        <w:numPr>
          <w:ilvl w:val="0"/>
          <w:numId w:val="7"/>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Grupy robót: </w:t>
      </w:r>
    </w:p>
    <w:p w14:paraId="04C28026" w14:textId="77777777" w:rsidR="009025B2" w:rsidRPr="000951E2" w:rsidRDefault="002F3702" w:rsidP="000951E2">
      <w:pPr>
        <w:spacing w:line="360" w:lineRule="auto"/>
        <w:ind w:left="450"/>
        <w:rPr>
          <w:rFonts w:ascii="Arial Narrow" w:hAnsi="Arial Narrow"/>
          <w:sz w:val="20"/>
        </w:rPr>
      </w:pPr>
      <w:r w:rsidRPr="00961B82">
        <w:rPr>
          <w:rFonts w:ascii="Arial Narrow" w:hAnsi="Arial Narrow"/>
          <w:sz w:val="20"/>
        </w:rPr>
        <w:t xml:space="preserve">45400000-1 - Roboty wykończeniowe w zakresie obiektów budowlanych </w:t>
      </w:r>
    </w:p>
    <w:p w14:paraId="34BAD8D8" w14:textId="77777777" w:rsidR="00582568" w:rsidRPr="00961B82" w:rsidRDefault="00582568" w:rsidP="00E76665">
      <w:pPr>
        <w:numPr>
          <w:ilvl w:val="0"/>
          <w:numId w:val="8"/>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Klasy robót: </w:t>
      </w:r>
    </w:p>
    <w:p w14:paraId="7F1DA24B" w14:textId="77777777" w:rsidR="00961B82" w:rsidRDefault="00E40BAC" w:rsidP="00961B82">
      <w:pPr>
        <w:spacing w:line="360" w:lineRule="auto"/>
        <w:ind w:left="435"/>
        <w:rPr>
          <w:rFonts w:ascii="Arial Narrow" w:hAnsi="Arial Narrow"/>
          <w:sz w:val="20"/>
        </w:rPr>
      </w:pPr>
      <w:r w:rsidRPr="00961B82">
        <w:rPr>
          <w:rFonts w:ascii="Arial Narrow" w:hAnsi="Arial Narrow"/>
          <w:sz w:val="20"/>
        </w:rPr>
        <w:t xml:space="preserve">45420000-7 - Roboty w zakresie zakładania stolarki budowlanej oraz roboty ciesielskie </w:t>
      </w:r>
    </w:p>
    <w:p w14:paraId="2EE8108E" w14:textId="77777777" w:rsidR="00582568" w:rsidRPr="00961B82" w:rsidRDefault="00582568" w:rsidP="00961B82">
      <w:pPr>
        <w:spacing w:line="360" w:lineRule="auto"/>
        <w:ind w:left="435"/>
        <w:rPr>
          <w:rFonts w:ascii="Arial Narrow" w:hAnsi="Arial Narrow" w:cs="Arial"/>
          <w:color w:val="auto"/>
          <w:sz w:val="20"/>
        </w:rPr>
      </w:pPr>
      <w:r w:rsidRPr="00961B82">
        <w:rPr>
          <w:rFonts w:ascii="Arial Narrow" w:hAnsi="Arial Narrow" w:cs="Arial"/>
          <w:color w:val="auto"/>
          <w:sz w:val="20"/>
        </w:rPr>
        <w:t>45430000-0</w:t>
      </w:r>
      <w:r w:rsidR="00961B82">
        <w:rPr>
          <w:rFonts w:ascii="Arial Narrow" w:hAnsi="Arial Narrow" w:cs="Arial"/>
          <w:color w:val="auto"/>
          <w:sz w:val="20"/>
        </w:rPr>
        <w:t xml:space="preserve"> -</w:t>
      </w:r>
      <w:r w:rsidRPr="00961B82">
        <w:rPr>
          <w:rFonts w:ascii="Arial Narrow" w:hAnsi="Arial Narrow" w:cs="Arial"/>
          <w:color w:val="auto"/>
          <w:sz w:val="20"/>
        </w:rPr>
        <w:t xml:space="preserve"> Pokrywanie ścian i podłóg</w:t>
      </w:r>
    </w:p>
    <w:p w14:paraId="17CFF46D" w14:textId="77777777" w:rsidR="00E40BAC" w:rsidRPr="00961B82" w:rsidRDefault="00E40BAC" w:rsidP="00961B82">
      <w:pPr>
        <w:spacing w:line="360" w:lineRule="auto"/>
        <w:ind w:left="435"/>
        <w:rPr>
          <w:rFonts w:ascii="Arial Narrow" w:hAnsi="Arial Narrow" w:cs="Arial"/>
          <w:color w:val="auto"/>
          <w:sz w:val="20"/>
        </w:rPr>
      </w:pPr>
      <w:r w:rsidRPr="00961B82">
        <w:rPr>
          <w:rFonts w:ascii="Arial Narrow" w:hAnsi="Arial Narrow"/>
          <w:sz w:val="20"/>
        </w:rPr>
        <w:t xml:space="preserve">45440000-3 - Roboty malarskie i szklarskie </w:t>
      </w:r>
    </w:p>
    <w:p w14:paraId="1FE0AF19" w14:textId="77777777" w:rsidR="00582568" w:rsidRPr="00961B82" w:rsidRDefault="00582568" w:rsidP="00961B82">
      <w:pPr>
        <w:spacing w:line="360" w:lineRule="auto"/>
        <w:ind w:left="435"/>
        <w:rPr>
          <w:rFonts w:ascii="Arial Narrow" w:hAnsi="Arial Narrow" w:cs="Arial"/>
          <w:color w:val="auto"/>
          <w:sz w:val="20"/>
        </w:rPr>
      </w:pPr>
      <w:r w:rsidRPr="00961B82">
        <w:rPr>
          <w:rFonts w:ascii="Arial Narrow" w:hAnsi="Arial Narrow" w:cs="Arial"/>
          <w:color w:val="auto"/>
          <w:sz w:val="20"/>
        </w:rPr>
        <w:lastRenderedPageBreak/>
        <w:t>45450000-6</w:t>
      </w:r>
      <w:r w:rsidR="00961B82">
        <w:rPr>
          <w:rFonts w:ascii="Arial Narrow" w:hAnsi="Arial Narrow" w:cs="Arial"/>
          <w:color w:val="auto"/>
          <w:sz w:val="20"/>
        </w:rPr>
        <w:t xml:space="preserve"> -</w:t>
      </w:r>
      <w:r w:rsidRPr="00961B82">
        <w:rPr>
          <w:rFonts w:ascii="Arial Narrow" w:hAnsi="Arial Narrow" w:cs="Arial"/>
          <w:color w:val="auto"/>
          <w:sz w:val="20"/>
        </w:rPr>
        <w:t xml:space="preserve"> Roboty budowlane wykończeniowe, pozostałe.</w:t>
      </w:r>
    </w:p>
    <w:p w14:paraId="09AA2016" w14:textId="77777777" w:rsidR="00582568" w:rsidRPr="00961B82" w:rsidRDefault="00582568" w:rsidP="00E76665">
      <w:pPr>
        <w:numPr>
          <w:ilvl w:val="0"/>
          <w:numId w:val="9"/>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Kategoria robót: </w:t>
      </w:r>
    </w:p>
    <w:p w14:paraId="5E9DA2D7"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45262520-2 </w:t>
      </w:r>
      <w:r w:rsidR="00961B82">
        <w:rPr>
          <w:rFonts w:ascii="Arial Narrow" w:hAnsi="Arial Narrow" w:cs="Arial"/>
          <w:color w:val="auto"/>
          <w:sz w:val="20"/>
        </w:rPr>
        <w:t xml:space="preserve">- </w:t>
      </w:r>
      <w:r w:rsidRPr="00961B82">
        <w:rPr>
          <w:rFonts w:ascii="Arial Narrow" w:hAnsi="Arial Narrow" w:cs="Arial"/>
          <w:color w:val="auto"/>
          <w:sz w:val="20"/>
        </w:rPr>
        <w:t>Roboty murarskie</w:t>
      </w:r>
    </w:p>
    <w:p w14:paraId="607CEA72" w14:textId="77777777" w:rsidR="00582568" w:rsidRPr="00961B82" w:rsidRDefault="00E40BAC" w:rsidP="00961B82">
      <w:pPr>
        <w:spacing w:line="360" w:lineRule="auto"/>
        <w:ind w:firstLine="465"/>
        <w:rPr>
          <w:rFonts w:ascii="Arial Narrow" w:hAnsi="Arial Narrow"/>
          <w:sz w:val="20"/>
        </w:rPr>
      </w:pPr>
      <w:r w:rsidRPr="00961B82">
        <w:rPr>
          <w:rFonts w:ascii="Arial Narrow" w:hAnsi="Arial Narrow"/>
          <w:sz w:val="20"/>
        </w:rPr>
        <w:t xml:space="preserve">45410000-4 </w:t>
      </w:r>
      <w:r w:rsidR="00961B82">
        <w:rPr>
          <w:rFonts w:ascii="Arial Narrow" w:hAnsi="Arial Narrow"/>
          <w:sz w:val="20"/>
        </w:rPr>
        <w:t xml:space="preserve">- </w:t>
      </w:r>
      <w:r w:rsidR="00582568" w:rsidRPr="00961B82">
        <w:rPr>
          <w:rFonts w:ascii="Arial Narrow" w:hAnsi="Arial Narrow" w:cs="Arial"/>
          <w:color w:val="auto"/>
          <w:sz w:val="20"/>
        </w:rPr>
        <w:t>Tynkowanie</w:t>
      </w:r>
    </w:p>
    <w:p w14:paraId="333AF72C" w14:textId="77777777" w:rsidR="00E40BAC" w:rsidRPr="00961B82" w:rsidRDefault="00961B82" w:rsidP="00961B82">
      <w:pPr>
        <w:spacing w:line="360" w:lineRule="auto"/>
        <w:ind w:firstLine="465"/>
        <w:rPr>
          <w:rFonts w:ascii="Arial Narrow" w:hAnsi="Arial Narrow"/>
          <w:sz w:val="20"/>
        </w:rPr>
      </w:pPr>
      <w:r w:rsidRPr="00961B82">
        <w:rPr>
          <w:rFonts w:ascii="Arial Narrow" w:hAnsi="Arial Narrow"/>
          <w:sz w:val="20"/>
        </w:rPr>
        <w:t>45421000-4 - Roboty w zakresie stolarki budowlanej</w:t>
      </w:r>
    </w:p>
    <w:p w14:paraId="78293211"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45262650-2 </w:t>
      </w:r>
      <w:r w:rsidR="00961B82">
        <w:rPr>
          <w:rFonts w:ascii="Arial Narrow" w:hAnsi="Arial Narrow" w:cs="Arial"/>
          <w:color w:val="auto"/>
          <w:sz w:val="20"/>
        </w:rPr>
        <w:t xml:space="preserve">- </w:t>
      </w:r>
      <w:r w:rsidRPr="00961B82">
        <w:rPr>
          <w:rFonts w:ascii="Arial Narrow" w:hAnsi="Arial Narrow" w:cs="Arial"/>
          <w:color w:val="auto"/>
          <w:sz w:val="20"/>
        </w:rPr>
        <w:t>Okładziny</w:t>
      </w:r>
    </w:p>
    <w:p w14:paraId="5F72A345"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45442100-8 </w:t>
      </w:r>
      <w:r w:rsidR="00961B82">
        <w:rPr>
          <w:rFonts w:ascii="Arial Narrow" w:hAnsi="Arial Narrow" w:cs="Arial"/>
          <w:color w:val="auto"/>
          <w:sz w:val="20"/>
        </w:rPr>
        <w:t xml:space="preserve">- </w:t>
      </w:r>
      <w:r w:rsidRPr="00961B82">
        <w:rPr>
          <w:rFonts w:ascii="Arial Narrow" w:hAnsi="Arial Narrow" w:cs="Arial"/>
          <w:color w:val="auto"/>
          <w:sz w:val="20"/>
        </w:rPr>
        <w:t>Roboty malarskie</w:t>
      </w:r>
    </w:p>
    <w:p w14:paraId="4BEE79E3"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45431000-7 - Kładzenie płytek</w:t>
      </w:r>
    </w:p>
    <w:p w14:paraId="16C6E1EB"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45432000-4 - Kładzenie i wykładanie podłóg, ścian i tapetowanie ścian</w:t>
      </w:r>
    </w:p>
    <w:p w14:paraId="66D5AFCA"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45451200-5 - Zakładanie paneli</w:t>
      </w:r>
    </w:p>
    <w:p w14:paraId="2EC5B3CC" w14:textId="77777777" w:rsidR="00961B82" w:rsidRPr="00440EB6"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45453000-7 - Roboty remontowe i renowacyjne</w:t>
      </w:r>
    </w:p>
    <w:p w14:paraId="718F63A9" w14:textId="77777777" w:rsidR="00440EB6" w:rsidRPr="00440EB6" w:rsidRDefault="00440EB6" w:rsidP="00440EB6">
      <w:pPr>
        <w:spacing w:line="360" w:lineRule="auto"/>
        <w:ind w:left="465"/>
        <w:rPr>
          <w:rFonts w:ascii="Arial Narrow" w:hAnsi="Arial Narrow" w:cs="Arial"/>
          <w:color w:val="auto"/>
          <w:sz w:val="20"/>
        </w:rPr>
      </w:pPr>
      <w:r w:rsidRPr="00440EB6">
        <w:rPr>
          <w:rFonts w:ascii="Arial Narrow" w:hAnsi="Arial Narrow" w:cs="Arial"/>
          <w:color w:val="auto"/>
          <w:sz w:val="20"/>
        </w:rPr>
        <w:t>45300000-6 –</w:t>
      </w:r>
      <w:r w:rsidR="000951E2">
        <w:rPr>
          <w:rFonts w:ascii="Arial Narrow" w:hAnsi="Arial Narrow" w:cs="Arial"/>
          <w:color w:val="auto"/>
          <w:sz w:val="20"/>
        </w:rPr>
        <w:t>I</w:t>
      </w:r>
      <w:r w:rsidRPr="00440EB6">
        <w:rPr>
          <w:rFonts w:ascii="Arial Narrow" w:hAnsi="Arial Narrow" w:cs="Arial"/>
          <w:color w:val="auto"/>
          <w:sz w:val="20"/>
        </w:rPr>
        <w:t>nstalowanie urządzeń grzewczych, wentylacyjnych i klimatyzacyjnych</w:t>
      </w:r>
    </w:p>
    <w:p w14:paraId="24EF4055" w14:textId="77777777" w:rsidR="00582568" w:rsidRPr="00F1125C" w:rsidRDefault="00582568" w:rsidP="00582568">
      <w:pPr>
        <w:spacing w:line="360" w:lineRule="auto"/>
        <w:ind w:left="465"/>
        <w:rPr>
          <w:rFonts w:ascii="Arial Narrow" w:hAnsi="Arial Narrow" w:cs="Arial"/>
          <w:i/>
          <w:color w:val="auto"/>
          <w:sz w:val="20"/>
        </w:rPr>
      </w:pPr>
    </w:p>
    <w:p w14:paraId="0983D320"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6. Określenia podstawowe, zawierające definicje pojęć i określeń niezdefiniowanych. </w:t>
      </w:r>
    </w:p>
    <w:p w14:paraId="214728BA" w14:textId="77777777"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Nie dotyczy.</w:t>
      </w:r>
    </w:p>
    <w:p w14:paraId="41F22097" w14:textId="77777777" w:rsidR="00582568" w:rsidRPr="00F1125C" w:rsidRDefault="00582568" w:rsidP="00582568">
      <w:pPr>
        <w:spacing w:line="360" w:lineRule="auto"/>
        <w:rPr>
          <w:rFonts w:ascii="Arial Narrow" w:hAnsi="Arial Narrow" w:cs="Arial"/>
          <w:color w:val="FF0000"/>
          <w:sz w:val="20"/>
        </w:rPr>
      </w:pPr>
    </w:p>
    <w:p w14:paraId="00D92377"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II. WYMAGANIA DOTYCZĄCE WŁAŚCIWOŚCI WYROBÓW BUDOWLANYCH ORAZ MATERIAŁÓW.</w:t>
      </w:r>
    </w:p>
    <w:p w14:paraId="25324135"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1. Wymagania ogólne.</w:t>
      </w:r>
    </w:p>
    <w:p w14:paraId="13FC51D8"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Wszystkie materiały zastosowane do realizacji zamówienia winny posiadać odpowiednie atesty dopuszczające do obrotu i powszechnego lub jednostkowego zastosowania w budownictwie zgodnie z zapisem art. 10 Ustawy z dnia 07.07.1994r. „Prawo budowlane” oraz Ustawą z dnia 16.04.2004r. „O wyrobach budowlanych” Dz. U z dnia 30.06.2004r. nr 92 poz. 881 oraz posiadać parametry nie gorsze od zaproponowanych w załączonych Specyfikacjach Technicznych. Każda partia materiałów dostarczona celem wykonania robót winna posiadać dokumenty określające w sposób jednoznaczny jej cechy.</w:t>
      </w:r>
    </w:p>
    <w:p w14:paraId="51DC844D" w14:textId="77777777" w:rsidR="00582568" w:rsidRPr="00F1125C" w:rsidRDefault="00582568" w:rsidP="00582568">
      <w:pPr>
        <w:spacing w:line="360" w:lineRule="auto"/>
        <w:rPr>
          <w:rFonts w:ascii="Arial Narrow" w:hAnsi="Arial Narrow" w:cs="Arial"/>
          <w:color w:val="auto"/>
          <w:sz w:val="20"/>
        </w:rPr>
      </w:pPr>
    </w:p>
    <w:p w14:paraId="13CC6258"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2. Warunki składowania.</w:t>
      </w:r>
    </w:p>
    <w:p w14:paraId="22E57607" w14:textId="77777777" w:rsidR="00582568" w:rsidRPr="00F1125C" w:rsidRDefault="00582568" w:rsidP="00582568">
      <w:pPr>
        <w:spacing w:line="360" w:lineRule="auto"/>
        <w:rPr>
          <w:rFonts w:ascii="Arial Narrow" w:hAnsi="Arial Narrow" w:cs="Arial"/>
          <w:color w:val="auto"/>
          <w:spacing w:val="-1"/>
          <w:w w:val="103"/>
          <w:sz w:val="20"/>
        </w:rPr>
      </w:pPr>
      <w:r w:rsidRPr="00F1125C">
        <w:rPr>
          <w:rFonts w:ascii="Arial Narrow" w:hAnsi="Arial Narrow" w:cs="Arial"/>
          <w:color w:val="auto"/>
          <w:w w:val="104"/>
          <w:sz w:val="20"/>
        </w:rPr>
        <w:t>Wykonawca zapewni, aby tymczasowo składowane materiały do czasu, gdy zostaną one wbudowane</w:t>
      </w:r>
      <w:r w:rsidRPr="00F1125C">
        <w:rPr>
          <w:rFonts w:ascii="Arial Narrow" w:hAnsi="Arial Narrow" w:cs="Arial"/>
          <w:color w:val="auto"/>
          <w:w w:val="102"/>
          <w:sz w:val="20"/>
        </w:rPr>
        <w:t xml:space="preserve">, były odpowiednio zabezpieczone, zachowały </w:t>
      </w:r>
      <w:r w:rsidRPr="00F1125C">
        <w:rPr>
          <w:rFonts w:ascii="Arial Narrow" w:hAnsi="Arial Narrow" w:cs="Arial"/>
          <w:color w:val="auto"/>
          <w:w w:val="104"/>
          <w:sz w:val="20"/>
        </w:rPr>
        <w:t xml:space="preserve">swoją jakość, właściwości i były w każdej chwili dostępne do kontroli </w:t>
      </w:r>
      <w:r w:rsidRPr="00F1125C">
        <w:rPr>
          <w:rFonts w:ascii="Arial Narrow" w:hAnsi="Arial Narrow" w:cs="Arial"/>
          <w:color w:val="auto"/>
          <w:spacing w:val="-1"/>
          <w:w w:val="103"/>
          <w:sz w:val="20"/>
        </w:rPr>
        <w:t>przez Zamawiającego.</w:t>
      </w:r>
    </w:p>
    <w:p w14:paraId="57EDBCE3" w14:textId="77777777" w:rsidR="00CF107D" w:rsidRPr="00F1125C" w:rsidRDefault="00CF107D" w:rsidP="00582568">
      <w:pPr>
        <w:spacing w:line="360" w:lineRule="auto"/>
        <w:rPr>
          <w:rFonts w:ascii="Arial Narrow" w:hAnsi="Arial Narrow" w:cs="Arial"/>
          <w:color w:val="auto"/>
          <w:spacing w:val="-1"/>
          <w:w w:val="103"/>
          <w:sz w:val="20"/>
        </w:rPr>
      </w:pPr>
    </w:p>
    <w:p w14:paraId="56744234" w14:textId="77777777" w:rsidR="00582568" w:rsidRPr="00F1125C" w:rsidRDefault="00582568" w:rsidP="00582568">
      <w:pPr>
        <w:spacing w:line="360" w:lineRule="auto"/>
        <w:rPr>
          <w:rFonts w:ascii="Arial Narrow" w:hAnsi="Arial Narrow" w:cs="Arial"/>
          <w:b/>
          <w:color w:val="auto"/>
          <w:spacing w:val="-1"/>
          <w:w w:val="103"/>
          <w:sz w:val="20"/>
        </w:rPr>
      </w:pPr>
      <w:r w:rsidRPr="00F1125C">
        <w:rPr>
          <w:rFonts w:ascii="Arial Narrow" w:hAnsi="Arial Narrow" w:cs="Arial"/>
          <w:b/>
          <w:color w:val="auto"/>
          <w:spacing w:val="-1"/>
          <w:w w:val="103"/>
          <w:sz w:val="20"/>
        </w:rPr>
        <w:t>3. Kontrola jakości Wykonawcy.</w:t>
      </w:r>
    </w:p>
    <w:p w14:paraId="451CBAC1"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5"/>
          <w:sz w:val="20"/>
        </w:rPr>
        <w:t xml:space="preserve">Wykonawca jest odpowiedzialny za pełną kontrolę jakości użytych do wykonanie zamówienia materiałów. Na Wykonawcy spoczywa obowiązek zapewnienia odpowiedniego systemu kontroli, włączając pracowników, sprzęt, zaopatrzenie i </w:t>
      </w:r>
      <w:r w:rsidRPr="00F1125C">
        <w:rPr>
          <w:rFonts w:ascii="Arial Narrow" w:hAnsi="Arial Narrow" w:cs="Arial"/>
          <w:color w:val="auto"/>
          <w:w w:val="101"/>
          <w:sz w:val="20"/>
        </w:rPr>
        <w:t xml:space="preserve">wszystkie urządzenia niezbędne do pobierania </w:t>
      </w:r>
      <w:proofErr w:type="spellStart"/>
      <w:r w:rsidRPr="00F1125C">
        <w:rPr>
          <w:rFonts w:ascii="Arial Narrow" w:hAnsi="Arial Narrow" w:cs="Arial"/>
          <w:color w:val="auto"/>
          <w:w w:val="101"/>
          <w:sz w:val="20"/>
        </w:rPr>
        <w:t>próbeki</w:t>
      </w:r>
      <w:proofErr w:type="spellEnd"/>
      <w:r w:rsidRPr="00F1125C">
        <w:rPr>
          <w:rFonts w:ascii="Arial Narrow" w:hAnsi="Arial Narrow" w:cs="Arial"/>
          <w:color w:val="auto"/>
          <w:w w:val="101"/>
          <w:sz w:val="20"/>
        </w:rPr>
        <w:t xml:space="preserve"> badań materiałów</w:t>
      </w:r>
      <w:r w:rsidRPr="00F1125C">
        <w:rPr>
          <w:rFonts w:ascii="Arial Narrow" w:hAnsi="Arial Narrow" w:cs="Arial"/>
          <w:color w:val="auto"/>
          <w:spacing w:val="-2"/>
          <w:w w:val="111"/>
          <w:sz w:val="20"/>
        </w:rPr>
        <w:t xml:space="preserve">. </w:t>
      </w:r>
      <w:r w:rsidRPr="00F1125C">
        <w:rPr>
          <w:rFonts w:ascii="Arial Narrow" w:hAnsi="Arial Narrow" w:cs="Arial"/>
          <w:color w:val="auto"/>
          <w:w w:val="103"/>
          <w:sz w:val="20"/>
        </w:rPr>
        <w:t xml:space="preserve">W razie potrzeby, na polecenie Zamawiającego, Wykonawca będzie przeprowadzać dodatkowe  badania tych materiałów, które wzbudzą wątpliwość Zamawiającego, co do ich jakości. </w:t>
      </w:r>
    </w:p>
    <w:p w14:paraId="7A354D3C" w14:textId="77777777" w:rsidR="00582568" w:rsidRPr="000951E2"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3"/>
          <w:sz w:val="20"/>
        </w:rPr>
        <w:t xml:space="preserve">Przed przystąpieniem do badań Wykonawca zobowiązany jest do zawiadomienia Zamawiającego o rodzaju, miejscu i terminie badania. Wyniki badań muszą być przedstawione do akceptacji Zamawiającego. Koszty tych dodatkowych badań </w:t>
      </w:r>
      <w:r w:rsidRPr="00F1125C">
        <w:rPr>
          <w:rFonts w:ascii="Arial Narrow" w:hAnsi="Arial Narrow" w:cs="Arial"/>
          <w:color w:val="auto"/>
          <w:w w:val="103"/>
          <w:sz w:val="20"/>
        </w:rPr>
        <w:lastRenderedPageBreak/>
        <w:t>obciążają Wykonawcę. Wykonawca zwolniony będzie z wykonywania badań zakwestionowanych materiałów w przypadku, gdy materiały te zostaną usunięte, ulepszone lub zamienione na inne, nie budzące wątpliwości, z jego własnej woli.</w:t>
      </w:r>
    </w:p>
    <w:p w14:paraId="69E0EFCE" w14:textId="77777777" w:rsidR="000951E2" w:rsidRPr="00F1125C" w:rsidRDefault="000951E2" w:rsidP="00582568">
      <w:pPr>
        <w:spacing w:line="360" w:lineRule="auto"/>
        <w:rPr>
          <w:rFonts w:ascii="Arial Narrow" w:hAnsi="Arial Narrow" w:cs="Arial"/>
          <w:color w:val="auto"/>
          <w:spacing w:val="-1"/>
          <w:w w:val="103"/>
          <w:sz w:val="20"/>
        </w:rPr>
      </w:pPr>
    </w:p>
    <w:p w14:paraId="755C9929" w14:textId="77777777" w:rsidR="00582568" w:rsidRPr="00F1125C" w:rsidRDefault="00582568" w:rsidP="00582568">
      <w:pPr>
        <w:spacing w:line="360" w:lineRule="auto"/>
        <w:rPr>
          <w:rFonts w:ascii="Arial Narrow" w:hAnsi="Arial Narrow" w:cs="Arial"/>
          <w:b/>
          <w:color w:val="auto"/>
          <w:spacing w:val="-1"/>
          <w:w w:val="103"/>
          <w:sz w:val="20"/>
        </w:rPr>
      </w:pPr>
      <w:r w:rsidRPr="00F1125C">
        <w:rPr>
          <w:rFonts w:ascii="Arial Narrow" w:hAnsi="Arial Narrow" w:cs="Arial"/>
          <w:b/>
          <w:color w:val="auto"/>
          <w:spacing w:val="-1"/>
          <w:w w:val="103"/>
          <w:sz w:val="20"/>
        </w:rPr>
        <w:t>4. Kontrola jakości Zamawiającego.</w:t>
      </w:r>
    </w:p>
    <w:p w14:paraId="7C6CA63D"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Zamawiający po dokonaniu weryfikacji i akceptacji systemu kontroli materiałów i robót prowadzonych przez Wykonawcę, oceniać będzie ich zgodność na podstawie wymagań Specyfikacji Technicznej, a także w oparciu o dokumenty i wyniki badań.</w:t>
      </w:r>
    </w:p>
    <w:p w14:paraId="6F32652C" w14:textId="77777777" w:rsidR="00582568" w:rsidRPr="00F1125C" w:rsidRDefault="00582568" w:rsidP="00582568">
      <w:pPr>
        <w:spacing w:line="360" w:lineRule="auto"/>
        <w:rPr>
          <w:rFonts w:ascii="Arial Narrow" w:hAnsi="Arial Narrow" w:cs="Arial"/>
          <w:b/>
          <w:color w:val="auto"/>
          <w:sz w:val="20"/>
        </w:rPr>
      </w:pPr>
    </w:p>
    <w:p w14:paraId="7B60424A"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III. WYMAGANIA DOTYCZĄCE SPRZĘTU.</w:t>
      </w:r>
    </w:p>
    <w:p w14:paraId="36DC1415"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stawia wymóg, aby realizacja umowy przebiegała zgodnie z rozdziałem nr 3 o brzmieniu „Obsługa i stosowanie maszyn, narzędzi i innych urządzeń technicznych” Rozporządzenia Ministra Pracy i Polityki Socjalnej </w:t>
      </w:r>
      <w:proofErr w:type="spellStart"/>
      <w:r w:rsidRPr="00F1125C">
        <w:rPr>
          <w:rFonts w:ascii="Arial Narrow" w:hAnsi="Arial Narrow" w:cs="Arial"/>
          <w:color w:val="auto"/>
          <w:sz w:val="20"/>
        </w:rPr>
        <w:t>zdnia</w:t>
      </w:r>
      <w:proofErr w:type="spellEnd"/>
      <w:r w:rsidRPr="00F1125C">
        <w:rPr>
          <w:rFonts w:ascii="Arial Narrow" w:hAnsi="Arial Narrow" w:cs="Arial"/>
          <w:color w:val="auto"/>
          <w:sz w:val="20"/>
        </w:rPr>
        <w:t xml:space="preserve"> 23.10.1997r. w sprawie ogólnych przepisów bezpieczeństwa i higieny pracy (Dz. U. Nr 129 poz. 844 z dnia 23 października 1997r.).</w:t>
      </w:r>
    </w:p>
    <w:p w14:paraId="33FB4591" w14:textId="77777777" w:rsidR="00582568" w:rsidRPr="00F1125C" w:rsidRDefault="00582568" w:rsidP="00582568">
      <w:pPr>
        <w:spacing w:line="360" w:lineRule="auto"/>
        <w:rPr>
          <w:rFonts w:ascii="Arial Narrow" w:hAnsi="Arial Narrow" w:cs="Arial"/>
          <w:color w:val="auto"/>
          <w:sz w:val="20"/>
        </w:rPr>
      </w:pPr>
    </w:p>
    <w:p w14:paraId="49A8A0A5"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IV. WYMAGANIA DOTYCZĄCE ŚRODKÓW TRANSPORTU.</w:t>
      </w:r>
    </w:p>
    <w:p w14:paraId="6527B307"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stawia wymóg, aby realizacja umowy przebiegała zgodnie  z rozdziałem nr 4 o brzmieniu „Transport wewnętrzny i magazynowanie” Rozporządzenia Ministra Pracy i Polityki Socjalnej </w:t>
      </w:r>
      <w:proofErr w:type="spellStart"/>
      <w:r w:rsidRPr="00F1125C">
        <w:rPr>
          <w:rFonts w:ascii="Arial Narrow" w:hAnsi="Arial Narrow" w:cs="Arial"/>
          <w:color w:val="auto"/>
          <w:sz w:val="20"/>
        </w:rPr>
        <w:t>zdnia</w:t>
      </w:r>
      <w:proofErr w:type="spellEnd"/>
      <w:r w:rsidRPr="00F1125C">
        <w:rPr>
          <w:rFonts w:ascii="Arial Narrow" w:hAnsi="Arial Narrow" w:cs="Arial"/>
          <w:color w:val="auto"/>
          <w:sz w:val="20"/>
        </w:rPr>
        <w:t xml:space="preserve"> 23.10.1997r. w sprawie ogólnych przepisów bezpieczeństwa i higieny pracy </w:t>
      </w:r>
      <w:proofErr w:type="spellStart"/>
      <w:r w:rsidRPr="00F1125C">
        <w:rPr>
          <w:rFonts w:ascii="Arial Narrow" w:hAnsi="Arial Narrow" w:cs="Arial"/>
          <w:color w:val="auto"/>
          <w:sz w:val="20"/>
        </w:rPr>
        <w:t>Dz.U.Nr</w:t>
      </w:r>
      <w:proofErr w:type="spellEnd"/>
      <w:r w:rsidRPr="00F1125C">
        <w:rPr>
          <w:rFonts w:ascii="Arial Narrow" w:hAnsi="Arial Narrow" w:cs="Arial"/>
          <w:color w:val="auto"/>
          <w:sz w:val="20"/>
        </w:rPr>
        <w:t xml:space="preserve"> 129 poz.844 z dnia 23 października1997r.</w:t>
      </w:r>
    </w:p>
    <w:p w14:paraId="3F0C129F" w14:textId="77777777" w:rsidR="00582568" w:rsidRPr="00F1125C" w:rsidRDefault="00582568" w:rsidP="00582568">
      <w:pPr>
        <w:spacing w:line="360" w:lineRule="auto"/>
        <w:rPr>
          <w:rFonts w:ascii="Arial Narrow" w:hAnsi="Arial Narrow" w:cs="Arial"/>
          <w:color w:val="auto"/>
          <w:sz w:val="20"/>
        </w:rPr>
      </w:pPr>
    </w:p>
    <w:p w14:paraId="4D3339FF"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V. WYMAGANIA DOTYCZĄCE WYKONANIA ROBÓT BUDOWLANYCH.</w:t>
      </w:r>
    </w:p>
    <w:p w14:paraId="4144DC7B"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1. Wymagania ogólne.</w:t>
      </w:r>
    </w:p>
    <w:p w14:paraId="09CB234B"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Wykonawca ponosi pełną odpowiedzialność za prowadzenie robót zgodnie z zawartą Umową, za jakość zastosowanych materiałów i wykonanych robót, za ich zgodność z Dokumentacją Przetargową, Specyfikacją Techniczną oraz poleceniami Zamawiającego. Decyzje dotyczące akceptacji lub odrzucenia materiałów i elementów robót będą oparte na wymaganiach sformułowanych w Dokumentacji Przetargowej i w ST, a także w odpowiednich Normach i Wytycznych. Dokumentacja Przetargowa, w tym ST oraz wszystkie załączniki przekazane przez Zamawiającego Wykonawcy, stanowią integralną część Umowy, a wymagania wyszczególnione choćby w jednym z nich są obowiązujące dla Wykonawcy tak, jakby zawarte były w całej dokumentacji. </w:t>
      </w:r>
    </w:p>
    <w:p w14:paraId="5115A819"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Wykonawca nie może wykorzystywać błędów i </w:t>
      </w:r>
      <w:proofErr w:type="spellStart"/>
      <w:r w:rsidRPr="00F1125C">
        <w:rPr>
          <w:rFonts w:ascii="Arial Narrow" w:hAnsi="Arial Narrow" w:cs="Arial"/>
          <w:color w:val="auto"/>
          <w:sz w:val="20"/>
        </w:rPr>
        <w:t>opuszczeń</w:t>
      </w:r>
      <w:proofErr w:type="spellEnd"/>
      <w:r w:rsidRPr="00F1125C">
        <w:rPr>
          <w:rFonts w:ascii="Arial Narrow" w:hAnsi="Arial Narrow" w:cs="Arial"/>
          <w:color w:val="auto"/>
          <w:sz w:val="20"/>
        </w:rPr>
        <w:t xml:space="preserve"> w Dokumentacjach, a o ich wykryciu winien niezwłocznie zawiadomić Zamawiającego, który dokona odpowiednich zmian i poprawek. </w:t>
      </w:r>
    </w:p>
    <w:p w14:paraId="46DE953B"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Dane określone w Dokumentacji Przetargowej i w ST będą uważane za wartości docelowe, od których ewentualne odchylenia są dopuszczalne wyłącznie za zgodą Zamawiającego w ramach określonego przedziału tolerancji określonych w PN. Cechy materiałów i elementów budowli muszą być jednorodne  i wykazywać zgodność z określonymi wymaganiami. </w:t>
      </w:r>
    </w:p>
    <w:p w14:paraId="640FE394" w14:textId="77777777"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 przypadku, gdy materiały lub roboty nie będą w pełni zgodne z Dokumentacją Przetargową lub ST i wpłynie to na niezadowalającą jakość elementu budowli, to materiały takie będą niezwłocznie zastąpione innymi, a roboty rozbiórkowe i ponowny montaż zostanie wykonany na koszt Wykonawcy i nie może to mieć wpływu na wyznaczony wcześniej termin zakończenia robót.</w:t>
      </w:r>
    </w:p>
    <w:p w14:paraId="509A9B3A" w14:textId="77777777" w:rsidR="003F7FAA" w:rsidRPr="00E45248" w:rsidRDefault="003F7FAA" w:rsidP="003F7FAA">
      <w:pPr>
        <w:spacing w:line="360" w:lineRule="auto"/>
        <w:rPr>
          <w:rFonts w:ascii="Arial Narrow" w:hAnsi="Arial Narrow"/>
          <w:color w:val="auto"/>
          <w:sz w:val="20"/>
        </w:rPr>
      </w:pPr>
      <w:r w:rsidRPr="00E45248">
        <w:rPr>
          <w:rFonts w:ascii="Arial Narrow" w:hAnsi="Arial Narrow"/>
          <w:color w:val="auto"/>
          <w:sz w:val="20"/>
        </w:rPr>
        <w:t xml:space="preserve">Wykonawca zobowiązany jest wnieść finansowe zabezpieczenie właściwego wykonania umowy. Przyjmuje się, że przed </w:t>
      </w:r>
      <w:r w:rsidRPr="00E45248">
        <w:rPr>
          <w:rFonts w:ascii="Arial Narrow" w:hAnsi="Arial Narrow"/>
          <w:color w:val="auto"/>
          <w:sz w:val="20"/>
        </w:rPr>
        <w:lastRenderedPageBreak/>
        <w:t xml:space="preserve">złożeniem oferty Wykonawca uzyskał wszelkie niezbędne informacje w  przedmiocie robót co do ryzyka, trudności i wszelkich innych okoliczności i jakie mogą wpłynąć lub dotyczyć oferty przetargowej. </w:t>
      </w:r>
    </w:p>
    <w:p w14:paraId="5641E094" w14:textId="77777777" w:rsidR="003F7FAA" w:rsidRPr="00E45248" w:rsidRDefault="003F7FAA" w:rsidP="003F7FAA">
      <w:pPr>
        <w:spacing w:line="360" w:lineRule="auto"/>
        <w:rPr>
          <w:rFonts w:ascii="Arial Narrow" w:hAnsi="Arial Narrow"/>
          <w:color w:val="auto"/>
          <w:sz w:val="20"/>
        </w:rPr>
      </w:pPr>
      <w:r w:rsidRPr="00E45248">
        <w:rPr>
          <w:rFonts w:ascii="Arial Narrow" w:hAnsi="Arial Narrow"/>
          <w:color w:val="auto"/>
          <w:sz w:val="20"/>
        </w:rPr>
        <w:t xml:space="preserve">Przyjmuje się, że Wykonawca opiera swoją ofertę przetargową na danych udostępnionych przez Zamawiającego oraz na własnych badaniach i wizjach terenowych. </w:t>
      </w:r>
    </w:p>
    <w:p w14:paraId="385165CF" w14:textId="77777777" w:rsidR="00582568" w:rsidRPr="00F1125C" w:rsidRDefault="00582568" w:rsidP="00582568">
      <w:pPr>
        <w:spacing w:line="360" w:lineRule="auto"/>
        <w:rPr>
          <w:rFonts w:ascii="Arial Narrow" w:hAnsi="Arial Narrow" w:cs="Arial"/>
          <w:color w:val="auto"/>
          <w:sz w:val="20"/>
        </w:rPr>
      </w:pPr>
    </w:p>
    <w:p w14:paraId="25BB7A16"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2. Wymagania dotyczące przedmiaru</w:t>
      </w:r>
      <w:r w:rsidR="007159B4">
        <w:rPr>
          <w:rFonts w:ascii="Arial Narrow" w:hAnsi="Arial Narrow" w:cs="Arial"/>
          <w:b/>
          <w:color w:val="auto"/>
          <w:sz w:val="20"/>
        </w:rPr>
        <w:t xml:space="preserve"> robót</w:t>
      </w:r>
      <w:r w:rsidRPr="00F1125C">
        <w:rPr>
          <w:rFonts w:ascii="Arial Narrow" w:hAnsi="Arial Narrow" w:cs="Arial"/>
          <w:b/>
          <w:color w:val="auto"/>
          <w:sz w:val="20"/>
        </w:rPr>
        <w:t>.</w:t>
      </w:r>
    </w:p>
    <w:p w14:paraId="24476733" w14:textId="77777777"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dokonał wyceny robót w oparciu o dokonane przedmiary własne. </w:t>
      </w:r>
      <w:r w:rsidR="007159B4">
        <w:rPr>
          <w:rFonts w:ascii="Arial Narrow" w:hAnsi="Arial Narrow" w:cs="Arial"/>
          <w:color w:val="auto"/>
          <w:sz w:val="20"/>
        </w:rPr>
        <w:t>Przedmiarów</w:t>
      </w:r>
      <w:r w:rsidRPr="00F1125C">
        <w:rPr>
          <w:rFonts w:ascii="Arial Narrow" w:hAnsi="Arial Narrow" w:cs="Arial"/>
          <w:color w:val="auto"/>
          <w:sz w:val="20"/>
        </w:rPr>
        <w:t xml:space="preserve"> dokonywać należy zgodnie z ogólnie przyjętymi zasadami zawartymi w Katalogach Nakładów Rzeczowych Robót.</w:t>
      </w:r>
    </w:p>
    <w:p w14:paraId="624ED4C2" w14:textId="77777777" w:rsidR="00582568" w:rsidRPr="00F1125C" w:rsidRDefault="00582568" w:rsidP="00582568">
      <w:pPr>
        <w:spacing w:line="360" w:lineRule="auto"/>
        <w:rPr>
          <w:rFonts w:ascii="Arial Narrow" w:hAnsi="Arial Narrow" w:cs="Arial"/>
          <w:color w:val="auto"/>
          <w:sz w:val="20"/>
        </w:rPr>
      </w:pPr>
    </w:p>
    <w:p w14:paraId="0545106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3. Opis sposobu odbioru robót budowlanych.</w:t>
      </w:r>
    </w:p>
    <w:p w14:paraId="45926DBF" w14:textId="77777777" w:rsidR="00582568" w:rsidRPr="00F1125C" w:rsidRDefault="00582568" w:rsidP="00582568">
      <w:pPr>
        <w:spacing w:line="360" w:lineRule="auto"/>
        <w:rPr>
          <w:rFonts w:ascii="Arial Narrow" w:hAnsi="Arial Narrow" w:cs="Arial"/>
          <w:color w:val="auto"/>
          <w:spacing w:val="-2"/>
          <w:w w:val="104"/>
          <w:sz w:val="20"/>
        </w:rPr>
      </w:pPr>
      <w:r w:rsidRPr="00F1125C">
        <w:rPr>
          <w:rFonts w:ascii="Arial Narrow" w:hAnsi="Arial Narrow" w:cs="Arial"/>
          <w:color w:val="auto"/>
          <w:w w:val="102"/>
          <w:sz w:val="20"/>
        </w:rPr>
        <w:t xml:space="preserve">Odbiory częściowe oraz odbiór końcowy dokonane zostaną przez komisję wyznaczoną przez Zamawiającego w obecności Wykonawcy. Komisja odbierająca roboty dokona ich oceny </w:t>
      </w:r>
      <w:r w:rsidRPr="00F1125C">
        <w:rPr>
          <w:rFonts w:ascii="Arial Narrow" w:hAnsi="Arial Narrow" w:cs="Arial"/>
          <w:color w:val="auto"/>
          <w:w w:val="105"/>
          <w:sz w:val="20"/>
        </w:rPr>
        <w:t xml:space="preserve">jakościowej na podstawie przedłożonych dokumentów, wyników badań i </w:t>
      </w:r>
      <w:r w:rsidRPr="00F1125C">
        <w:rPr>
          <w:rFonts w:ascii="Arial Narrow" w:hAnsi="Arial Narrow" w:cs="Arial"/>
          <w:color w:val="auto"/>
          <w:w w:val="102"/>
          <w:sz w:val="20"/>
        </w:rPr>
        <w:t xml:space="preserve">pomiarów, ocenie wizualnej oraz zgodności wykonania robót z Dokumentacją </w:t>
      </w:r>
      <w:r w:rsidRPr="00F1125C">
        <w:rPr>
          <w:rFonts w:ascii="Arial Narrow" w:hAnsi="Arial Narrow" w:cs="Arial"/>
          <w:color w:val="auto"/>
          <w:spacing w:val="-2"/>
          <w:w w:val="104"/>
          <w:sz w:val="20"/>
        </w:rPr>
        <w:t>Przetargową.</w:t>
      </w:r>
    </w:p>
    <w:p w14:paraId="1D8912AE" w14:textId="77777777" w:rsidR="00582568" w:rsidRPr="00F1125C" w:rsidRDefault="00582568" w:rsidP="00582568">
      <w:pPr>
        <w:spacing w:line="360" w:lineRule="auto"/>
        <w:rPr>
          <w:rFonts w:ascii="Arial Narrow" w:hAnsi="Arial Narrow" w:cs="Arial"/>
          <w:color w:val="auto"/>
          <w:spacing w:val="-1"/>
          <w:w w:val="104"/>
          <w:sz w:val="20"/>
        </w:rPr>
      </w:pPr>
      <w:r w:rsidRPr="00F1125C">
        <w:rPr>
          <w:rFonts w:ascii="Arial Narrow" w:hAnsi="Arial Narrow" w:cs="Arial"/>
          <w:color w:val="auto"/>
          <w:sz w:val="20"/>
        </w:rPr>
        <w:t xml:space="preserve">W trakcie odbioru końcowego komisja zapozna się z realizacją ustaleń </w:t>
      </w:r>
      <w:r w:rsidRPr="00F1125C">
        <w:rPr>
          <w:rFonts w:ascii="Arial Narrow" w:hAnsi="Arial Narrow" w:cs="Arial"/>
          <w:color w:val="auto"/>
          <w:w w:val="103"/>
          <w:sz w:val="20"/>
        </w:rPr>
        <w:t xml:space="preserve">przyjętych w trakcie robót.  W przypadku nie wykonania wyznaczonych robót poprawkowych lub robót uzupełniających komisja przerwie swoje czynności i ustali nowy termin odbioru </w:t>
      </w:r>
      <w:proofErr w:type="spellStart"/>
      <w:r w:rsidRPr="00F1125C">
        <w:rPr>
          <w:rFonts w:ascii="Arial Narrow" w:hAnsi="Arial Narrow" w:cs="Arial"/>
          <w:color w:val="auto"/>
          <w:w w:val="103"/>
          <w:sz w:val="20"/>
        </w:rPr>
        <w:t>końcowego.Podstawowym</w:t>
      </w:r>
      <w:proofErr w:type="spellEnd"/>
      <w:r w:rsidRPr="00F1125C">
        <w:rPr>
          <w:rFonts w:ascii="Arial Narrow" w:hAnsi="Arial Narrow" w:cs="Arial"/>
          <w:color w:val="auto"/>
          <w:w w:val="103"/>
          <w:sz w:val="20"/>
        </w:rPr>
        <w:t xml:space="preserve"> dokumentem do dokonania odbioru końcowego robót jest </w:t>
      </w:r>
      <w:r w:rsidRPr="00F1125C">
        <w:rPr>
          <w:rFonts w:ascii="Arial Narrow" w:hAnsi="Arial Narrow" w:cs="Arial"/>
          <w:color w:val="auto"/>
          <w:w w:val="102"/>
          <w:sz w:val="20"/>
        </w:rPr>
        <w:t xml:space="preserve">Protokół Końcowego Odbioru Robót sporządzony według wzoru ustalonego przez Zamawiającego. </w:t>
      </w:r>
      <w:r w:rsidRPr="00F1125C">
        <w:rPr>
          <w:rFonts w:ascii="Arial Narrow" w:hAnsi="Arial Narrow" w:cs="Arial"/>
          <w:color w:val="auto"/>
          <w:w w:val="104"/>
          <w:sz w:val="20"/>
        </w:rPr>
        <w:t xml:space="preserve">Wykonawca jest zobowiązany przygotować na tę okoliczność </w:t>
      </w:r>
      <w:r w:rsidRPr="00F1125C">
        <w:rPr>
          <w:rFonts w:ascii="Arial Narrow" w:hAnsi="Arial Narrow" w:cs="Arial"/>
          <w:color w:val="auto"/>
          <w:spacing w:val="-1"/>
          <w:w w:val="104"/>
          <w:sz w:val="20"/>
        </w:rPr>
        <w:t>następujące dokumenty:</w:t>
      </w:r>
    </w:p>
    <w:p w14:paraId="2E9E4BF8"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spacing w:val="-2"/>
          <w:w w:val="102"/>
          <w:sz w:val="20"/>
        </w:rPr>
      </w:pPr>
      <w:r w:rsidRPr="00F1125C">
        <w:rPr>
          <w:rFonts w:ascii="Arial Narrow" w:hAnsi="Arial Narrow" w:cs="Arial"/>
          <w:color w:val="auto"/>
          <w:w w:val="102"/>
          <w:sz w:val="20"/>
        </w:rPr>
        <w:t xml:space="preserve">Oświadczenie Kierownika Budowy o zakończeniu robót i wykonaniu ich zgodnie z dokumentacją projektową, sztuką budowlaną i obowiązującymi </w:t>
      </w:r>
      <w:r w:rsidRPr="00F1125C">
        <w:rPr>
          <w:rFonts w:ascii="Arial Narrow" w:hAnsi="Arial Narrow" w:cs="Arial"/>
          <w:color w:val="auto"/>
          <w:spacing w:val="-2"/>
          <w:w w:val="102"/>
          <w:sz w:val="20"/>
        </w:rPr>
        <w:t>przepisami.</w:t>
      </w:r>
    </w:p>
    <w:p w14:paraId="09D529C3"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3"/>
          <w:sz w:val="20"/>
        </w:rPr>
      </w:pPr>
      <w:r w:rsidRPr="00F1125C">
        <w:rPr>
          <w:rFonts w:ascii="Arial Narrow" w:hAnsi="Arial Narrow" w:cs="Arial"/>
          <w:color w:val="auto"/>
          <w:w w:val="102"/>
          <w:sz w:val="20"/>
        </w:rPr>
        <w:t xml:space="preserve">Oświadczenie Kierownika Budowy o doprowadzeniu do należytego stanu i </w:t>
      </w:r>
      <w:r w:rsidRPr="00F1125C">
        <w:rPr>
          <w:rFonts w:ascii="Arial Narrow" w:hAnsi="Arial Narrow" w:cs="Arial"/>
          <w:color w:val="auto"/>
          <w:w w:val="103"/>
          <w:sz w:val="20"/>
        </w:rPr>
        <w:t>porządku terenu budowy.</w:t>
      </w:r>
    </w:p>
    <w:p w14:paraId="51AFC7F3"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1"/>
          <w:sz w:val="20"/>
        </w:rPr>
      </w:pPr>
      <w:r w:rsidRPr="00F1125C">
        <w:rPr>
          <w:rFonts w:ascii="Arial Narrow" w:hAnsi="Arial Narrow" w:cs="Arial"/>
          <w:color w:val="auto"/>
          <w:w w:val="101"/>
          <w:sz w:val="20"/>
        </w:rPr>
        <w:t>Wyniki pomiarów i badań zgodnie ze ST.</w:t>
      </w:r>
    </w:p>
    <w:p w14:paraId="5F969243"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6"/>
          <w:sz w:val="20"/>
        </w:rPr>
      </w:pPr>
      <w:r w:rsidRPr="00F1125C">
        <w:rPr>
          <w:rFonts w:ascii="Arial Narrow" w:hAnsi="Arial Narrow" w:cs="Arial"/>
          <w:color w:val="auto"/>
          <w:w w:val="106"/>
          <w:sz w:val="20"/>
        </w:rPr>
        <w:t>Certyfikaty, o którym mowa w pkt. II ST.</w:t>
      </w:r>
    </w:p>
    <w:p w14:paraId="2E75FE24"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sz w:val="20"/>
        </w:rPr>
      </w:pPr>
      <w:r w:rsidRPr="00F1125C">
        <w:rPr>
          <w:rFonts w:ascii="Arial Narrow" w:hAnsi="Arial Narrow" w:cs="Arial"/>
          <w:color w:val="auto"/>
          <w:sz w:val="20"/>
        </w:rPr>
        <w:t>Inne dokumenty mające wpływ na realizowane zadanie.</w:t>
      </w:r>
    </w:p>
    <w:p w14:paraId="7FA370D5" w14:textId="77777777" w:rsidR="00582568" w:rsidRDefault="00582568" w:rsidP="009E01A7">
      <w:pPr>
        <w:spacing w:line="360" w:lineRule="auto"/>
        <w:rPr>
          <w:rFonts w:ascii="Arial Narrow" w:hAnsi="Arial Narrow" w:cs="Arial"/>
          <w:color w:val="auto"/>
          <w:w w:val="103"/>
          <w:sz w:val="20"/>
        </w:rPr>
      </w:pPr>
      <w:r w:rsidRPr="00F1125C">
        <w:rPr>
          <w:rFonts w:ascii="Arial Narrow" w:hAnsi="Arial Narrow" w:cs="Arial"/>
          <w:color w:val="auto"/>
          <w:w w:val="103"/>
          <w:sz w:val="20"/>
        </w:rPr>
        <w:t>W przypadku braku chociaż jednego z wyżej wymienionych dokumentów, komisja odstąpi od swoich czynności i wyznaczy ponowny termin odbioru końcowego robót.</w:t>
      </w:r>
    </w:p>
    <w:p w14:paraId="3C2C9FB4" w14:textId="77777777" w:rsidR="00440EB6" w:rsidRDefault="00440EB6" w:rsidP="009E01A7">
      <w:pPr>
        <w:spacing w:line="360" w:lineRule="auto"/>
        <w:rPr>
          <w:rFonts w:ascii="Arial Narrow" w:hAnsi="Arial Narrow" w:cs="Arial"/>
          <w:color w:val="auto"/>
          <w:w w:val="103"/>
          <w:sz w:val="20"/>
        </w:rPr>
      </w:pPr>
    </w:p>
    <w:p w14:paraId="16F78DD7" w14:textId="77777777" w:rsidR="003F7FAA" w:rsidRDefault="003F7FAA" w:rsidP="009E01A7">
      <w:pPr>
        <w:spacing w:line="360" w:lineRule="auto"/>
        <w:rPr>
          <w:rFonts w:ascii="Arial Narrow" w:hAnsi="Arial Narrow" w:cs="Arial"/>
          <w:color w:val="auto"/>
          <w:w w:val="103"/>
          <w:sz w:val="20"/>
        </w:rPr>
      </w:pPr>
    </w:p>
    <w:p w14:paraId="32093597" w14:textId="77777777" w:rsidR="000951E2" w:rsidRDefault="000951E2" w:rsidP="009E01A7">
      <w:pPr>
        <w:spacing w:line="360" w:lineRule="auto"/>
        <w:rPr>
          <w:rFonts w:ascii="Arial Narrow" w:hAnsi="Arial Narrow" w:cs="Arial"/>
          <w:color w:val="auto"/>
          <w:w w:val="103"/>
          <w:sz w:val="20"/>
        </w:rPr>
      </w:pPr>
    </w:p>
    <w:p w14:paraId="2659BC72" w14:textId="77777777" w:rsidR="000951E2" w:rsidRDefault="000951E2" w:rsidP="009E01A7">
      <w:pPr>
        <w:spacing w:line="360" w:lineRule="auto"/>
        <w:rPr>
          <w:rFonts w:ascii="Arial Narrow" w:hAnsi="Arial Narrow" w:cs="Arial"/>
          <w:color w:val="auto"/>
          <w:w w:val="103"/>
          <w:sz w:val="20"/>
        </w:rPr>
      </w:pPr>
    </w:p>
    <w:p w14:paraId="5B9F2C0B" w14:textId="77777777" w:rsidR="000951E2" w:rsidRDefault="000951E2" w:rsidP="009E01A7">
      <w:pPr>
        <w:spacing w:line="360" w:lineRule="auto"/>
        <w:rPr>
          <w:rFonts w:ascii="Arial Narrow" w:hAnsi="Arial Narrow" w:cs="Arial"/>
          <w:color w:val="auto"/>
          <w:w w:val="103"/>
          <w:sz w:val="20"/>
        </w:rPr>
      </w:pPr>
    </w:p>
    <w:p w14:paraId="0469788B" w14:textId="77777777" w:rsidR="000951E2" w:rsidRDefault="000951E2" w:rsidP="009E01A7">
      <w:pPr>
        <w:spacing w:line="360" w:lineRule="auto"/>
        <w:rPr>
          <w:rFonts w:ascii="Arial Narrow" w:hAnsi="Arial Narrow" w:cs="Arial"/>
          <w:color w:val="auto"/>
          <w:w w:val="103"/>
          <w:sz w:val="20"/>
        </w:rPr>
      </w:pPr>
    </w:p>
    <w:p w14:paraId="5B261FA6" w14:textId="77777777" w:rsidR="00ED0A8E" w:rsidRDefault="00ED0A8E" w:rsidP="009E01A7">
      <w:pPr>
        <w:spacing w:line="360" w:lineRule="auto"/>
        <w:rPr>
          <w:rFonts w:ascii="Arial Narrow" w:hAnsi="Arial Narrow" w:cs="Arial"/>
          <w:color w:val="auto"/>
          <w:w w:val="103"/>
          <w:sz w:val="20"/>
        </w:rPr>
      </w:pPr>
    </w:p>
    <w:p w14:paraId="67F7E8D4" w14:textId="77777777" w:rsidR="00ED0A8E" w:rsidRDefault="00ED0A8E" w:rsidP="009E01A7">
      <w:pPr>
        <w:spacing w:line="360" w:lineRule="auto"/>
        <w:rPr>
          <w:rFonts w:ascii="Arial Narrow" w:hAnsi="Arial Narrow" w:cs="Arial"/>
          <w:color w:val="auto"/>
          <w:w w:val="103"/>
          <w:sz w:val="20"/>
        </w:rPr>
      </w:pPr>
    </w:p>
    <w:p w14:paraId="5D400DDB" w14:textId="77777777" w:rsidR="000951E2" w:rsidRDefault="000951E2" w:rsidP="009E01A7">
      <w:pPr>
        <w:spacing w:line="360" w:lineRule="auto"/>
        <w:rPr>
          <w:rFonts w:ascii="Arial Narrow" w:hAnsi="Arial Narrow" w:cs="Arial"/>
          <w:color w:val="auto"/>
          <w:w w:val="103"/>
          <w:sz w:val="20"/>
        </w:rPr>
      </w:pPr>
    </w:p>
    <w:p w14:paraId="7D607E2B" w14:textId="77777777" w:rsidR="000951E2" w:rsidRDefault="000951E2" w:rsidP="009E01A7">
      <w:pPr>
        <w:spacing w:line="360" w:lineRule="auto"/>
        <w:rPr>
          <w:rFonts w:ascii="Arial Narrow" w:hAnsi="Arial Narrow" w:cs="Arial"/>
          <w:color w:val="auto"/>
          <w:w w:val="103"/>
          <w:sz w:val="20"/>
        </w:rPr>
      </w:pPr>
    </w:p>
    <w:p w14:paraId="1AF0C18C" w14:textId="77777777" w:rsidR="003F7FAA" w:rsidRPr="009E01A7" w:rsidRDefault="003F7FAA" w:rsidP="009E01A7">
      <w:pPr>
        <w:spacing w:line="360" w:lineRule="auto"/>
        <w:rPr>
          <w:rFonts w:ascii="Arial Narrow" w:hAnsi="Arial Narrow" w:cs="Arial"/>
          <w:color w:val="auto"/>
          <w:w w:val="103"/>
          <w:sz w:val="20"/>
        </w:rPr>
      </w:pPr>
    </w:p>
    <w:p w14:paraId="2D3650A6" w14:textId="0C6DC142" w:rsidR="00665612" w:rsidRPr="00F1125C" w:rsidRDefault="00665612" w:rsidP="00665612">
      <w:pPr>
        <w:pStyle w:val="Nagwek1"/>
        <w:numPr>
          <w:ilvl w:val="0"/>
          <w:numId w:val="0"/>
        </w:numPr>
        <w:tabs>
          <w:tab w:val="left" w:pos="0"/>
        </w:tabs>
        <w:suppressAutoHyphens/>
        <w:spacing w:line="360" w:lineRule="auto"/>
        <w:jc w:val="center"/>
      </w:pPr>
      <w:bookmarkStart w:id="2" w:name="_Toc180277648"/>
      <w:r w:rsidRPr="00F1125C">
        <w:t>B.0</w:t>
      </w:r>
      <w:r>
        <w:t>1</w:t>
      </w:r>
      <w:r w:rsidRPr="00F1125C">
        <w:t>.00.00</w:t>
      </w:r>
      <w:r w:rsidRPr="00F1125C">
        <w:br/>
      </w:r>
      <w:r>
        <w:t>ROBOTY ROZBIÓRKOWE</w:t>
      </w:r>
      <w:bookmarkEnd w:id="2"/>
    </w:p>
    <w:p w14:paraId="5F519E80"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1.  Wstęp</w:t>
      </w:r>
    </w:p>
    <w:p w14:paraId="593A863D"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1.1.  Przedmiot SST</w:t>
      </w:r>
    </w:p>
    <w:p w14:paraId="353CC806"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Przedmiotem niniejszej szczegółowej specyfikacji technicznej są wymagania dotyczące wykonania </w:t>
      </w:r>
    </w:p>
    <w:p w14:paraId="77D25D4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i odbioru robót związanych z rozbiórką elementów </w:t>
      </w:r>
    </w:p>
    <w:p w14:paraId="5C524BFB"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1.2.  Zakres stosowania SST</w:t>
      </w:r>
    </w:p>
    <w:p w14:paraId="5C39C382"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Cs/>
          <w:sz w:val="20"/>
          <w:lang w:eastAsia="ar-SA"/>
        </w:rPr>
        <w:t xml:space="preserve">Szczegółowa specyfikacja techniczna jest stosowana jako dokument przetargowy i kontraktowy przy </w:t>
      </w:r>
      <w:r w:rsidRPr="00F1125C">
        <w:rPr>
          <w:rFonts w:ascii="Arial Narrow" w:hAnsi="Arial Narrow" w:cs="Arial"/>
          <w:sz w:val="20"/>
          <w:lang w:eastAsia="ar-SA"/>
        </w:rPr>
        <w:t>zlecaniu i realizacji robót wymienionych w pkt. 1.1.</w:t>
      </w:r>
    </w:p>
    <w:p w14:paraId="2F0E3E93" w14:textId="77777777" w:rsidR="00582568" w:rsidRPr="00F1125C" w:rsidRDefault="00582568" w:rsidP="00582568">
      <w:pPr>
        <w:spacing w:line="360" w:lineRule="auto"/>
        <w:rPr>
          <w:rFonts w:ascii="Arial Narrow" w:hAnsi="Arial Narrow" w:cs="Arial"/>
          <w:bCs/>
          <w:sz w:val="20"/>
          <w:u w:val="single"/>
          <w:lang w:eastAsia="ar-SA"/>
        </w:rPr>
      </w:pPr>
      <w:r w:rsidRPr="00F1125C">
        <w:rPr>
          <w:rFonts w:ascii="Arial Narrow" w:hAnsi="Arial Narrow" w:cs="Arial"/>
          <w:sz w:val="20"/>
          <w:u w:val="single"/>
          <w:lang w:eastAsia="ar-SA"/>
        </w:rPr>
        <w:t>1.3.  Określenia podstawowe</w:t>
      </w:r>
    </w:p>
    <w:p w14:paraId="508359E7"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Określenia i nazewnictwo użyte w niniejszej specyfikacji technicznej SST są zgodne z </w:t>
      </w:r>
    </w:p>
    <w:p w14:paraId="5A1CDE37"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obowiązującymi podanymi w normach PN i przepisach Prawa budowlanego. </w:t>
      </w:r>
    </w:p>
    <w:p w14:paraId="2085C205"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1.4.  Zakres robót objętych SST</w:t>
      </w:r>
    </w:p>
    <w:p w14:paraId="4670EBB8"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Ustalenia zawarte w niniejszej szczegółowej specyfikacji technicznej obejmują wszystkie czynności </w:t>
      </w:r>
    </w:p>
    <w:p w14:paraId="750FCAA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umożliwiające i mające na celu wykonanie robót rozbiórkowych następujących elementów:</w:t>
      </w:r>
    </w:p>
    <w:p w14:paraId="79DD8C0E"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t>
      </w:r>
      <w:r w:rsidR="00FC2892">
        <w:rPr>
          <w:rFonts w:ascii="Arial Narrow" w:hAnsi="Arial Narrow" w:cs="Arial"/>
          <w:sz w:val="20"/>
          <w:lang w:eastAsia="ar-SA"/>
        </w:rPr>
        <w:t>usunięcie drzwi oraz obramowań drzwiowych</w:t>
      </w:r>
    </w:p>
    <w:p w14:paraId="4352E1CF" w14:textId="77777777" w:rsidR="00BC08AD" w:rsidRPr="00BC08AD" w:rsidRDefault="00BC08AD" w:rsidP="00BC08AD">
      <w:pPr>
        <w:widowControl/>
        <w:suppressAutoHyphens w:val="0"/>
        <w:spacing w:line="360" w:lineRule="auto"/>
        <w:jc w:val="left"/>
        <w:rPr>
          <w:rFonts w:ascii="Arial Narrow" w:hAnsi="Arial Narrow" w:cs="Arial"/>
          <w:sz w:val="20"/>
        </w:rPr>
      </w:pPr>
      <w:r>
        <w:rPr>
          <w:rFonts w:ascii="Arial Narrow" w:hAnsi="Arial Narrow" w:cs="Arial"/>
          <w:sz w:val="20"/>
        </w:rPr>
        <w:t>- u</w:t>
      </w:r>
      <w:r w:rsidRPr="00BC08AD">
        <w:rPr>
          <w:rFonts w:ascii="Arial Narrow" w:hAnsi="Arial Narrow" w:cs="Arial"/>
          <w:sz w:val="20"/>
        </w:rPr>
        <w:t>sunięcie z podłóg płytek PCV</w:t>
      </w:r>
      <w:r w:rsidR="001725B6">
        <w:rPr>
          <w:rFonts w:ascii="Arial Narrow" w:hAnsi="Arial Narrow" w:cs="Arial"/>
          <w:sz w:val="20"/>
        </w:rPr>
        <w:t xml:space="preserve"> i</w:t>
      </w:r>
      <w:r w:rsidRPr="00BC08AD">
        <w:rPr>
          <w:rFonts w:ascii="Arial Narrow" w:hAnsi="Arial Narrow" w:cs="Arial"/>
          <w:sz w:val="20"/>
        </w:rPr>
        <w:t xml:space="preserve"> płytek </w:t>
      </w:r>
      <w:proofErr w:type="spellStart"/>
      <w:r w:rsidRPr="00BC08AD">
        <w:rPr>
          <w:rFonts w:ascii="Arial Narrow" w:hAnsi="Arial Narrow" w:cs="Arial"/>
          <w:sz w:val="20"/>
        </w:rPr>
        <w:t>gresowych</w:t>
      </w:r>
      <w:proofErr w:type="spellEnd"/>
    </w:p>
    <w:p w14:paraId="5DAD8B41" w14:textId="77777777" w:rsidR="00582568" w:rsidRPr="00F1125C" w:rsidRDefault="00BC08AD" w:rsidP="00582568">
      <w:pPr>
        <w:spacing w:line="360" w:lineRule="auto"/>
        <w:rPr>
          <w:rFonts w:ascii="Arial Narrow" w:hAnsi="Arial Narrow" w:cs="Arial"/>
          <w:sz w:val="20"/>
          <w:lang w:eastAsia="ar-SA"/>
        </w:rPr>
      </w:pPr>
      <w:r>
        <w:rPr>
          <w:rFonts w:ascii="Arial Narrow" w:hAnsi="Arial Narrow" w:cs="Arial"/>
          <w:sz w:val="20"/>
          <w:lang w:eastAsia="ar-SA"/>
        </w:rPr>
        <w:t xml:space="preserve">- usunięcie </w:t>
      </w:r>
      <w:proofErr w:type="spellStart"/>
      <w:r>
        <w:rPr>
          <w:rFonts w:ascii="Arial Narrow" w:hAnsi="Arial Narrow" w:cs="Arial"/>
          <w:sz w:val="20"/>
          <w:lang w:eastAsia="ar-SA"/>
        </w:rPr>
        <w:t>wykończeń</w:t>
      </w:r>
      <w:proofErr w:type="spellEnd"/>
      <w:r>
        <w:rPr>
          <w:rFonts w:ascii="Arial Narrow" w:hAnsi="Arial Narrow" w:cs="Arial"/>
          <w:sz w:val="20"/>
          <w:lang w:eastAsia="ar-SA"/>
        </w:rPr>
        <w:t xml:space="preserve"> ścian</w:t>
      </w:r>
    </w:p>
    <w:p w14:paraId="65C41A46" w14:textId="77777777"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t>
      </w:r>
      <w:r w:rsidR="00BC08AD">
        <w:rPr>
          <w:rFonts w:ascii="Arial Narrow" w:hAnsi="Arial Narrow" w:cs="Arial"/>
          <w:sz w:val="20"/>
          <w:lang w:eastAsia="ar-SA"/>
        </w:rPr>
        <w:t>usunięcie armatury</w:t>
      </w:r>
    </w:p>
    <w:p w14:paraId="2F30CB38" w14:textId="77777777" w:rsidR="00BC08AD" w:rsidRPr="00F1125C" w:rsidRDefault="00BC08AD" w:rsidP="00582568">
      <w:pPr>
        <w:spacing w:line="360" w:lineRule="auto"/>
        <w:rPr>
          <w:rFonts w:ascii="Arial Narrow" w:hAnsi="Arial Narrow" w:cs="Arial"/>
          <w:sz w:val="20"/>
          <w:lang w:eastAsia="ar-SA"/>
        </w:rPr>
      </w:pPr>
      <w:r>
        <w:rPr>
          <w:rFonts w:ascii="Arial Narrow" w:hAnsi="Arial Narrow" w:cs="Arial"/>
          <w:sz w:val="20"/>
          <w:lang w:eastAsia="ar-SA"/>
        </w:rPr>
        <w:t xml:space="preserve">- </w:t>
      </w:r>
      <w:r w:rsidR="00B253A2">
        <w:rPr>
          <w:rFonts w:ascii="Arial Narrow" w:hAnsi="Arial Narrow" w:cs="Arial"/>
          <w:sz w:val="20"/>
          <w:lang w:eastAsia="ar-SA"/>
        </w:rPr>
        <w:t>rozbiórka ścianek działowych</w:t>
      </w:r>
    </w:p>
    <w:p w14:paraId="7DF0EA5F"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1.5.  Ogólne wymagania dotyczące robót</w:t>
      </w:r>
    </w:p>
    <w:p w14:paraId="1E5C4636"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Wykonawca robót jest odpowiedzialny za jakość wykonania robót, ich zgodność z dokumentacją</w:t>
      </w:r>
    </w:p>
    <w:p w14:paraId="54FE374B" w14:textId="77777777" w:rsidR="0016045D"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projektową, SST i poleceniami </w:t>
      </w:r>
      <w:r w:rsidR="00831BC9">
        <w:rPr>
          <w:rFonts w:ascii="Arial Narrow" w:hAnsi="Arial Narrow" w:cs="Arial"/>
          <w:sz w:val="20"/>
          <w:lang w:eastAsia="ar-SA"/>
        </w:rPr>
        <w:t>Inwestora</w:t>
      </w:r>
      <w:r w:rsidRPr="00F1125C">
        <w:rPr>
          <w:rFonts w:ascii="Arial Narrow" w:hAnsi="Arial Narrow" w:cs="Arial"/>
          <w:sz w:val="20"/>
          <w:lang w:eastAsia="ar-SA"/>
        </w:rPr>
        <w:t xml:space="preserve">. </w:t>
      </w:r>
    </w:p>
    <w:p w14:paraId="379C227F" w14:textId="77777777" w:rsidR="0016045D" w:rsidRPr="00F1125C" w:rsidRDefault="0016045D" w:rsidP="00582568">
      <w:pPr>
        <w:spacing w:line="360" w:lineRule="auto"/>
        <w:rPr>
          <w:rFonts w:ascii="Arial Narrow" w:hAnsi="Arial Narrow" w:cs="Arial"/>
          <w:sz w:val="20"/>
          <w:lang w:eastAsia="ar-SA"/>
        </w:rPr>
      </w:pPr>
    </w:p>
    <w:p w14:paraId="7BE42B57"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2.  Materiały</w:t>
      </w:r>
    </w:p>
    <w:p w14:paraId="7B5F9433" w14:textId="77777777" w:rsidR="0016045D"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Nie dotyczy</w:t>
      </w:r>
    </w:p>
    <w:p w14:paraId="1CC56270" w14:textId="77777777" w:rsidR="0016045D" w:rsidRPr="00F1125C" w:rsidRDefault="0016045D" w:rsidP="00582568">
      <w:pPr>
        <w:spacing w:line="360" w:lineRule="auto"/>
        <w:rPr>
          <w:rFonts w:ascii="Arial Narrow" w:hAnsi="Arial Narrow" w:cs="Arial"/>
          <w:sz w:val="20"/>
          <w:lang w:eastAsia="ar-SA"/>
        </w:rPr>
      </w:pPr>
    </w:p>
    <w:p w14:paraId="5B5E2A8B"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3.  Sprzęt</w:t>
      </w:r>
    </w:p>
    <w:p w14:paraId="4692F7C1"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Roboty związane z rozbiórką będą wykonywane ręcznie i mechanicznie. </w:t>
      </w:r>
    </w:p>
    <w:p w14:paraId="0F37781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Cały sprzęt potrzebny na placu budowy zostanie dostarczony przez Wykonawcę, włącznie z ewentualnymi rusztowaniami, podnośnikami i oświetleniem. Wykonawca powinien posługiwać </w:t>
      </w:r>
      <w:proofErr w:type="spellStart"/>
      <w:r w:rsidRPr="00F1125C">
        <w:rPr>
          <w:rFonts w:ascii="Arial Narrow" w:hAnsi="Arial Narrow" w:cs="Arial"/>
          <w:sz w:val="20"/>
          <w:lang w:eastAsia="ar-SA"/>
        </w:rPr>
        <w:t>sięsprzętem</w:t>
      </w:r>
      <w:proofErr w:type="spellEnd"/>
      <w:r w:rsidRPr="00F1125C">
        <w:rPr>
          <w:rFonts w:ascii="Arial Narrow" w:hAnsi="Arial Narrow" w:cs="Arial"/>
          <w:sz w:val="20"/>
          <w:lang w:eastAsia="ar-SA"/>
        </w:rPr>
        <w:t xml:space="preserve"> zapewniającym spełnienie wymogów jakościowych, ilościowych i wymogów bezpieczeństwa. Zastosowany przy prowadzeniu robót sprzęt nie może powodować </w:t>
      </w:r>
      <w:proofErr w:type="spellStart"/>
      <w:r w:rsidRPr="00F1125C">
        <w:rPr>
          <w:rFonts w:ascii="Arial Narrow" w:hAnsi="Arial Narrow" w:cs="Arial"/>
          <w:sz w:val="20"/>
          <w:lang w:eastAsia="ar-SA"/>
        </w:rPr>
        <w:t>uszkodzeńpozostałych</w:t>
      </w:r>
      <w:proofErr w:type="spellEnd"/>
      <w:r w:rsidRPr="00F1125C">
        <w:rPr>
          <w:rFonts w:ascii="Arial Narrow" w:hAnsi="Arial Narrow" w:cs="Arial"/>
          <w:sz w:val="20"/>
          <w:lang w:eastAsia="ar-SA"/>
        </w:rPr>
        <w:t xml:space="preserve">, nierozbieranych elementów.  </w:t>
      </w:r>
    </w:p>
    <w:p w14:paraId="5E07B19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Wykonawca jest zobowiązany do używania jedynie takiego sprzętu, który nie spowoduje niekorzystnego wpływu na środowisko i jakość wykonywanych robót. </w:t>
      </w:r>
    </w:p>
    <w:p w14:paraId="6834215A"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lastRenderedPageBreak/>
        <w:t xml:space="preserve">Przypomina się o ograniczeniach w stosowaniu urządzeń o wysokim poziomie hałasu. Urządzenia </w:t>
      </w:r>
    </w:p>
    <w:p w14:paraId="32F06871"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takie, jak hydrauliczne młoty do kruszenia, mogą być używane tylko przy spełnieniu określonych warunków. </w:t>
      </w:r>
    </w:p>
    <w:p w14:paraId="4BE37C5C"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Sprzęt i narzędzia zmechanizowane powinny być montowane, eksploatowane i obsługiwane zgodnie z instrukcją producenta oraz spełniać wymagania określone w przepisach dotyczących systemu oceny zgodności. Powinny być utrzymywane w stanie zapewniającym ich sprawne działanie, stosowane do prac, do jakich zostały przeznaczone i obsługiwane przez przeszkolone </w:t>
      </w:r>
    </w:p>
    <w:p w14:paraId="7126AFEF" w14:textId="77777777"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osoby. </w:t>
      </w:r>
    </w:p>
    <w:p w14:paraId="74384DD8" w14:textId="77777777" w:rsidR="0016045D" w:rsidRPr="00F1125C" w:rsidRDefault="0016045D" w:rsidP="00582568">
      <w:pPr>
        <w:spacing w:line="360" w:lineRule="auto"/>
        <w:rPr>
          <w:rFonts w:ascii="Arial Narrow" w:hAnsi="Arial Narrow" w:cs="Arial"/>
          <w:sz w:val="20"/>
          <w:lang w:eastAsia="ar-SA"/>
        </w:rPr>
      </w:pPr>
    </w:p>
    <w:p w14:paraId="2F0F5892"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4.  Transport</w:t>
      </w:r>
    </w:p>
    <w:p w14:paraId="7AC5B1A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Wykonawca jest zobowiązany do stosowania jedynie takich środków transportu, które nie </w:t>
      </w:r>
      <w:proofErr w:type="spellStart"/>
      <w:r w:rsidRPr="00F1125C">
        <w:rPr>
          <w:rFonts w:ascii="Arial Narrow" w:hAnsi="Arial Narrow" w:cs="Arial"/>
          <w:sz w:val="20"/>
          <w:lang w:eastAsia="ar-SA"/>
        </w:rPr>
        <w:t>wpłynąniekorzystnie</w:t>
      </w:r>
      <w:proofErr w:type="spellEnd"/>
      <w:r w:rsidRPr="00F1125C">
        <w:rPr>
          <w:rFonts w:ascii="Arial Narrow" w:hAnsi="Arial Narrow" w:cs="Arial"/>
          <w:sz w:val="20"/>
          <w:lang w:eastAsia="ar-SA"/>
        </w:rPr>
        <w:t xml:space="preserve"> na jakość wykonanych robót. </w:t>
      </w:r>
    </w:p>
    <w:p w14:paraId="0D3E357C"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Załadunek, transport jak i wyładunek materiałów z rozbiórek musi odbywać się z zachowaniem wszelkich środków ostrożności i bezpieczeństwa ludzi pracujących przy robotach rozbiórkowych. </w:t>
      </w:r>
    </w:p>
    <w:p w14:paraId="26967E6F" w14:textId="77777777"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Należy zwrócić szczególna uwagę na zabezpieczenie wszystkich elementów o ostrych krawędziach, mogących powodować uszkodzenie ciała.</w:t>
      </w:r>
    </w:p>
    <w:p w14:paraId="767D3E7D" w14:textId="77777777" w:rsidR="0016045D" w:rsidRPr="00F1125C" w:rsidRDefault="0016045D" w:rsidP="00582568">
      <w:pPr>
        <w:spacing w:line="360" w:lineRule="auto"/>
        <w:rPr>
          <w:rFonts w:ascii="Arial Narrow" w:hAnsi="Arial Narrow" w:cs="Arial"/>
          <w:sz w:val="20"/>
          <w:lang w:eastAsia="ar-SA"/>
        </w:rPr>
      </w:pPr>
    </w:p>
    <w:p w14:paraId="3DD33D44"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5.  Wykonanie robót</w:t>
      </w:r>
    </w:p>
    <w:p w14:paraId="6BE23D48"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5.1.  Roboty przygotowawcze</w:t>
      </w:r>
    </w:p>
    <w:p w14:paraId="6155DC5B"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 przystąpieniem do robót rozbiórkowych należy:,  </w:t>
      </w:r>
    </w:p>
    <w:p w14:paraId="35F369CC"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miejsce prac oznakować zgodnie z wymogami BHP, </w:t>
      </w:r>
    </w:p>
    <w:p w14:paraId="562E8FAC"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zapoznać pracowników z programem rozbiórki i poinstruować o bezpiecznym sposobie jej wykonania. </w:t>
      </w:r>
    </w:p>
    <w:p w14:paraId="534AAE26"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5.2.  Zabezpieczenie placu budowy</w:t>
      </w:r>
    </w:p>
    <w:p w14:paraId="7307BA86"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 przystąpieniem do robót rozbiórkowych, Generalny Wykonawca winien ustawić niezbędne zabezpieczenia w miejscach przewidzianych w planie  zagospodarowania placu budowy. Teren rozbiórki należy ogrodzić w sposób uniemożliwiającym przedostanie się osób nieupoważnionych w obręb prac rozbiórkowych i oznakować tablicami ostrzegawczymi. Generalny Wykonawca odpowiada za bezpieczeństwo dóbr i osób. </w:t>
      </w:r>
    </w:p>
    <w:p w14:paraId="0A8B94E7"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Odpowiada też za utrzymanie czystości oraz za pyły zanieczyszczające środowisko. </w:t>
      </w:r>
    </w:p>
    <w:p w14:paraId="27DC1CE3"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Wszelkie inne postanowienia, które Wykonawca uzna za przydatne, będą podejmowane w uzgodnieniu ze służbami BHP, Architektem i Inwestorem. </w:t>
      </w:r>
    </w:p>
    <w:p w14:paraId="424D086E"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5.3.  Roboty rozbiórkowe</w:t>
      </w:r>
    </w:p>
    <w:p w14:paraId="2049473E"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Roboty prowadzić zgodnie z rozporządzeniem Ministra Infrastruktury z dnia 06.02.2003r. (Dz. U. Nr 47 poz. 401) w sprawie bezpieczeństwa i higieny pracy podczas wykonywania robót budowlanych. </w:t>
      </w:r>
    </w:p>
    <w:p w14:paraId="363EE2DA"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betonowe, żelbetowe rozebrać ręcznie lub mechanicznie. </w:t>
      </w:r>
    </w:p>
    <w:p w14:paraId="25918A0E"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Na czas prowadzenia prac rozbiórkowych należy przygotować tymczasowe stanowisko gruzu, stali oraz innych materiałów. Materiały z rozbiórki powinny być składowane w miejscu wyrównanym do poziomu. Gromadzenie gruzu na stropach, balkonach, klatkach schodowych i innych konstrukcyjnych częściach obiektu jest zabronione. Materiały pylące i inne, które może </w:t>
      </w:r>
      <w:proofErr w:type="spellStart"/>
      <w:r w:rsidRPr="00F1125C">
        <w:rPr>
          <w:rFonts w:ascii="Arial Narrow" w:hAnsi="Arial Narrow" w:cs="Arial"/>
          <w:sz w:val="20"/>
          <w:lang w:eastAsia="ar-SA"/>
        </w:rPr>
        <w:t>rozwiewaćwiatr</w:t>
      </w:r>
      <w:proofErr w:type="spellEnd"/>
      <w:r w:rsidRPr="00F1125C">
        <w:rPr>
          <w:rFonts w:ascii="Arial Narrow" w:hAnsi="Arial Narrow" w:cs="Arial"/>
          <w:sz w:val="20"/>
          <w:lang w:eastAsia="ar-SA"/>
        </w:rPr>
        <w:t xml:space="preserve"> należy przykryć plandekami lub siatką.  </w:t>
      </w:r>
    </w:p>
    <w:p w14:paraId="5B6A1227"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lastRenderedPageBreak/>
        <w:t xml:space="preserve">Przy składowaniu materiałów z rozbiórki odległość stosów nie powinna być mniejsza niż: </w:t>
      </w:r>
    </w:p>
    <w:p w14:paraId="0F473E8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− 0,75m – od ogrodzenia i zabudowań, </w:t>
      </w:r>
    </w:p>
    <w:p w14:paraId="3B37A600"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− 5,00m – od stałego stanowiska pracy. </w:t>
      </w:r>
    </w:p>
    <w:p w14:paraId="60E834BA"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Między stosami, pryzmami lub pojedynczymi elementami należy pozostawić przejścia o szerokości co najmniej 1 m oraz przejazdy o szerokości odpowiadającej gabarytowi naładowanych środków transportowych i powiększonej: </w:t>
      </w:r>
    </w:p>
    <w:p w14:paraId="473B9E88"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− 2m przy ruchu jednokierunkowym i o 3 m przy ruchu dwukierunkowym środków poruszanych siłą mechaniczną, </w:t>
      </w:r>
    </w:p>
    <w:p w14:paraId="553DB4E0"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− 0,6 m przy ruchu jednokierunkowym oraz o 0,9 m przy ruchu dwukierunkowym  środków poruszanych przy pomocy siły ludzkiej. </w:t>
      </w:r>
    </w:p>
    <w:p w14:paraId="3B50DDA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nadające się do odzysku w ramach inwestycji będą przechowywane w miejscu krytym. </w:t>
      </w:r>
    </w:p>
    <w:p w14:paraId="285509B2"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5.4.  Doprowadzenie placu budowy do porządku</w:t>
      </w:r>
    </w:p>
    <w:p w14:paraId="6161AEF4"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Po zakończeniu robót rozbiórkowych, Wykonawca winien oczyścić całą strefę objętą robotami oraz tereny okoliczne. </w:t>
      </w:r>
    </w:p>
    <w:p w14:paraId="7B81B6CE"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Wykonawca winien oczyścić obszary zewnętrzne oraz elewacje budynków, na których osiadł pył wytworzony w trakcie robót rozbiórkowych. </w:t>
      </w:r>
    </w:p>
    <w:p w14:paraId="3A4EF9D1"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Wykonawca odpowiada za wszelkie szkody powstałe z jego winy w budynkach i na okolicznych terenach. </w:t>
      </w:r>
    </w:p>
    <w:p w14:paraId="02D29FD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Z tego tytułu, Wykonawca ma obowiązek dokonać natychmiastowej naprawy na własny koszt wszystkich szkód znanych w momencie odbioru robót. </w:t>
      </w:r>
    </w:p>
    <w:p w14:paraId="654BD26D"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5.5.  Przechowywanie gruzu</w:t>
      </w:r>
    </w:p>
    <w:p w14:paraId="28D48415"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do odzysku w ramach inwestycji będą przechowywane w miejscu krytym. </w:t>
      </w:r>
    </w:p>
    <w:p w14:paraId="7BDBD3FF"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5.6.  Wywóz gruzu i innych elementów pochodzących z rozbiórki</w:t>
      </w:r>
    </w:p>
    <w:p w14:paraId="3B60CA95"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Gruz i inne elementy pochodzące z rozbiórek będą wywożone w miarę postępowania robót rozbiórkowych. Gruz i inne elementy pochodzące z rozbiórek będą ładowane na samochody ciężarowe dojeżdżające do obiektu na terenie budowy i wywożone na autoryzowane wysypiska. </w:t>
      </w:r>
    </w:p>
    <w:p w14:paraId="0B48942B" w14:textId="77777777" w:rsidR="00582568" w:rsidRPr="00F1125C" w:rsidRDefault="00582568" w:rsidP="00582568">
      <w:pPr>
        <w:spacing w:line="360" w:lineRule="auto"/>
        <w:rPr>
          <w:rFonts w:ascii="Arial Narrow" w:hAnsi="Arial Narrow" w:cs="Arial"/>
          <w:sz w:val="20"/>
          <w:lang w:eastAsia="ar-SA"/>
        </w:rPr>
      </w:pPr>
    </w:p>
    <w:p w14:paraId="7A68E785"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6.  Kontrola jakości robót</w:t>
      </w:r>
    </w:p>
    <w:p w14:paraId="2586D879"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Kontrola jakości robót podlega na wizualnej ocenie kompletności wykonania robót rozbiórkowych, przeprowadzonych zgodnie ze specyfikacjami technicznymi oraz projektem budowlanym. </w:t>
      </w:r>
    </w:p>
    <w:p w14:paraId="412B56E0" w14:textId="77777777" w:rsidR="00C04057" w:rsidRPr="00C04057" w:rsidRDefault="00C04057" w:rsidP="00582568">
      <w:pPr>
        <w:spacing w:line="360" w:lineRule="auto"/>
        <w:rPr>
          <w:rFonts w:ascii="Arial Narrow" w:hAnsi="Arial Narrow" w:cs="Arial"/>
          <w:sz w:val="20"/>
          <w:lang w:eastAsia="ar-SA"/>
        </w:rPr>
      </w:pPr>
    </w:p>
    <w:p w14:paraId="36B09CB4" w14:textId="77777777"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7</w:t>
      </w:r>
      <w:r w:rsidR="00582568" w:rsidRPr="00F1125C">
        <w:rPr>
          <w:rFonts w:ascii="Arial Narrow" w:hAnsi="Arial Narrow" w:cs="Arial"/>
          <w:b/>
          <w:sz w:val="20"/>
          <w:lang w:eastAsia="ar-SA"/>
        </w:rPr>
        <w:t>.  Odbiór robót</w:t>
      </w:r>
    </w:p>
    <w:p w14:paraId="30786A40"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Wszystkie roboty podlegają zasadom odbioru robót zanikających. </w:t>
      </w:r>
    </w:p>
    <w:p w14:paraId="1690F05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Celem odbioru jest protokolarne dokonanie finalnej  oceny rzeczywistego wykonania robót w odniesieniu do ich ilości, jakości i wartości. </w:t>
      </w:r>
    </w:p>
    <w:p w14:paraId="51602FD0" w14:textId="77777777" w:rsidR="00582568" w:rsidRPr="00F1125C" w:rsidRDefault="00582568" w:rsidP="00582568">
      <w:pPr>
        <w:spacing w:line="360" w:lineRule="auto"/>
        <w:rPr>
          <w:rFonts w:ascii="Arial Narrow" w:hAnsi="Arial Narrow" w:cs="Arial"/>
          <w:sz w:val="20"/>
          <w:lang w:eastAsia="ar-SA"/>
        </w:rPr>
      </w:pPr>
    </w:p>
    <w:p w14:paraId="721716FA" w14:textId="77777777"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8</w:t>
      </w:r>
      <w:r w:rsidR="00582568" w:rsidRPr="00F1125C">
        <w:rPr>
          <w:rFonts w:ascii="Arial Narrow" w:hAnsi="Arial Narrow" w:cs="Arial"/>
          <w:b/>
          <w:sz w:val="20"/>
          <w:lang w:eastAsia="ar-SA"/>
        </w:rPr>
        <w:t>.  Podstawa płatności</w:t>
      </w:r>
    </w:p>
    <w:p w14:paraId="7AD95B8B" w14:textId="77777777" w:rsidR="00582568" w:rsidRPr="007E644A" w:rsidRDefault="0021354E" w:rsidP="00582568">
      <w:pPr>
        <w:spacing w:line="360" w:lineRule="auto"/>
        <w:rPr>
          <w:rFonts w:ascii="Arial Narrow" w:hAnsi="Arial Narrow" w:cs="Arial"/>
          <w:sz w:val="20"/>
          <w:lang w:eastAsia="ar-SA"/>
        </w:rPr>
      </w:pPr>
      <w:r>
        <w:rPr>
          <w:rFonts w:ascii="Arial Narrow" w:hAnsi="Arial Narrow" w:cs="Arial"/>
          <w:sz w:val="20"/>
          <w:lang w:eastAsia="ar-SA"/>
        </w:rPr>
        <w:t xml:space="preserve">Płatność realizowana jest zgodnie ze wskazaną ceną ryczałtową. </w:t>
      </w:r>
      <w:r w:rsidR="00582568" w:rsidRPr="00F1125C">
        <w:rPr>
          <w:rFonts w:ascii="Arial Narrow" w:hAnsi="Arial Narrow" w:cs="Arial"/>
          <w:sz w:val="20"/>
          <w:lang w:eastAsia="ar-SA"/>
        </w:rPr>
        <w:t>Płaci się za roboty wykonane zgodnie z wymaganiami podanymi w punkcie 5 i odebrany</w:t>
      </w:r>
      <w:r w:rsidR="007159B4">
        <w:rPr>
          <w:rFonts w:ascii="Arial Narrow" w:hAnsi="Arial Narrow" w:cs="Arial"/>
          <w:sz w:val="20"/>
          <w:lang w:eastAsia="ar-SA"/>
        </w:rPr>
        <w:t>mi</w:t>
      </w:r>
      <w:r w:rsidR="00582568" w:rsidRPr="00F1125C">
        <w:rPr>
          <w:rFonts w:ascii="Arial Narrow" w:hAnsi="Arial Narrow" w:cs="Arial"/>
          <w:sz w:val="20"/>
          <w:lang w:eastAsia="ar-SA"/>
        </w:rPr>
        <w:t xml:space="preserve"> przez Inżyniera</w:t>
      </w:r>
      <w:r w:rsidR="007159B4">
        <w:rPr>
          <w:rFonts w:ascii="Arial Narrow" w:hAnsi="Arial Narrow" w:cs="Arial"/>
          <w:sz w:val="20"/>
          <w:lang w:eastAsia="ar-SA"/>
        </w:rPr>
        <w:t>.</w:t>
      </w:r>
    </w:p>
    <w:p w14:paraId="7F99E4E5" w14:textId="77777777" w:rsidR="00CF107D" w:rsidRDefault="00CF107D" w:rsidP="00582568">
      <w:pPr>
        <w:spacing w:line="360" w:lineRule="auto"/>
        <w:rPr>
          <w:rFonts w:ascii="Arial Narrow" w:hAnsi="Arial Narrow" w:cs="Arial"/>
          <w:b/>
          <w:sz w:val="20"/>
          <w:lang w:eastAsia="ar-SA"/>
        </w:rPr>
      </w:pPr>
    </w:p>
    <w:p w14:paraId="4DEF19B4" w14:textId="77777777" w:rsidR="007E644A" w:rsidRDefault="007E644A" w:rsidP="00582568">
      <w:pPr>
        <w:spacing w:line="360" w:lineRule="auto"/>
        <w:rPr>
          <w:rFonts w:ascii="Arial Narrow" w:hAnsi="Arial Narrow" w:cs="Arial"/>
          <w:b/>
          <w:sz w:val="20"/>
          <w:lang w:eastAsia="ar-SA"/>
        </w:rPr>
      </w:pPr>
    </w:p>
    <w:p w14:paraId="68B9F99C" w14:textId="77777777" w:rsidR="007E644A" w:rsidRPr="00F1125C" w:rsidRDefault="007E644A" w:rsidP="00582568">
      <w:pPr>
        <w:spacing w:line="360" w:lineRule="auto"/>
        <w:rPr>
          <w:rFonts w:ascii="Arial Narrow" w:hAnsi="Arial Narrow" w:cs="Arial"/>
          <w:b/>
          <w:sz w:val="20"/>
          <w:lang w:eastAsia="ar-SA"/>
        </w:rPr>
      </w:pPr>
    </w:p>
    <w:p w14:paraId="41A9D31A" w14:textId="77777777"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9</w:t>
      </w:r>
      <w:r w:rsidR="00582568" w:rsidRPr="00F1125C">
        <w:rPr>
          <w:rFonts w:ascii="Arial Narrow" w:hAnsi="Arial Narrow" w:cs="Arial"/>
          <w:b/>
          <w:sz w:val="20"/>
          <w:lang w:eastAsia="ar-SA"/>
        </w:rPr>
        <w:t>.  Przepisy związane</w:t>
      </w:r>
    </w:p>
    <w:p w14:paraId="2B1468D5"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Rozporządzenie Ministra Pracy i Polityki Socjalnej z dnia 26.09.1997r. W sprawie ogólnych przepisów bezpieczeństwa i higieny pracy (Dz. U. Nr 129, poz. 844) </w:t>
      </w:r>
    </w:p>
    <w:p w14:paraId="49068BCB"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Rozporządzenie Ministra Infrastruktury z dnia 26 czerwca 2002 r w sprawie dziennika budowy, montażu i rozbiórki, tablicy informacyjnej oraz ogłoszenia zawierającego dane dotyczące bezpieczeństwa pracy i ochrony zdrowia. (Dz. U. Nr 108, poz. 953) </w:t>
      </w:r>
    </w:p>
    <w:p w14:paraId="1B2DD17A"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Rozporządzenie Ministra Infrastruktury z dnia 6 lutego 2003r. w sprawie bezpieczeństwa i higieny pracy podczas wykonywania robót budowlanych. Dz. U. Nr 47, poz. 401 z dnia 19 marca 2003r)</w:t>
      </w:r>
    </w:p>
    <w:p w14:paraId="47C9E9EB" w14:textId="77777777" w:rsidR="00582568" w:rsidRPr="00F1125C" w:rsidRDefault="00582568" w:rsidP="00582568">
      <w:pPr>
        <w:widowControl/>
        <w:suppressAutoHyphens w:val="0"/>
        <w:rPr>
          <w:rFonts w:ascii="Arial Narrow" w:hAnsi="Arial Narrow" w:cs="Arial"/>
          <w:b/>
          <w:color w:val="auto"/>
          <w:sz w:val="28"/>
        </w:rPr>
      </w:pPr>
    </w:p>
    <w:p w14:paraId="281FC9D8"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olor w:val="auto"/>
        </w:rPr>
        <w:br w:type="page"/>
      </w:r>
    </w:p>
    <w:p w14:paraId="668F2567" w14:textId="6C39AF58" w:rsidR="00B253A2" w:rsidRPr="00F1125C" w:rsidRDefault="00B253A2" w:rsidP="00B253A2">
      <w:pPr>
        <w:pStyle w:val="Nagwek1"/>
        <w:numPr>
          <w:ilvl w:val="0"/>
          <w:numId w:val="0"/>
        </w:numPr>
        <w:tabs>
          <w:tab w:val="left" w:pos="0"/>
        </w:tabs>
        <w:suppressAutoHyphens/>
        <w:spacing w:line="360" w:lineRule="auto"/>
        <w:jc w:val="center"/>
      </w:pPr>
      <w:bookmarkStart w:id="3" w:name="_Toc180277649"/>
      <w:r w:rsidRPr="00F1125C">
        <w:lastRenderedPageBreak/>
        <w:t>B.</w:t>
      </w:r>
      <w:r>
        <w:t>0</w:t>
      </w:r>
      <w:r w:rsidR="004056B1">
        <w:t>2</w:t>
      </w:r>
      <w:r w:rsidRPr="00F1125C">
        <w:t>.00.00</w:t>
      </w:r>
      <w:r w:rsidRPr="00F1125C">
        <w:br/>
      </w:r>
      <w:r w:rsidRPr="00B253A2">
        <w:t>ZBROJENIE</w:t>
      </w:r>
      <w:r w:rsidR="00D14116">
        <w:t xml:space="preserve"> </w:t>
      </w:r>
      <w:r w:rsidR="00CC6A4F">
        <w:t>I</w:t>
      </w:r>
      <w:r w:rsidR="00F73958">
        <w:t xml:space="preserve"> WYKONANIE ELEMENTÓW</w:t>
      </w:r>
      <w:r w:rsidRPr="00B253A2">
        <w:t xml:space="preserve"> BETON</w:t>
      </w:r>
      <w:r w:rsidR="00F73958">
        <w:t>OWYCH</w:t>
      </w:r>
      <w:bookmarkEnd w:id="3"/>
    </w:p>
    <w:p w14:paraId="1C9ADAA1"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7BC20FC7" w14:textId="77777777" w:rsidR="00B253A2" w:rsidRPr="00F1125C" w:rsidRDefault="00B253A2" w:rsidP="00B253A2">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5EE43576" w14:textId="77777777" w:rsidR="00B253A2" w:rsidRPr="00CC6A4F" w:rsidRDefault="00B253A2" w:rsidP="00CC6A4F">
      <w:pPr>
        <w:pStyle w:val="znormal"/>
        <w:widowControl/>
        <w:ind w:left="0"/>
        <w:rPr>
          <w:rFonts w:ascii="Arial Narrow" w:hAnsi="Arial Narrow" w:cs="Arial"/>
          <w:color w:val="auto"/>
          <w:sz w:val="20"/>
          <w:szCs w:val="20"/>
        </w:rPr>
      </w:pPr>
      <w:r w:rsidRPr="00B253A2">
        <w:rPr>
          <w:rFonts w:ascii="Arial Narrow" w:hAnsi="Arial Narrow" w:cs="Arial"/>
          <w:color w:val="auto"/>
          <w:sz w:val="20"/>
        </w:rPr>
        <w:t>Przedmiotem niniejszej szczegółowej specyfikacji technicznej są wymagania dotyczące zbrojenia betonu w </w:t>
      </w:r>
      <w:r w:rsidR="00F73958">
        <w:rPr>
          <w:rFonts w:ascii="Arial Narrow" w:hAnsi="Arial Narrow" w:cs="Arial"/>
          <w:color w:val="auto"/>
          <w:sz w:val="20"/>
        </w:rPr>
        <w:t xml:space="preserve">elementach </w:t>
      </w:r>
      <w:r w:rsidRPr="00B253A2">
        <w:rPr>
          <w:rFonts w:ascii="Arial Narrow" w:hAnsi="Arial Narrow" w:cs="Arial"/>
          <w:color w:val="auto"/>
          <w:sz w:val="20"/>
        </w:rPr>
        <w:t>żelbetowych wykonywanych na placu budowy</w:t>
      </w:r>
      <w:r w:rsidR="00CC6A4F">
        <w:rPr>
          <w:rFonts w:ascii="Arial Narrow" w:hAnsi="Arial Narrow" w:cs="Arial"/>
          <w:color w:val="auto"/>
          <w:sz w:val="20"/>
        </w:rPr>
        <w:t xml:space="preserve"> oraz </w:t>
      </w:r>
      <w:r w:rsidR="00CC6A4F" w:rsidRPr="00F1125C">
        <w:rPr>
          <w:rFonts w:ascii="Arial Narrow" w:hAnsi="Arial Narrow" w:cs="Arial"/>
          <w:color w:val="auto"/>
          <w:sz w:val="20"/>
          <w:szCs w:val="20"/>
        </w:rPr>
        <w:t>wykonania i odbioru robót betoniarskich.</w:t>
      </w:r>
    </w:p>
    <w:p w14:paraId="73E3C68E" w14:textId="77777777" w:rsidR="00B253A2" w:rsidRPr="00F1125C" w:rsidRDefault="00B253A2" w:rsidP="00B253A2">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04453BDD" w14:textId="77777777" w:rsidR="00B253A2" w:rsidRPr="00F1125C" w:rsidRDefault="00B253A2" w:rsidP="00B253A2">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6F162D94" w14:textId="77777777" w:rsidR="00B253A2" w:rsidRPr="00F1125C" w:rsidRDefault="00B253A2" w:rsidP="00B253A2">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40DF6B9F" w14:textId="77777777" w:rsidR="00F73958" w:rsidRPr="00F73958" w:rsidRDefault="00F73958" w:rsidP="00F73958">
      <w:pPr>
        <w:pStyle w:val="KRESKA"/>
        <w:numPr>
          <w:ilvl w:val="0"/>
          <w:numId w:val="0"/>
        </w:numPr>
        <w:tabs>
          <w:tab w:val="left" w:pos="766"/>
        </w:tabs>
        <w:rPr>
          <w:rFonts w:ascii="Arial Narrow" w:hAnsi="Arial Narrow" w:cs="Arial"/>
          <w:color w:val="auto"/>
          <w:sz w:val="20"/>
        </w:rPr>
      </w:pPr>
      <w:r w:rsidRPr="00F73958">
        <w:rPr>
          <w:rFonts w:ascii="Arial Narrow" w:hAnsi="Arial Narrow" w:cs="Arial"/>
          <w:color w:val="auto"/>
          <w:sz w:val="20"/>
        </w:rPr>
        <w:t xml:space="preserve">Roboty objęte specyfikacją obejmują wszystkie czynności mające na celu wykonanie płyt żelbetowych </w:t>
      </w:r>
      <w:r>
        <w:rPr>
          <w:rFonts w:ascii="Arial Narrow" w:hAnsi="Arial Narrow" w:cs="Arial"/>
          <w:color w:val="auto"/>
          <w:sz w:val="20"/>
        </w:rPr>
        <w:t>przykrywających podestu murowane</w:t>
      </w:r>
    </w:p>
    <w:p w14:paraId="5630791E" w14:textId="77777777" w:rsidR="00B253A2" w:rsidRPr="00F73958" w:rsidRDefault="00B253A2" w:rsidP="00B253A2">
      <w:pPr>
        <w:pStyle w:val="KRESKA"/>
        <w:numPr>
          <w:ilvl w:val="0"/>
          <w:numId w:val="0"/>
        </w:numPr>
        <w:tabs>
          <w:tab w:val="left" w:pos="766"/>
        </w:tabs>
        <w:rPr>
          <w:rFonts w:ascii="Arial Narrow" w:hAnsi="Arial Narrow" w:cs="Arial"/>
          <w:color w:val="auto"/>
          <w:sz w:val="20"/>
          <w:szCs w:val="20"/>
          <w:u w:val="single"/>
        </w:rPr>
      </w:pPr>
      <w:r w:rsidRPr="00F73958">
        <w:rPr>
          <w:rFonts w:ascii="Arial Narrow" w:hAnsi="Arial Narrow" w:cs="Arial"/>
          <w:color w:val="auto"/>
          <w:sz w:val="20"/>
          <w:szCs w:val="20"/>
          <w:u w:val="single"/>
        </w:rPr>
        <w:t>1.4. Określenia podstawowe</w:t>
      </w:r>
    </w:p>
    <w:p w14:paraId="1CA3633F" w14:textId="77777777" w:rsidR="00B253A2" w:rsidRPr="00F1125C" w:rsidRDefault="00B253A2" w:rsidP="00B253A2">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43231837" w14:textId="77777777" w:rsidR="00B253A2" w:rsidRPr="00F1125C" w:rsidRDefault="00B253A2" w:rsidP="00B253A2">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3464D5E4" w14:textId="77777777" w:rsidR="00B253A2" w:rsidRPr="00F1125C" w:rsidRDefault="00B253A2" w:rsidP="00B253A2">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Pr>
          <w:rFonts w:ascii="Arial Narrow" w:hAnsi="Arial Narrow" w:cs="Arial"/>
          <w:color w:val="auto"/>
          <w:sz w:val="20"/>
          <w:szCs w:val="20"/>
        </w:rPr>
        <w:t>Inwestora</w:t>
      </w:r>
      <w:r w:rsidRPr="00F1125C">
        <w:rPr>
          <w:rFonts w:ascii="Arial Narrow" w:hAnsi="Arial Narrow" w:cs="Arial"/>
          <w:color w:val="auto"/>
          <w:sz w:val="20"/>
          <w:szCs w:val="20"/>
        </w:rPr>
        <w:t>.</w:t>
      </w:r>
    </w:p>
    <w:p w14:paraId="1B6E527D" w14:textId="77777777" w:rsidR="00B253A2" w:rsidRPr="00F1125C" w:rsidRDefault="00B253A2" w:rsidP="00B253A2">
      <w:pPr>
        <w:pStyle w:val="znormal"/>
        <w:widowControl/>
        <w:ind w:left="0"/>
        <w:rPr>
          <w:rFonts w:ascii="Arial Narrow" w:hAnsi="Arial Narrow" w:cs="Arial"/>
          <w:color w:val="FF0000"/>
          <w:sz w:val="20"/>
          <w:szCs w:val="20"/>
        </w:rPr>
      </w:pPr>
    </w:p>
    <w:p w14:paraId="725F43E6" w14:textId="77777777" w:rsidR="00B253A2" w:rsidRPr="00134424"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4BBCBB20" w14:textId="77777777" w:rsidR="00F73958" w:rsidRPr="00F1125C" w:rsidRDefault="00F73958" w:rsidP="00F73958">
      <w:pPr>
        <w:pStyle w:val="z11"/>
        <w:widowControl/>
        <w:spacing w:line="360" w:lineRule="auto"/>
        <w:rPr>
          <w:rFonts w:ascii="Arial Narrow" w:hAnsi="Arial Narrow" w:cs="Arial"/>
          <w:color w:val="auto"/>
          <w:sz w:val="20"/>
          <w:szCs w:val="20"/>
        </w:rPr>
      </w:pPr>
      <w:r w:rsidRPr="00F1125C">
        <w:rPr>
          <w:rFonts w:ascii="Arial Narrow" w:hAnsi="Arial Narrow" w:cs="Arial"/>
          <w:color w:val="auto"/>
          <w:sz w:val="20"/>
          <w:szCs w:val="20"/>
        </w:rPr>
        <w:t>2.1. Stal zbrojeniowa</w:t>
      </w:r>
    </w:p>
    <w:p w14:paraId="22639C1C" w14:textId="77777777" w:rsidR="00F73958" w:rsidRPr="00F1125C" w:rsidRDefault="00F73958" w:rsidP="00F73958">
      <w:pPr>
        <w:pStyle w:val="znormal"/>
        <w:widowControl/>
        <w:rPr>
          <w:rFonts w:ascii="Arial Narrow" w:hAnsi="Arial Narrow" w:cs="Arial"/>
          <w:color w:val="auto"/>
          <w:sz w:val="20"/>
          <w:szCs w:val="20"/>
        </w:rPr>
      </w:pPr>
      <w:r w:rsidRPr="00F1125C">
        <w:rPr>
          <w:rFonts w:ascii="Arial Narrow" w:hAnsi="Arial Narrow" w:cs="Arial"/>
          <w:color w:val="auto"/>
          <w:sz w:val="20"/>
          <w:szCs w:val="20"/>
        </w:rPr>
        <w:t>(1) Klasy i gatunki stali zbrojeniowej wg dokumentacji technicznej i wg PN- /H-84023/6.</w:t>
      </w:r>
    </w:p>
    <w:p w14:paraId="62689DB6" w14:textId="77777777" w:rsidR="00F73958" w:rsidRPr="00F1125C" w:rsidRDefault="00F73958" w:rsidP="00F73958">
      <w:pPr>
        <w:pStyle w:val="znormal"/>
        <w:widowControl/>
        <w:rPr>
          <w:rFonts w:ascii="Arial Narrow" w:hAnsi="Arial Narrow" w:cs="Arial"/>
          <w:color w:val="auto"/>
          <w:sz w:val="20"/>
          <w:szCs w:val="20"/>
        </w:rPr>
      </w:pPr>
      <w:r w:rsidRPr="00F1125C">
        <w:rPr>
          <w:rFonts w:ascii="Arial Narrow" w:hAnsi="Arial Narrow" w:cs="Arial"/>
          <w:color w:val="auto"/>
          <w:sz w:val="20"/>
          <w:szCs w:val="20"/>
        </w:rPr>
        <w:t>(2) Własności mechaniczne i technologiczne stali:</w:t>
      </w:r>
    </w:p>
    <w:p w14:paraId="62772A27" w14:textId="77777777" w:rsidR="00F73958" w:rsidRPr="00F1125C" w:rsidRDefault="00F73958" w:rsidP="00833BAF">
      <w:pPr>
        <w:pStyle w:val="BOMBA"/>
        <w:numPr>
          <w:ilvl w:val="0"/>
          <w:numId w:val="56"/>
        </w:numPr>
        <w:tabs>
          <w:tab w:val="clear" w:pos="1353"/>
          <w:tab w:val="num" w:pos="851"/>
          <w:tab w:val="left" w:pos="1134"/>
        </w:tabs>
        <w:ind w:left="851"/>
        <w:rPr>
          <w:rFonts w:ascii="Arial Narrow" w:hAnsi="Arial Narrow" w:cs="Arial"/>
          <w:color w:val="auto"/>
          <w:sz w:val="20"/>
          <w:szCs w:val="20"/>
        </w:rPr>
      </w:pPr>
      <w:r w:rsidRPr="00F1125C">
        <w:rPr>
          <w:rFonts w:ascii="Arial Narrow" w:hAnsi="Arial Narrow" w:cs="Arial"/>
          <w:color w:val="auto"/>
          <w:sz w:val="20"/>
          <w:szCs w:val="20"/>
        </w:rPr>
        <w:t>Własności mechaniczne i technologiczne dla walcówki i prętów powinny odpowiadać wymaganiom podanym w PN-EN 10025:2002. Najważniejsze wymagania podano w tabeli poniżej.</w:t>
      </w:r>
    </w:p>
    <w:tbl>
      <w:tblPr>
        <w:tblW w:w="9392" w:type="dxa"/>
        <w:tblInd w:w="108" w:type="dxa"/>
        <w:tblLayout w:type="fixed"/>
        <w:tblCellMar>
          <w:left w:w="70" w:type="dxa"/>
          <w:right w:w="70" w:type="dxa"/>
        </w:tblCellMar>
        <w:tblLook w:val="0000" w:firstRow="0" w:lastRow="0" w:firstColumn="0" w:lastColumn="0" w:noHBand="0" w:noVBand="0"/>
      </w:tblPr>
      <w:tblGrid>
        <w:gridCol w:w="1559"/>
        <w:gridCol w:w="1559"/>
        <w:gridCol w:w="1559"/>
        <w:gridCol w:w="1576"/>
        <w:gridCol w:w="1569"/>
        <w:gridCol w:w="1570"/>
      </w:tblGrid>
      <w:tr w:rsidR="00F73958" w:rsidRPr="00F1125C" w14:paraId="1BDAB304" w14:textId="77777777" w:rsidTr="00F73958">
        <w:tc>
          <w:tcPr>
            <w:tcW w:w="1559" w:type="dxa"/>
            <w:tcBorders>
              <w:top w:val="single" w:sz="4" w:space="0" w:color="000000"/>
              <w:left w:val="single" w:sz="4" w:space="0" w:color="000000"/>
              <w:bottom w:val="single" w:sz="4" w:space="0" w:color="000000"/>
            </w:tcBorders>
          </w:tcPr>
          <w:p w14:paraId="10990E9C"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Gatunek  stali</w:t>
            </w:r>
          </w:p>
        </w:tc>
        <w:tc>
          <w:tcPr>
            <w:tcW w:w="1559" w:type="dxa"/>
            <w:tcBorders>
              <w:top w:val="single" w:sz="4" w:space="0" w:color="000000"/>
              <w:left w:val="single" w:sz="4" w:space="0" w:color="000000"/>
              <w:bottom w:val="single" w:sz="4" w:space="0" w:color="000000"/>
            </w:tcBorders>
          </w:tcPr>
          <w:p w14:paraId="5AD2347D"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Średnica  pręta</w:t>
            </w:r>
          </w:p>
        </w:tc>
        <w:tc>
          <w:tcPr>
            <w:tcW w:w="1559" w:type="dxa"/>
            <w:tcBorders>
              <w:top w:val="single" w:sz="4" w:space="0" w:color="000000"/>
              <w:left w:val="single" w:sz="4" w:space="0" w:color="000000"/>
              <w:bottom w:val="single" w:sz="4" w:space="0" w:color="000000"/>
            </w:tcBorders>
          </w:tcPr>
          <w:p w14:paraId="4D3473A1"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Granica  plastycz</w:t>
            </w:r>
            <w:r w:rsidRPr="00F1125C">
              <w:rPr>
                <w:rFonts w:ascii="Arial Narrow" w:hAnsi="Arial Narrow" w:cs="Arial"/>
                <w:b/>
                <w:bCs/>
                <w:color w:val="auto"/>
                <w:szCs w:val="20"/>
              </w:rPr>
              <w:softHyphen/>
              <w:t>ności</w:t>
            </w:r>
          </w:p>
        </w:tc>
        <w:tc>
          <w:tcPr>
            <w:tcW w:w="1576" w:type="dxa"/>
            <w:tcBorders>
              <w:top w:val="single" w:sz="4" w:space="0" w:color="000000"/>
              <w:left w:val="single" w:sz="4" w:space="0" w:color="000000"/>
              <w:bottom w:val="single" w:sz="4" w:space="0" w:color="000000"/>
            </w:tcBorders>
          </w:tcPr>
          <w:p w14:paraId="7044C79E"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Wytrzymałość  na rozciąganie</w:t>
            </w:r>
          </w:p>
        </w:tc>
        <w:tc>
          <w:tcPr>
            <w:tcW w:w="1569" w:type="dxa"/>
            <w:tcBorders>
              <w:top w:val="single" w:sz="4" w:space="0" w:color="000000"/>
              <w:left w:val="single" w:sz="4" w:space="0" w:color="000000"/>
              <w:bottom w:val="single" w:sz="4" w:space="0" w:color="000000"/>
            </w:tcBorders>
          </w:tcPr>
          <w:p w14:paraId="19AAFA54"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Wydłużenie trzpienia</w:t>
            </w:r>
          </w:p>
        </w:tc>
        <w:tc>
          <w:tcPr>
            <w:tcW w:w="1570" w:type="dxa"/>
            <w:tcBorders>
              <w:top w:val="single" w:sz="4" w:space="0" w:color="000000"/>
              <w:left w:val="single" w:sz="4" w:space="0" w:color="000000"/>
              <w:bottom w:val="single" w:sz="4" w:space="0" w:color="000000"/>
              <w:right w:val="single" w:sz="4" w:space="0" w:color="000000"/>
            </w:tcBorders>
          </w:tcPr>
          <w:p w14:paraId="4F521ACB" w14:textId="77777777" w:rsidR="00F73958" w:rsidRPr="00F1125C"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F1125C">
              <w:rPr>
                <w:rFonts w:ascii="Arial Narrow" w:hAnsi="Arial Narrow" w:cs="Arial"/>
                <w:b/>
                <w:bCs/>
                <w:color w:val="auto"/>
                <w:szCs w:val="20"/>
              </w:rPr>
              <w:t xml:space="preserve">Zginanie  </w:t>
            </w:r>
            <w:r w:rsidRPr="00F1125C">
              <w:rPr>
                <w:rFonts w:ascii="Arial Narrow" w:hAnsi="Arial Narrow" w:cs="Arial"/>
                <w:b/>
                <w:bCs/>
                <w:color w:val="auto"/>
                <w:szCs w:val="20"/>
              </w:rPr>
              <w:br/>
              <w:t>a – średnica</w:t>
            </w:r>
          </w:p>
        </w:tc>
      </w:tr>
      <w:tr w:rsidR="00F73958" w:rsidRPr="00C55322" w14:paraId="0FCC5268" w14:textId="77777777" w:rsidTr="00F73958">
        <w:tc>
          <w:tcPr>
            <w:tcW w:w="1559" w:type="dxa"/>
            <w:tcBorders>
              <w:left w:val="single" w:sz="4" w:space="0" w:color="000000"/>
              <w:bottom w:val="single" w:sz="4" w:space="0" w:color="000000"/>
            </w:tcBorders>
          </w:tcPr>
          <w:p w14:paraId="30126F0E"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p>
        </w:tc>
        <w:tc>
          <w:tcPr>
            <w:tcW w:w="1559" w:type="dxa"/>
            <w:tcBorders>
              <w:left w:val="single" w:sz="4" w:space="0" w:color="000000"/>
              <w:bottom w:val="single" w:sz="4" w:space="0" w:color="000000"/>
            </w:tcBorders>
          </w:tcPr>
          <w:p w14:paraId="4E3B3451"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C55322">
              <w:rPr>
                <w:rFonts w:ascii="Arial Narrow" w:hAnsi="Arial Narrow" w:cs="Arial"/>
                <w:b/>
                <w:bCs/>
                <w:color w:val="auto"/>
                <w:szCs w:val="20"/>
              </w:rPr>
              <w:t>Mm</w:t>
            </w:r>
          </w:p>
        </w:tc>
        <w:tc>
          <w:tcPr>
            <w:tcW w:w="1559" w:type="dxa"/>
            <w:tcBorders>
              <w:left w:val="single" w:sz="4" w:space="0" w:color="000000"/>
              <w:bottom w:val="single" w:sz="4" w:space="0" w:color="000000"/>
            </w:tcBorders>
          </w:tcPr>
          <w:p w14:paraId="5052E529"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proofErr w:type="spellStart"/>
            <w:r w:rsidRPr="00C55322">
              <w:rPr>
                <w:rFonts w:ascii="Arial Narrow" w:hAnsi="Arial Narrow" w:cs="Arial"/>
                <w:b/>
                <w:bCs/>
                <w:color w:val="auto"/>
                <w:szCs w:val="20"/>
              </w:rPr>
              <w:t>MPa</w:t>
            </w:r>
            <w:proofErr w:type="spellEnd"/>
          </w:p>
        </w:tc>
        <w:tc>
          <w:tcPr>
            <w:tcW w:w="1576" w:type="dxa"/>
            <w:tcBorders>
              <w:left w:val="single" w:sz="4" w:space="0" w:color="000000"/>
              <w:bottom w:val="single" w:sz="4" w:space="0" w:color="000000"/>
            </w:tcBorders>
          </w:tcPr>
          <w:p w14:paraId="172E38A7"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proofErr w:type="spellStart"/>
            <w:r w:rsidRPr="00C55322">
              <w:rPr>
                <w:rFonts w:ascii="Arial Narrow" w:hAnsi="Arial Narrow" w:cs="Arial"/>
                <w:b/>
                <w:bCs/>
                <w:color w:val="auto"/>
                <w:szCs w:val="20"/>
              </w:rPr>
              <w:t>MPa</w:t>
            </w:r>
            <w:proofErr w:type="spellEnd"/>
          </w:p>
        </w:tc>
        <w:tc>
          <w:tcPr>
            <w:tcW w:w="1569" w:type="dxa"/>
            <w:tcBorders>
              <w:left w:val="single" w:sz="4" w:space="0" w:color="000000"/>
              <w:bottom w:val="single" w:sz="4" w:space="0" w:color="000000"/>
            </w:tcBorders>
          </w:tcPr>
          <w:p w14:paraId="63402194"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C55322">
              <w:rPr>
                <w:rFonts w:ascii="Arial Narrow" w:hAnsi="Arial Narrow" w:cs="Arial"/>
                <w:b/>
                <w:bCs/>
                <w:color w:val="auto"/>
                <w:szCs w:val="20"/>
              </w:rPr>
              <w:t>%</w:t>
            </w:r>
          </w:p>
        </w:tc>
        <w:tc>
          <w:tcPr>
            <w:tcW w:w="1570" w:type="dxa"/>
            <w:tcBorders>
              <w:left w:val="single" w:sz="4" w:space="0" w:color="000000"/>
              <w:bottom w:val="single" w:sz="4" w:space="0" w:color="000000"/>
              <w:right w:val="single" w:sz="4" w:space="0" w:color="000000"/>
            </w:tcBorders>
          </w:tcPr>
          <w:p w14:paraId="2E550C79"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b/>
                <w:bCs/>
                <w:color w:val="auto"/>
                <w:szCs w:val="20"/>
              </w:rPr>
            </w:pPr>
            <w:r w:rsidRPr="00C55322">
              <w:rPr>
                <w:rFonts w:ascii="Arial Narrow" w:hAnsi="Arial Narrow" w:cs="Arial"/>
                <w:b/>
                <w:bCs/>
                <w:color w:val="auto"/>
                <w:szCs w:val="20"/>
              </w:rPr>
              <w:t>d – próbki</w:t>
            </w:r>
          </w:p>
        </w:tc>
      </w:tr>
      <w:tr w:rsidR="00F73958" w:rsidRPr="00C55322" w14:paraId="276D7A48" w14:textId="77777777" w:rsidTr="00F73958">
        <w:tc>
          <w:tcPr>
            <w:tcW w:w="1559" w:type="dxa"/>
            <w:tcBorders>
              <w:left w:val="single" w:sz="4" w:space="0" w:color="000000"/>
              <w:bottom w:val="single" w:sz="4" w:space="0" w:color="000000"/>
            </w:tcBorders>
          </w:tcPr>
          <w:p w14:paraId="2C820818" w14:textId="77777777" w:rsidR="00F73958" w:rsidRPr="00C55322" w:rsidRDefault="00F73958" w:rsidP="00C55322">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de-DE"/>
              </w:rPr>
            </w:pPr>
            <w:r w:rsidRPr="00C55322">
              <w:rPr>
                <w:rFonts w:ascii="Arial Narrow" w:hAnsi="Arial Narrow" w:cs="Arial"/>
                <w:color w:val="auto"/>
                <w:szCs w:val="20"/>
                <w:lang w:val="de-DE"/>
              </w:rPr>
              <w:t>RB500w</w:t>
            </w:r>
          </w:p>
          <w:p w14:paraId="137D4FEC" w14:textId="77777777" w:rsidR="00C55322" w:rsidRPr="00C55322" w:rsidRDefault="00C55322" w:rsidP="00C55322">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de-DE"/>
              </w:rPr>
            </w:pPr>
            <w:r w:rsidRPr="00C55322">
              <w:rPr>
                <w:rFonts w:ascii="Arial Narrow" w:hAnsi="Arial Narrow"/>
              </w:rPr>
              <w:t>(A-IIIN)</w:t>
            </w:r>
          </w:p>
        </w:tc>
        <w:tc>
          <w:tcPr>
            <w:tcW w:w="1559" w:type="dxa"/>
            <w:tcBorders>
              <w:left w:val="single" w:sz="4" w:space="0" w:color="000000"/>
              <w:bottom w:val="single" w:sz="4" w:space="0" w:color="000000"/>
            </w:tcBorders>
          </w:tcPr>
          <w:p w14:paraId="496FC3FC"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de-DE"/>
              </w:rPr>
            </w:pPr>
            <w:r w:rsidRPr="00C55322">
              <w:rPr>
                <w:rFonts w:ascii="Arial Narrow" w:hAnsi="Arial Narrow" w:cs="Arial"/>
                <w:color w:val="auto"/>
                <w:szCs w:val="20"/>
                <w:lang w:val="de-DE"/>
              </w:rPr>
              <w:t>8–32</w:t>
            </w:r>
          </w:p>
        </w:tc>
        <w:tc>
          <w:tcPr>
            <w:tcW w:w="1559" w:type="dxa"/>
            <w:tcBorders>
              <w:left w:val="single" w:sz="4" w:space="0" w:color="000000"/>
              <w:bottom w:val="single" w:sz="4" w:space="0" w:color="000000"/>
            </w:tcBorders>
          </w:tcPr>
          <w:p w14:paraId="5FBE7DAD"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de-DE"/>
              </w:rPr>
            </w:pPr>
            <w:r w:rsidRPr="00C55322">
              <w:rPr>
                <w:rFonts w:ascii="Arial Narrow" w:hAnsi="Arial Narrow" w:cs="Arial"/>
                <w:color w:val="auto"/>
                <w:szCs w:val="20"/>
                <w:lang w:val="de-DE"/>
              </w:rPr>
              <w:t>500</w:t>
            </w:r>
          </w:p>
        </w:tc>
        <w:tc>
          <w:tcPr>
            <w:tcW w:w="1576" w:type="dxa"/>
            <w:tcBorders>
              <w:left w:val="single" w:sz="4" w:space="0" w:color="000000"/>
              <w:bottom w:val="single" w:sz="4" w:space="0" w:color="000000"/>
            </w:tcBorders>
          </w:tcPr>
          <w:p w14:paraId="29E83B9A"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en-US"/>
              </w:rPr>
            </w:pPr>
            <w:r w:rsidRPr="00C55322">
              <w:rPr>
                <w:rFonts w:ascii="Arial Narrow" w:hAnsi="Arial Narrow" w:cs="Arial"/>
                <w:color w:val="auto"/>
                <w:szCs w:val="20"/>
                <w:lang w:val="en-US"/>
              </w:rPr>
              <w:t>550</w:t>
            </w:r>
          </w:p>
        </w:tc>
        <w:tc>
          <w:tcPr>
            <w:tcW w:w="1569" w:type="dxa"/>
            <w:tcBorders>
              <w:left w:val="single" w:sz="4" w:space="0" w:color="000000"/>
              <w:bottom w:val="single" w:sz="4" w:space="0" w:color="000000"/>
            </w:tcBorders>
          </w:tcPr>
          <w:p w14:paraId="4D43500C"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en-US"/>
              </w:rPr>
            </w:pPr>
            <w:r w:rsidRPr="00C55322">
              <w:rPr>
                <w:rFonts w:ascii="Arial Narrow" w:hAnsi="Arial Narrow" w:cs="Arial"/>
                <w:color w:val="auto"/>
                <w:szCs w:val="20"/>
                <w:lang w:val="en-US"/>
              </w:rPr>
              <w:t>10</w:t>
            </w:r>
          </w:p>
        </w:tc>
        <w:tc>
          <w:tcPr>
            <w:tcW w:w="1570" w:type="dxa"/>
            <w:tcBorders>
              <w:left w:val="single" w:sz="4" w:space="0" w:color="000000"/>
              <w:bottom w:val="single" w:sz="4" w:space="0" w:color="000000"/>
              <w:right w:val="single" w:sz="4" w:space="0" w:color="000000"/>
            </w:tcBorders>
          </w:tcPr>
          <w:p w14:paraId="2A62B2AE" w14:textId="77777777" w:rsidR="00F73958" w:rsidRPr="00C55322" w:rsidRDefault="00F73958" w:rsidP="00134424">
            <w:pPr>
              <w:pStyle w:val="tabela"/>
              <w:tabs>
                <w:tab w:val="center" w:pos="722"/>
                <w:tab w:val="center" w:pos="1967"/>
                <w:tab w:val="center" w:pos="3156"/>
                <w:tab w:val="center" w:pos="4456"/>
                <w:tab w:val="center" w:pos="5726"/>
                <w:tab w:val="center" w:pos="7000"/>
              </w:tabs>
              <w:snapToGrid w:val="0"/>
              <w:spacing w:line="203" w:lineRule="exact"/>
              <w:ind w:left="0"/>
              <w:jc w:val="center"/>
              <w:rPr>
                <w:rFonts w:ascii="Arial Narrow" w:hAnsi="Arial Narrow" w:cs="Arial"/>
                <w:color w:val="auto"/>
                <w:szCs w:val="20"/>
                <w:lang w:val="en-US"/>
              </w:rPr>
            </w:pPr>
            <w:r w:rsidRPr="00C55322">
              <w:rPr>
                <w:rFonts w:ascii="Arial Narrow" w:hAnsi="Arial Narrow" w:cs="Arial"/>
                <w:color w:val="auto"/>
                <w:szCs w:val="20"/>
                <w:lang w:val="en-US"/>
              </w:rPr>
              <w:t>d = 4a(180)</w:t>
            </w:r>
          </w:p>
        </w:tc>
      </w:tr>
    </w:tbl>
    <w:p w14:paraId="2DF8D10F" w14:textId="77777777" w:rsidR="00F73958" w:rsidRPr="00C55322" w:rsidRDefault="00F73958" w:rsidP="00F73958">
      <w:pPr>
        <w:pStyle w:val="BOMBA"/>
        <w:numPr>
          <w:ilvl w:val="0"/>
          <w:numId w:val="0"/>
        </w:numPr>
        <w:tabs>
          <w:tab w:val="clear" w:pos="851"/>
          <w:tab w:val="left" w:pos="2204"/>
        </w:tabs>
        <w:ind w:left="1353"/>
        <w:rPr>
          <w:rFonts w:ascii="Arial Narrow" w:hAnsi="Arial Narrow" w:cs="Arial"/>
          <w:color w:val="auto"/>
          <w:sz w:val="20"/>
          <w:szCs w:val="20"/>
        </w:rPr>
      </w:pPr>
    </w:p>
    <w:p w14:paraId="3D78E911" w14:textId="77777777" w:rsidR="00F73958" w:rsidRPr="00F1125C" w:rsidRDefault="00F73958" w:rsidP="00833BAF">
      <w:pPr>
        <w:pStyle w:val="BOMBA"/>
        <w:numPr>
          <w:ilvl w:val="0"/>
          <w:numId w:val="56"/>
        </w:numPr>
        <w:tabs>
          <w:tab w:val="clear" w:pos="851"/>
          <w:tab w:val="left" w:pos="843"/>
          <w:tab w:val="left" w:pos="1134"/>
        </w:tabs>
        <w:ind w:left="843"/>
        <w:rPr>
          <w:rFonts w:ascii="Arial Narrow" w:hAnsi="Arial Narrow" w:cs="Arial"/>
          <w:color w:val="auto"/>
          <w:sz w:val="20"/>
          <w:szCs w:val="20"/>
        </w:rPr>
      </w:pPr>
      <w:r w:rsidRPr="00C55322">
        <w:rPr>
          <w:rFonts w:ascii="Arial Narrow" w:hAnsi="Arial Narrow" w:cs="Arial"/>
          <w:color w:val="auto"/>
          <w:sz w:val="20"/>
          <w:szCs w:val="20"/>
        </w:rPr>
        <w:t>W technologicznej próbie zginania powierzchnia próbek nie powinna wykazywać pęknięć, naderwań i rozwarstwień</w:t>
      </w:r>
      <w:r w:rsidRPr="00F1125C">
        <w:rPr>
          <w:rFonts w:ascii="Arial Narrow" w:hAnsi="Arial Narrow" w:cs="Arial"/>
          <w:color w:val="auto"/>
          <w:sz w:val="20"/>
          <w:szCs w:val="20"/>
        </w:rPr>
        <w:t>.</w:t>
      </w:r>
    </w:p>
    <w:p w14:paraId="629208FD" w14:textId="77777777" w:rsidR="00F73958" w:rsidRPr="00F1125C" w:rsidRDefault="00F73958" w:rsidP="00F73958">
      <w:pPr>
        <w:pStyle w:val="znormal"/>
        <w:widowControl/>
        <w:rPr>
          <w:rFonts w:ascii="Arial Narrow" w:hAnsi="Arial Narrow" w:cs="Arial"/>
          <w:color w:val="auto"/>
          <w:sz w:val="20"/>
          <w:szCs w:val="20"/>
        </w:rPr>
      </w:pPr>
      <w:r w:rsidRPr="00F1125C">
        <w:rPr>
          <w:rFonts w:ascii="Arial Narrow" w:hAnsi="Arial Narrow" w:cs="Arial"/>
          <w:color w:val="auto"/>
          <w:sz w:val="20"/>
          <w:szCs w:val="20"/>
        </w:rPr>
        <w:t>(3)  Wady powierzchniowe:</w:t>
      </w:r>
    </w:p>
    <w:p w14:paraId="176FCD9F" w14:textId="77777777" w:rsidR="00F73958" w:rsidRPr="00F1125C" w:rsidRDefault="00F73958" w:rsidP="00F73958">
      <w:pPr>
        <w:pStyle w:val="BOMBA"/>
        <w:widowControl/>
        <w:numPr>
          <w:ilvl w:val="0"/>
          <w:numId w:val="0"/>
        </w:numPr>
        <w:tabs>
          <w:tab w:val="clear" w:pos="851"/>
          <w:tab w:val="left" w:pos="843"/>
          <w:tab w:val="left" w:pos="1134"/>
        </w:tabs>
        <w:ind w:left="483"/>
        <w:rPr>
          <w:rFonts w:ascii="Arial Narrow" w:hAnsi="Arial Narrow" w:cs="Arial"/>
          <w:color w:val="auto"/>
          <w:sz w:val="20"/>
          <w:szCs w:val="20"/>
        </w:rPr>
      </w:pPr>
      <w:r w:rsidRPr="00F1125C">
        <w:rPr>
          <w:rFonts w:ascii="Arial Narrow" w:hAnsi="Arial Narrow" w:cs="Arial"/>
          <w:color w:val="auto"/>
          <w:sz w:val="20"/>
          <w:szCs w:val="20"/>
        </w:rPr>
        <w:t>1. Powierzchnia walcówki i prętów powinna być bez pęknięć, pęcherzy i naderwań.</w:t>
      </w:r>
    </w:p>
    <w:p w14:paraId="372FFBF8" w14:textId="77777777" w:rsidR="00F73958" w:rsidRPr="00F1125C" w:rsidRDefault="00F73958" w:rsidP="00F73958">
      <w:pPr>
        <w:pStyle w:val="BOMBA"/>
        <w:widowControl/>
        <w:numPr>
          <w:ilvl w:val="0"/>
          <w:numId w:val="0"/>
        </w:numPr>
        <w:tabs>
          <w:tab w:val="clear" w:pos="851"/>
          <w:tab w:val="left" w:pos="843"/>
          <w:tab w:val="left" w:pos="1134"/>
        </w:tabs>
        <w:ind w:left="483"/>
        <w:rPr>
          <w:rFonts w:ascii="Arial Narrow" w:hAnsi="Arial Narrow" w:cs="Arial"/>
          <w:color w:val="auto"/>
          <w:sz w:val="20"/>
          <w:szCs w:val="20"/>
        </w:rPr>
      </w:pPr>
      <w:r w:rsidRPr="00F1125C">
        <w:rPr>
          <w:rFonts w:ascii="Arial Narrow" w:hAnsi="Arial Narrow" w:cs="Arial"/>
          <w:color w:val="auto"/>
          <w:sz w:val="20"/>
          <w:szCs w:val="20"/>
        </w:rPr>
        <w:t>2. Na powierzchni czołowej prętów niedopuszczalne są pozostałości jamy usadowej, rozwarstwienia i pęknięcia widoczne gołym okiem.</w:t>
      </w:r>
    </w:p>
    <w:p w14:paraId="46E21D34" w14:textId="77777777" w:rsidR="00F73958" w:rsidRPr="00F1125C" w:rsidRDefault="00F73958" w:rsidP="00F73958">
      <w:pPr>
        <w:pStyle w:val="BOMBA"/>
        <w:widowControl/>
        <w:numPr>
          <w:ilvl w:val="0"/>
          <w:numId w:val="0"/>
        </w:numPr>
        <w:tabs>
          <w:tab w:val="clear" w:pos="851"/>
          <w:tab w:val="left" w:pos="843"/>
          <w:tab w:val="left" w:pos="1134"/>
        </w:tabs>
        <w:ind w:left="483"/>
        <w:rPr>
          <w:rFonts w:ascii="Arial Narrow" w:hAnsi="Arial Narrow" w:cs="Arial"/>
          <w:color w:val="auto"/>
          <w:sz w:val="20"/>
          <w:szCs w:val="20"/>
        </w:rPr>
      </w:pPr>
      <w:r w:rsidRPr="00F1125C">
        <w:rPr>
          <w:rFonts w:ascii="Arial Narrow" w:hAnsi="Arial Narrow" w:cs="Arial"/>
          <w:color w:val="auto"/>
          <w:sz w:val="20"/>
          <w:szCs w:val="20"/>
        </w:rPr>
        <w:t>3. Wady powierzchniowe takie jak rysy, drobne łuski i zawalcowania, wtrącenia niemetaliczne, wżery, wypukłości, wgniecenia, zgorzeliny i chropowatości są dopuszczalne:</w:t>
      </w:r>
    </w:p>
    <w:p w14:paraId="6B873200" w14:textId="77777777" w:rsidR="00F73958" w:rsidRPr="00F1125C" w:rsidRDefault="00F73958" w:rsidP="00F73958">
      <w:pPr>
        <w:pStyle w:val="KRESKA"/>
        <w:tabs>
          <w:tab w:val="clear" w:pos="482"/>
          <w:tab w:val="clear" w:pos="851"/>
          <w:tab w:val="num" w:pos="1191"/>
          <w:tab w:val="left" w:pos="1474"/>
        </w:tabs>
        <w:ind w:left="1474" w:hanging="340"/>
        <w:rPr>
          <w:rFonts w:ascii="Arial Narrow" w:hAnsi="Arial Narrow" w:cs="Arial"/>
          <w:color w:val="auto"/>
          <w:sz w:val="20"/>
          <w:szCs w:val="20"/>
        </w:rPr>
      </w:pPr>
      <w:r w:rsidRPr="00F1125C">
        <w:rPr>
          <w:rFonts w:ascii="Arial Narrow" w:hAnsi="Arial Narrow" w:cs="Arial"/>
          <w:color w:val="auto"/>
          <w:sz w:val="20"/>
          <w:szCs w:val="20"/>
        </w:rPr>
        <w:lastRenderedPageBreak/>
        <w:t>jeśli mieszczą się w granicach dopuszczalnych odchyłek dla walcówki i prętów gładkich,</w:t>
      </w:r>
    </w:p>
    <w:p w14:paraId="3C96093C" w14:textId="77777777" w:rsidR="00F73958" w:rsidRPr="00F1125C" w:rsidRDefault="00F73958" w:rsidP="00F73958">
      <w:pPr>
        <w:pStyle w:val="KRESKA"/>
        <w:tabs>
          <w:tab w:val="clear" w:pos="482"/>
          <w:tab w:val="clear" w:pos="851"/>
          <w:tab w:val="num" w:pos="1191"/>
          <w:tab w:val="left" w:pos="1474"/>
        </w:tabs>
        <w:ind w:left="1474" w:hanging="340"/>
        <w:rPr>
          <w:rFonts w:ascii="Arial Narrow" w:hAnsi="Arial Narrow" w:cs="Arial"/>
          <w:color w:val="auto"/>
          <w:sz w:val="20"/>
          <w:szCs w:val="20"/>
        </w:rPr>
      </w:pPr>
      <w:r w:rsidRPr="00F1125C">
        <w:rPr>
          <w:rFonts w:ascii="Arial Narrow" w:hAnsi="Arial Narrow" w:cs="Arial"/>
          <w:color w:val="auto"/>
          <w:sz w:val="20"/>
          <w:szCs w:val="20"/>
        </w:rPr>
        <w:t>jeśli nie przekraczają 0,5 mm dla walcówki i prętów żebrowanych o średnicy nominalnej do 25 mm, zaś 0,7 mm dla prętów o większych średnicach.</w:t>
      </w:r>
    </w:p>
    <w:p w14:paraId="62ED178A" w14:textId="77777777" w:rsidR="00F73958" w:rsidRPr="00F1125C" w:rsidRDefault="00F73958" w:rsidP="00F73958">
      <w:pPr>
        <w:pStyle w:val="znormal"/>
        <w:widowControl/>
        <w:rPr>
          <w:rFonts w:ascii="Arial Narrow" w:hAnsi="Arial Narrow" w:cs="Arial"/>
          <w:color w:val="auto"/>
          <w:sz w:val="20"/>
          <w:szCs w:val="20"/>
        </w:rPr>
      </w:pPr>
      <w:r w:rsidRPr="00F1125C">
        <w:rPr>
          <w:rFonts w:ascii="Arial Narrow" w:hAnsi="Arial Narrow" w:cs="Arial"/>
          <w:color w:val="auto"/>
          <w:sz w:val="20"/>
          <w:szCs w:val="20"/>
        </w:rPr>
        <w:t>(4) Odbiór stali na budowie.</w:t>
      </w:r>
    </w:p>
    <w:p w14:paraId="3CACF3AE" w14:textId="77777777" w:rsidR="00F73958" w:rsidRPr="00F1125C" w:rsidRDefault="00F73958" w:rsidP="00F73958">
      <w:pPr>
        <w:pStyle w:val="BOMBA"/>
        <w:numPr>
          <w:ilvl w:val="1"/>
          <w:numId w:val="9"/>
        </w:numPr>
        <w:tabs>
          <w:tab w:val="left" w:pos="418"/>
        </w:tabs>
        <w:rPr>
          <w:rFonts w:ascii="Arial Narrow" w:hAnsi="Arial Narrow" w:cs="Arial"/>
          <w:color w:val="auto"/>
          <w:sz w:val="20"/>
          <w:szCs w:val="20"/>
        </w:rPr>
      </w:pPr>
      <w:r w:rsidRPr="00F1125C">
        <w:rPr>
          <w:rFonts w:ascii="Arial Narrow" w:hAnsi="Arial Narrow" w:cs="Arial"/>
          <w:color w:val="auto"/>
          <w:sz w:val="20"/>
          <w:szCs w:val="20"/>
        </w:rPr>
        <w:t>Odbiór stali na budowie powinien być dokonany na podstawie atestu, w który powinien być zaopatrzony każdy krąg lub wiązka stali. Atest ten powinien zawierać:</w:t>
      </w:r>
    </w:p>
    <w:p w14:paraId="520D3F4A"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znak wytwórcy,</w:t>
      </w:r>
    </w:p>
    <w:p w14:paraId="6141D4FE"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średnicę nominalną,</w:t>
      </w:r>
    </w:p>
    <w:p w14:paraId="35950FAE"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gatunek stali,</w:t>
      </w:r>
    </w:p>
    <w:p w14:paraId="32876645"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numer wyrobu lub partii,</w:t>
      </w:r>
    </w:p>
    <w:p w14:paraId="0F6B39AA"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znak obróbki cieplnej.</w:t>
      </w:r>
    </w:p>
    <w:p w14:paraId="1F8FE502" w14:textId="77777777" w:rsidR="00F73958" w:rsidRPr="00F1125C" w:rsidRDefault="00F73958" w:rsidP="00F73958">
      <w:pPr>
        <w:pStyle w:val="BOMBA"/>
        <w:numPr>
          <w:ilvl w:val="1"/>
          <w:numId w:val="9"/>
        </w:numPr>
        <w:tabs>
          <w:tab w:val="left" w:pos="418"/>
        </w:tabs>
        <w:rPr>
          <w:rFonts w:ascii="Arial Narrow" w:hAnsi="Arial Narrow" w:cs="Arial"/>
          <w:color w:val="auto"/>
          <w:sz w:val="20"/>
          <w:szCs w:val="20"/>
        </w:rPr>
      </w:pPr>
      <w:r w:rsidRPr="00F1125C">
        <w:rPr>
          <w:rFonts w:ascii="Arial Narrow" w:hAnsi="Arial Narrow" w:cs="Arial"/>
          <w:color w:val="auto"/>
          <w:sz w:val="20"/>
          <w:szCs w:val="20"/>
        </w:rPr>
        <w:t>Cechowanie wiązek i kręgów powinno być dokonane na przywieszkach metalowych po 2 sztuki dla każdej wiązki czy kręgu.</w:t>
      </w:r>
    </w:p>
    <w:p w14:paraId="6E5144AE" w14:textId="77777777" w:rsidR="00F73958" w:rsidRPr="00F1125C" w:rsidRDefault="00F73958" w:rsidP="00F73958">
      <w:pPr>
        <w:pStyle w:val="BOMBA"/>
        <w:numPr>
          <w:ilvl w:val="1"/>
          <w:numId w:val="9"/>
        </w:numPr>
        <w:tabs>
          <w:tab w:val="left" w:pos="418"/>
        </w:tabs>
        <w:rPr>
          <w:rFonts w:ascii="Arial Narrow" w:hAnsi="Arial Narrow" w:cs="Arial"/>
          <w:color w:val="auto"/>
          <w:sz w:val="20"/>
          <w:szCs w:val="20"/>
        </w:rPr>
      </w:pPr>
      <w:r w:rsidRPr="00F1125C">
        <w:rPr>
          <w:rFonts w:ascii="Arial Narrow" w:hAnsi="Arial Narrow" w:cs="Arial"/>
          <w:color w:val="auto"/>
          <w:sz w:val="20"/>
          <w:szCs w:val="20"/>
        </w:rPr>
        <w:t>Wygląd zewnętrzny prętów zbrojeniowych dostarczonej partii powinien być następujący:</w:t>
      </w:r>
    </w:p>
    <w:p w14:paraId="3EC4C7F0"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na powierzchni prętów nie powinno być zgorzeliny, odpadającej rdzy, tłuszczów, farb lub innych zanieczyszczeń,</w:t>
      </w:r>
    </w:p>
    <w:p w14:paraId="1E371E6D"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odchyłki wymiarów przekroju poprzecznego prętów i ożebrowania powinny się mieścić w gra</w:t>
      </w:r>
      <w:r w:rsidRPr="00F1125C">
        <w:rPr>
          <w:rFonts w:ascii="Arial Narrow" w:hAnsi="Arial Narrow" w:cs="Arial"/>
          <w:color w:val="auto"/>
          <w:sz w:val="20"/>
          <w:szCs w:val="20"/>
        </w:rPr>
        <w:softHyphen/>
        <w:t>nicach określonych dla danej klasy stali w normach państwowych,</w:t>
      </w:r>
    </w:p>
    <w:p w14:paraId="43970614"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pręty dostarczone w wiązkach nie powinny wykazywać odchylenia od linii prostej więk</w:t>
      </w:r>
      <w:r w:rsidRPr="00F1125C">
        <w:rPr>
          <w:rFonts w:ascii="Arial Narrow" w:hAnsi="Arial Narrow" w:cs="Arial"/>
          <w:color w:val="auto"/>
          <w:sz w:val="20"/>
          <w:szCs w:val="20"/>
        </w:rPr>
        <w:softHyphen/>
        <w:t>szego niż 5 mm na 1 m długości pręta.</w:t>
      </w:r>
    </w:p>
    <w:p w14:paraId="13D0F5E0" w14:textId="77777777" w:rsidR="00F73958" w:rsidRPr="00F1125C" w:rsidRDefault="00F73958" w:rsidP="00F73958">
      <w:pPr>
        <w:pStyle w:val="BOMBA"/>
        <w:numPr>
          <w:ilvl w:val="1"/>
          <w:numId w:val="9"/>
        </w:numPr>
        <w:tabs>
          <w:tab w:val="left" w:pos="418"/>
        </w:tabs>
        <w:rPr>
          <w:rFonts w:ascii="Arial Narrow" w:hAnsi="Arial Narrow" w:cs="Arial"/>
          <w:color w:val="auto"/>
          <w:sz w:val="20"/>
          <w:szCs w:val="20"/>
        </w:rPr>
      </w:pPr>
      <w:r w:rsidRPr="00F1125C">
        <w:rPr>
          <w:rFonts w:ascii="Arial Narrow" w:hAnsi="Arial Narrow" w:cs="Arial"/>
          <w:color w:val="auto"/>
          <w:sz w:val="20"/>
          <w:szCs w:val="20"/>
        </w:rPr>
        <w:t>Magazynowanie stali zbrojeniowej.</w:t>
      </w:r>
    </w:p>
    <w:p w14:paraId="52754639" w14:textId="77777777" w:rsidR="00F73958" w:rsidRPr="00F1125C" w:rsidRDefault="00F73958" w:rsidP="00F73958">
      <w:pPr>
        <w:pStyle w:val="Tekstpodstawowywcity31"/>
        <w:spacing w:line="360" w:lineRule="auto"/>
        <w:ind w:left="851"/>
        <w:rPr>
          <w:rFonts w:ascii="Arial Narrow" w:hAnsi="Arial Narrow"/>
          <w:color w:val="auto"/>
          <w:sz w:val="20"/>
          <w:szCs w:val="20"/>
        </w:rPr>
      </w:pPr>
      <w:r w:rsidRPr="00F1125C">
        <w:rPr>
          <w:rFonts w:ascii="Arial Narrow" w:hAnsi="Arial Narrow"/>
          <w:color w:val="auto"/>
          <w:sz w:val="20"/>
          <w:szCs w:val="20"/>
        </w:rPr>
        <w:t>Stal zbrojeniowa powinna być magazynowana pod zadaszeniem w przegrodach lub stojakach z podziałem wg wymiarów i gatunków.</w:t>
      </w:r>
    </w:p>
    <w:p w14:paraId="7813ED38" w14:textId="77777777" w:rsidR="00F73958" w:rsidRPr="00F1125C" w:rsidRDefault="00F73958" w:rsidP="00F73958">
      <w:pPr>
        <w:pStyle w:val="Tekstpodstawowywcity31"/>
        <w:ind w:left="851"/>
        <w:rPr>
          <w:rFonts w:ascii="Arial Narrow" w:hAnsi="Arial Narrow"/>
          <w:color w:val="auto"/>
          <w:sz w:val="20"/>
          <w:szCs w:val="20"/>
        </w:rPr>
      </w:pPr>
    </w:p>
    <w:p w14:paraId="2F80687E" w14:textId="77777777" w:rsidR="00F73958" w:rsidRPr="00F1125C" w:rsidRDefault="00F73958" w:rsidP="00F73958">
      <w:pPr>
        <w:pStyle w:val="znormal"/>
        <w:widowControl/>
        <w:rPr>
          <w:rFonts w:ascii="Arial Narrow" w:hAnsi="Arial Narrow" w:cs="Arial"/>
          <w:color w:val="auto"/>
          <w:sz w:val="20"/>
          <w:szCs w:val="20"/>
        </w:rPr>
      </w:pPr>
      <w:r w:rsidRPr="00F1125C">
        <w:rPr>
          <w:rFonts w:ascii="Arial Narrow" w:hAnsi="Arial Narrow" w:cs="Arial"/>
          <w:color w:val="auto"/>
          <w:sz w:val="20"/>
          <w:szCs w:val="20"/>
        </w:rPr>
        <w:t>(5) Badanie stali na budowie.</w:t>
      </w:r>
    </w:p>
    <w:p w14:paraId="6C357A05" w14:textId="77777777" w:rsidR="00F73958" w:rsidRPr="00F1125C" w:rsidRDefault="00F73958" w:rsidP="00F73958">
      <w:pPr>
        <w:pStyle w:val="BOMBA"/>
        <w:numPr>
          <w:ilvl w:val="2"/>
          <w:numId w:val="9"/>
        </w:numPr>
        <w:tabs>
          <w:tab w:val="left" w:pos="418"/>
        </w:tabs>
        <w:rPr>
          <w:rFonts w:ascii="Arial Narrow" w:hAnsi="Arial Narrow" w:cs="Arial"/>
          <w:color w:val="auto"/>
          <w:sz w:val="20"/>
          <w:szCs w:val="20"/>
        </w:rPr>
      </w:pPr>
      <w:r w:rsidRPr="00F1125C">
        <w:rPr>
          <w:rFonts w:ascii="Arial Narrow" w:hAnsi="Arial Narrow" w:cs="Arial"/>
          <w:color w:val="auto"/>
          <w:sz w:val="20"/>
          <w:szCs w:val="20"/>
        </w:rPr>
        <w:t>Dostarczoną na budowę partię stali do zbrojenia konstrukcji z betonu należy przed wbudowaniem zbadać laboratoryjnie w przypadku, gdy:</w:t>
      </w:r>
    </w:p>
    <w:p w14:paraId="5A970042"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nie ma zaświadczenia jakości (atestu),</w:t>
      </w:r>
    </w:p>
    <w:p w14:paraId="6DF1DA49" w14:textId="77777777" w:rsidR="00F73958" w:rsidRPr="00F1125C"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nasuwają się wątpliwości co do jej właściwości technicznych na podstawie oględzin zewnętrznych,</w:t>
      </w:r>
    </w:p>
    <w:p w14:paraId="72501B73" w14:textId="77777777" w:rsidR="00F73958" w:rsidRDefault="00F73958" w:rsidP="00F73958">
      <w:pPr>
        <w:pStyle w:val="KRESKA"/>
        <w:tabs>
          <w:tab w:val="clear" w:pos="482"/>
          <w:tab w:val="clear" w:pos="851"/>
          <w:tab w:val="left" w:pos="1191"/>
        </w:tabs>
        <w:ind w:left="1191" w:hanging="340"/>
        <w:rPr>
          <w:rFonts w:ascii="Arial Narrow" w:hAnsi="Arial Narrow" w:cs="Arial"/>
          <w:color w:val="auto"/>
          <w:sz w:val="20"/>
          <w:szCs w:val="20"/>
        </w:rPr>
      </w:pPr>
      <w:r w:rsidRPr="00F1125C">
        <w:rPr>
          <w:rFonts w:ascii="Arial Narrow" w:hAnsi="Arial Narrow" w:cs="Arial"/>
          <w:color w:val="auto"/>
          <w:sz w:val="20"/>
          <w:szCs w:val="20"/>
        </w:rPr>
        <w:t>stal pęka przy gięciu.</w:t>
      </w:r>
    </w:p>
    <w:p w14:paraId="063A1194" w14:textId="77777777" w:rsidR="00F2318E" w:rsidRDefault="00F2318E" w:rsidP="00F2318E">
      <w:pPr>
        <w:pStyle w:val="KRESKA"/>
        <w:numPr>
          <w:ilvl w:val="0"/>
          <w:numId w:val="0"/>
        </w:numPr>
        <w:tabs>
          <w:tab w:val="clear" w:pos="851"/>
          <w:tab w:val="left" w:pos="1191"/>
        </w:tabs>
        <w:ind w:left="1440" w:hanging="360"/>
        <w:rPr>
          <w:rFonts w:ascii="Arial Narrow" w:hAnsi="Arial Narrow" w:cs="Arial"/>
          <w:color w:val="auto"/>
          <w:sz w:val="20"/>
          <w:szCs w:val="20"/>
        </w:rPr>
      </w:pPr>
    </w:p>
    <w:p w14:paraId="7CC1058C" w14:textId="77777777" w:rsidR="00F2318E" w:rsidRPr="00F1125C" w:rsidRDefault="00F2318E" w:rsidP="00F2318E">
      <w:pPr>
        <w:pStyle w:val="z11"/>
        <w:widowControl/>
        <w:spacing w:line="360" w:lineRule="auto"/>
        <w:rPr>
          <w:rFonts w:ascii="Arial Narrow" w:hAnsi="Arial Narrow" w:cs="Arial"/>
          <w:color w:val="auto"/>
          <w:sz w:val="20"/>
          <w:szCs w:val="20"/>
        </w:rPr>
      </w:pPr>
      <w:r w:rsidRPr="00F1125C">
        <w:rPr>
          <w:rFonts w:ascii="Arial Narrow" w:hAnsi="Arial Narrow" w:cs="Arial"/>
          <w:color w:val="auto"/>
          <w:sz w:val="20"/>
          <w:szCs w:val="20"/>
        </w:rPr>
        <w:t>2.</w:t>
      </w:r>
      <w:r>
        <w:rPr>
          <w:rFonts w:ascii="Arial Narrow" w:hAnsi="Arial Narrow" w:cs="Arial"/>
          <w:color w:val="auto"/>
          <w:sz w:val="20"/>
          <w:szCs w:val="20"/>
        </w:rPr>
        <w:t>2</w:t>
      </w:r>
      <w:r w:rsidRPr="00F1125C">
        <w:rPr>
          <w:rFonts w:ascii="Arial Narrow" w:hAnsi="Arial Narrow" w:cs="Arial"/>
          <w:color w:val="auto"/>
          <w:sz w:val="20"/>
          <w:szCs w:val="20"/>
        </w:rPr>
        <w:t>. Składniki mieszanki betonowej</w:t>
      </w:r>
    </w:p>
    <w:p w14:paraId="13FEC133" w14:textId="77777777" w:rsidR="00F2318E" w:rsidRPr="00F1125C" w:rsidRDefault="00F2318E" w:rsidP="00F2318E">
      <w:pPr>
        <w:pStyle w:val="znormal"/>
        <w:widowControl/>
        <w:ind w:left="709" w:hanging="312"/>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Cement</w:t>
      </w:r>
    </w:p>
    <w:p w14:paraId="2F468663" w14:textId="77777777" w:rsidR="00F2318E" w:rsidRPr="00F1125C" w:rsidRDefault="00F2318E" w:rsidP="00833BAF">
      <w:pPr>
        <w:pStyle w:val="abc"/>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Rodzaje cementu</w:t>
      </w:r>
    </w:p>
    <w:p w14:paraId="3F9E5B08"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Dopuszczalne jest stosowanie jedynie cementu portlandzkiego czystego (CEM-I), tj. bez dodatków mineralnych wg normy PN-B-30000:1990, marki „32,5 R”</w:t>
      </w:r>
    </w:p>
    <w:p w14:paraId="39171E4B" w14:textId="77777777" w:rsidR="00F2318E" w:rsidRPr="00F1125C" w:rsidRDefault="00F2318E" w:rsidP="00833BAF">
      <w:pPr>
        <w:pStyle w:val="znormal"/>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Wymagania dotyczące składu cementu:</w:t>
      </w:r>
    </w:p>
    <w:p w14:paraId="46F1FBA9" w14:textId="77777777" w:rsidR="00F2318E" w:rsidRPr="00F1125C" w:rsidRDefault="00F2318E" w:rsidP="00F2318E">
      <w:pPr>
        <w:pStyle w:val="znormal"/>
        <w:widowControl/>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-klinkier portlandzki 95 - 100%</w:t>
      </w:r>
    </w:p>
    <w:p w14:paraId="4C50691F" w14:textId="77777777" w:rsidR="00F2318E" w:rsidRPr="00F1125C" w:rsidRDefault="00F2318E" w:rsidP="00F2318E">
      <w:pPr>
        <w:pStyle w:val="znormal"/>
        <w:widowControl/>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lastRenderedPageBreak/>
        <w:t>-składniki drugorzędne 0 - 5%</w:t>
      </w:r>
    </w:p>
    <w:p w14:paraId="43DDA53A" w14:textId="77777777" w:rsidR="00F2318E" w:rsidRPr="00F1125C" w:rsidRDefault="00F2318E" w:rsidP="00833BAF">
      <w:pPr>
        <w:pStyle w:val="znormal"/>
        <w:keepNext/>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Opakowanie</w:t>
      </w:r>
    </w:p>
    <w:p w14:paraId="2918692E"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Cement wysyłany w opakowaniu powinien być pakowany w worki papierowe WK, co najmniej trzywarstwowe, wg PN-76/P-79005.</w:t>
      </w:r>
    </w:p>
    <w:p w14:paraId="2887CBA6"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Na workach powinien być umieszczony trwały, wyraźny napis zawierający następujące dane:</w:t>
      </w:r>
    </w:p>
    <w:p w14:paraId="7C9C7325"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oznaczenie</w:t>
      </w:r>
    </w:p>
    <w:p w14:paraId="18FA5C76"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nazwa wytwórni i miejscowości</w:t>
      </w:r>
    </w:p>
    <w:p w14:paraId="57B9E4D2"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masa worka z cementem</w:t>
      </w:r>
    </w:p>
    <w:p w14:paraId="118C30D9"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data wysyłki</w:t>
      </w:r>
    </w:p>
    <w:p w14:paraId="4A3A9F2B"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termin trwałości cementu.</w:t>
      </w:r>
    </w:p>
    <w:p w14:paraId="45F90026"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Dla cementu luzem należy stosować cementowagony i cementowozy wyposażone we wsypy umożliwiające grawitacyjne napełnianie zbiorników i urządzenie do wyładowania cementu oraz powinny być przystosowane do plombowania i wsypów.</w:t>
      </w:r>
    </w:p>
    <w:p w14:paraId="7C878F3D" w14:textId="77777777" w:rsidR="00F2318E" w:rsidRPr="00F1125C" w:rsidRDefault="00F2318E" w:rsidP="00833BAF">
      <w:pPr>
        <w:pStyle w:val="znormal"/>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Świadectwo jakości cementu</w:t>
      </w:r>
    </w:p>
    <w:p w14:paraId="778F0467"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Każda partia wysyłanego cementu powinna być zaopatrzona w sygnaturę odbiorczą kontroli jakości zgodnie z PN-EN 147-2.</w:t>
      </w:r>
    </w:p>
    <w:p w14:paraId="44A8DD54" w14:textId="77777777" w:rsidR="00F2318E" w:rsidRPr="00F1125C" w:rsidRDefault="00F2318E" w:rsidP="00833BAF">
      <w:pPr>
        <w:pStyle w:val="znormal"/>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Akceptowanie poszczególnych partii cementu</w:t>
      </w:r>
    </w:p>
    <w:p w14:paraId="1D3FA760"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Każda partia cementu przed jej użyciem do betonu musi uzyskać akceptację Inspektora Nadzoru.</w:t>
      </w:r>
    </w:p>
    <w:p w14:paraId="2E04C8C5" w14:textId="77777777" w:rsidR="00F2318E" w:rsidRPr="00F1125C" w:rsidRDefault="00F2318E" w:rsidP="00833BAF">
      <w:pPr>
        <w:pStyle w:val="znormal"/>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Bieżąca kontrola podstawowych parametrów cementu</w:t>
      </w:r>
    </w:p>
    <w:p w14:paraId="0896FE91"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Cement pochodzący z każdej dostawy musi być poddany badaniom wg normy PN-EN 196-1:1996, PN-EN 196-3:1996 i PN-EN 196-6:1997, a wyniki ocenione wg normy PN-B-30000:1990.</w:t>
      </w:r>
    </w:p>
    <w:p w14:paraId="23B0C1B7" w14:textId="77777777" w:rsidR="00F2318E" w:rsidRPr="00F1125C" w:rsidRDefault="00F2318E" w:rsidP="00F2318E">
      <w:pPr>
        <w:pStyle w:val="BOMBA"/>
        <w:numPr>
          <w:ilvl w:val="0"/>
          <w:numId w:val="0"/>
        </w:numPr>
        <w:tabs>
          <w:tab w:val="clear" w:pos="851"/>
          <w:tab w:val="left" w:pos="2204"/>
        </w:tabs>
        <w:ind w:left="993"/>
        <w:rPr>
          <w:rFonts w:ascii="Arial Narrow" w:hAnsi="Arial Narrow" w:cs="Arial"/>
          <w:color w:val="auto"/>
          <w:sz w:val="20"/>
          <w:szCs w:val="20"/>
        </w:rPr>
      </w:pPr>
      <w:r w:rsidRPr="00F1125C">
        <w:rPr>
          <w:rFonts w:ascii="Arial Narrow" w:hAnsi="Arial Narrow" w:cs="Arial"/>
          <w:color w:val="auto"/>
          <w:sz w:val="20"/>
          <w:szCs w:val="20"/>
        </w:rPr>
        <w:t>Zakres badań cementu pochodzącego z dostawy, dla której jest atest z wynikami badań cementowni obejmuje tylko badania podstawowe.</w:t>
      </w:r>
    </w:p>
    <w:p w14:paraId="4F04566E"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Ponadto przed użyciem cementu do wykonania mieszanki betonowej zaleca się przeprowadzenie kontroli obejmującej:</w:t>
      </w:r>
    </w:p>
    <w:p w14:paraId="7474A8B4" w14:textId="77777777" w:rsidR="00F2318E" w:rsidRPr="00F1125C" w:rsidRDefault="00F2318E" w:rsidP="00F2318E">
      <w:pPr>
        <w:pStyle w:val="KRESKA"/>
        <w:tabs>
          <w:tab w:val="clear" w:pos="482"/>
          <w:tab w:val="clear" w:pos="851"/>
          <w:tab w:val="num" w:pos="1191"/>
          <w:tab w:val="left" w:pos="1616"/>
        </w:tabs>
        <w:ind w:left="1616" w:hanging="340"/>
        <w:rPr>
          <w:rFonts w:ascii="Arial Narrow" w:hAnsi="Arial Narrow" w:cs="Arial"/>
          <w:color w:val="auto"/>
          <w:sz w:val="20"/>
          <w:szCs w:val="20"/>
        </w:rPr>
      </w:pPr>
      <w:r w:rsidRPr="00F1125C">
        <w:rPr>
          <w:rFonts w:ascii="Arial Narrow" w:hAnsi="Arial Narrow" w:cs="Arial"/>
          <w:color w:val="auto"/>
          <w:sz w:val="20"/>
          <w:szCs w:val="20"/>
        </w:rPr>
        <w:t>oznaczenie czasu wiązania wg PN-EN 196-1:1996, PN-EN 196-3:1996 i PN-EN 196-6:1997</w:t>
      </w:r>
    </w:p>
    <w:p w14:paraId="3A78ED10" w14:textId="77777777" w:rsidR="00F2318E" w:rsidRPr="00F1125C" w:rsidRDefault="00F2318E" w:rsidP="00F2318E">
      <w:pPr>
        <w:pStyle w:val="KRESKA"/>
        <w:tabs>
          <w:tab w:val="clear" w:pos="482"/>
          <w:tab w:val="clear" w:pos="851"/>
          <w:tab w:val="num" w:pos="1191"/>
          <w:tab w:val="left" w:pos="1616"/>
        </w:tabs>
        <w:ind w:left="1616" w:hanging="340"/>
        <w:rPr>
          <w:rFonts w:ascii="Arial Narrow" w:hAnsi="Arial Narrow" w:cs="Arial"/>
          <w:color w:val="auto"/>
          <w:sz w:val="20"/>
          <w:szCs w:val="20"/>
        </w:rPr>
      </w:pPr>
      <w:r w:rsidRPr="00F1125C">
        <w:rPr>
          <w:rFonts w:ascii="Arial Narrow" w:hAnsi="Arial Narrow" w:cs="Arial"/>
          <w:color w:val="auto"/>
          <w:sz w:val="20"/>
          <w:szCs w:val="20"/>
        </w:rPr>
        <w:t>oznaczenie zmiany objętości wg PN-EN 196-1:1996, PN-EN 196-3:1996 i PN-EN 196-6:1997</w:t>
      </w:r>
    </w:p>
    <w:p w14:paraId="4C2B5966" w14:textId="77777777" w:rsidR="00F2318E" w:rsidRPr="00F1125C" w:rsidRDefault="00F2318E" w:rsidP="00F2318E">
      <w:pPr>
        <w:pStyle w:val="KRESKA"/>
        <w:tabs>
          <w:tab w:val="clear" w:pos="482"/>
          <w:tab w:val="clear" w:pos="851"/>
          <w:tab w:val="num" w:pos="1191"/>
          <w:tab w:val="left" w:pos="1616"/>
        </w:tabs>
        <w:ind w:left="1616" w:hanging="340"/>
        <w:rPr>
          <w:rFonts w:ascii="Arial Narrow" w:hAnsi="Arial Narrow" w:cs="Arial"/>
          <w:color w:val="auto"/>
          <w:sz w:val="20"/>
          <w:szCs w:val="20"/>
        </w:rPr>
      </w:pPr>
      <w:r w:rsidRPr="00F1125C">
        <w:rPr>
          <w:rFonts w:ascii="Arial Narrow" w:hAnsi="Arial Narrow" w:cs="Arial"/>
          <w:color w:val="auto"/>
          <w:sz w:val="20"/>
          <w:szCs w:val="20"/>
        </w:rPr>
        <w:t>sprawdzenie zawartości grudek (zbryleń) nie dających się rozgnieść w palcach i nie rozpadających się w wodzie.</w:t>
      </w:r>
    </w:p>
    <w:p w14:paraId="36118F0C" w14:textId="77777777" w:rsidR="00F2318E" w:rsidRPr="00F1125C" w:rsidRDefault="00F2318E" w:rsidP="00F2318E">
      <w:pPr>
        <w:pStyle w:val="znormal"/>
        <w:widowControl/>
        <w:ind w:left="1276"/>
        <w:rPr>
          <w:rFonts w:ascii="Arial Narrow" w:hAnsi="Arial Narrow" w:cs="Arial"/>
          <w:color w:val="auto"/>
          <w:sz w:val="20"/>
          <w:szCs w:val="20"/>
        </w:rPr>
      </w:pPr>
      <w:r w:rsidRPr="00F1125C">
        <w:rPr>
          <w:rFonts w:ascii="Arial Narrow" w:hAnsi="Arial Narrow" w:cs="Arial"/>
          <w:color w:val="auto"/>
          <w:sz w:val="20"/>
          <w:szCs w:val="20"/>
        </w:rPr>
        <w:t>W przypadku, gdy w/w kontrola wykaże niezgodność z normami cement nie może być użyty do betonu.</w:t>
      </w:r>
    </w:p>
    <w:p w14:paraId="5AA995E6" w14:textId="77777777" w:rsidR="00F2318E" w:rsidRPr="00F1125C" w:rsidRDefault="00F2318E" w:rsidP="00833BAF">
      <w:pPr>
        <w:pStyle w:val="znormal"/>
        <w:widowControl/>
        <w:numPr>
          <w:ilvl w:val="0"/>
          <w:numId w:val="58"/>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Magazynowanie i okres składowania</w:t>
      </w:r>
    </w:p>
    <w:p w14:paraId="36E890E4"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Miejsca przechowywania cementu mogą być następujące:</w:t>
      </w:r>
    </w:p>
    <w:p w14:paraId="130B49BB" w14:textId="77777777" w:rsidR="00F2318E" w:rsidRPr="00F1125C" w:rsidRDefault="00F2318E" w:rsidP="00F2318E">
      <w:pPr>
        <w:pStyle w:val="BOMBA"/>
        <w:numPr>
          <w:ilvl w:val="0"/>
          <w:numId w:val="9"/>
        </w:numPr>
        <w:tabs>
          <w:tab w:val="clear" w:pos="851"/>
          <w:tab w:val="left" w:pos="1268"/>
          <w:tab w:val="left" w:pos="1560"/>
        </w:tabs>
        <w:ind w:left="1268"/>
        <w:rPr>
          <w:rFonts w:ascii="Arial Narrow" w:hAnsi="Arial Narrow" w:cs="Arial"/>
          <w:color w:val="auto"/>
          <w:sz w:val="20"/>
          <w:szCs w:val="20"/>
        </w:rPr>
      </w:pPr>
      <w:r w:rsidRPr="00F1125C">
        <w:rPr>
          <w:rFonts w:ascii="Arial Narrow" w:hAnsi="Arial Narrow" w:cs="Arial"/>
          <w:color w:val="auto"/>
          <w:sz w:val="20"/>
          <w:szCs w:val="20"/>
        </w:rPr>
        <w:t>dla cementu pakowanego (workowanego):</w:t>
      </w:r>
      <w:r w:rsidRPr="00F1125C">
        <w:rPr>
          <w:rFonts w:ascii="Arial Narrow" w:hAnsi="Arial Narrow" w:cs="Arial"/>
          <w:color w:val="auto"/>
          <w:sz w:val="20"/>
          <w:szCs w:val="20"/>
        </w:rPr>
        <w:tab/>
      </w:r>
      <w:r w:rsidRPr="00F1125C">
        <w:rPr>
          <w:rFonts w:ascii="Arial Narrow" w:hAnsi="Arial Narrow" w:cs="Arial"/>
          <w:color w:val="auto"/>
          <w:sz w:val="20"/>
          <w:szCs w:val="20"/>
        </w:rPr>
        <w:br/>
        <w:t>składy otwarte (wydzielone miejsca zadaszone na otwartym terenie zabezpieczone z bo</w:t>
      </w:r>
      <w:r w:rsidRPr="00F1125C">
        <w:rPr>
          <w:rFonts w:ascii="Arial Narrow" w:hAnsi="Arial Narrow" w:cs="Arial"/>
          <w:color w:val="auto"/>
          <w:sz w:val="20"/>
          <w:szCs w:val="20"/>
        </w:rPr>
        <w:softHyphen/>
        <w:t>ków przed opadami) lub magazyny zamknięte (budynki lub pomieszczenia o szczelnym dachu i ścianach)</w:t>
      </w:r>
    </w:p>
    <w:p w14:paraId="331848AD" w14:textId="77777777" w:rsidR="00F2318E" w:rsidRPr="00F1125C" w:rsidRDefault="00F2318E" w:rsidP="00F2318E">
      <w:pPr>
        <w:pStyle w:val="BOMBA"/>
        <w:numPr>
          <w:ilvl w:val="0"/>
          <w:numId w:val="9"/>
        </w:numPr>
        <w:tabs>
          <w:tab w:val="clear" w:pos="851"/>
          <w:tab w:val="left" w:pos="1268"/>
          <w:tab w:val="left" w:pos="1560"/>
        </w:tabs>
        <w:ind w:left="1268"/>
        <w:rPr>
          <w:rFonts w:ascii="Arial Narrow" w:hAnsi="Arial Narrow" w:cs="Arial"/>
          <w:color w:val="auto"/>
          <w:sz w:val="20"/>
          <w:szCs w:val="20"/>
        </w:rPr>
      </w:pPr>
      <w:r w:rsidRPr="00F1125C">
        <w:rPr>
          <w:rFonts w:ascii="Arial Narrow" w:hAnsi="Arial Narrow" w:cs="Arial"/>
          <w:color w:val="auto"/>
          <w:sz w:val="20"/>
          <w:szCs w:val="20"/>
        </w:rPr>
        <w:t>dla cementu luzem:</w:t>
      </w:r>
    </w:p>
    <w:p w14:paraId="45A8E219" w14:textId="77777777" w:rsidR="00F2318E" w:rsidRPr="00F1125C" w:rsidRDefault="00F2318E" w:rsidP="00F2318E">
      <w:pPr>
        <w:pStyle w:val="KRESKA"/>
        <w:widowControl/>
        <w:numPr>
          <w:ilvl w:val="0"/>
          <w:numId w:val="0"/>
        </w:numPr>
        <w:tabs>
          <w:tab w:val="clear" w:pos="851"/>
          <w:tab w:val="left" w:pos="1899"/>
        </w:tabs>
        <w:ind w:left="1276"/>
        <w:rPr>
          <w:rFonts w:ascii="Arial Narrow" w:hAnsi="Arial Narrow" w:cs="Arial"/>
          <w:color w:val="auto"/>
          <w:sz w:val="20"/>
          <w:szCs w:val="20"/>
        </w:rPr>
      </w:pPr>
      <w:r w:rsidRPr="00F1125C">
        <w:rPr>
          <w:rFonts w:ascii="Arial Narrow" w:hAnsi="Arial Narrow" w:cs="Arial"/>
          <w:color w:val="auto"/>
          <w:sz w:val="20"/>
          <w:szCs w:val="20"/>
        </w:rPr>
        <w:lastRenderedPageBreak/>
        <w:t>magazyny specjalne (zbiorniki stalowe, żelbetowe lub betonowe przystosowane do pneumatycznego załadowania i wyładowania cementu luzem, zaopatrzone w urządzenia do przeprowadzenia kontroli objętości cementu znajdującego się w zbiorniku lub otwory do przeprowadzenia pomiarów poziomu cementu, włazy do czyszczenia oraz klamry na zewnętrznych ścianach).</w:t>
      </w:r>
    </w:p>
    <w:p w14:paraId="7AF6BD55"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Podłoża składów otwartych powinny być twarde i suche, odpowiednio pochylone, zabezpieczające cement przed ściekaniem wody deszczowej i zanieczyszczeniem.</w:t>
      </w:r>
    </w:p>
    <w:p w14:paraId="66CA676E"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Podłogi magazynów zamkniętych powinny być suche i czyste, zabezpieczające cement przed zawilgoceniem i zanieczyszczeniem.</w:t>
      </w:r>
    </w:p>
    <w:p w14:paraId="7DEEC30B"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Dopuszczalny okres przechowywania cementu zależny jest od miejsca przechowywania.</w:t>
      </w:r>
    </w:p>
    <w:p w14:paraId="4BBD8644" w14:textId="77777777" w:rsidR="00F2318E" w:rsidRPr="00F1125C" w:rsidRDefault="00F2318E" w:rsidP="00F2318E">
      <w:pPr>
        <w:pStyle w:val="znormal"/>
        <w:widowControl/>
        <w:ind w:left="1276"/>
        <w:rPr>
          <w:rFonts w:ascii="Arial Narrow" w:hAnsi="Arial Narrow" w:cs="Arial"/>
          <w:color w:val="auto"/>
          <w:sz w:val="20"/>
          <w:szCs w:val="20"/>
        </w:rPr>
      </w:pPr>
      <w:r w:rsidRPr="00F1125C">
        <w:rPr>
          <w:rFonts w:ascii="Arial Narrow" w:hAnsi="Arial Narrow" w:cs="Arial"/>
          <w:color w:val="auto"/>
          <w:sz w:val="20"/>
          <w:szCs w:val="20"/>
        </w:rPr>
        <w:t>Cement nie może być użyty do betonu po okresie:</w:t>
      </w:r>
    </w:p>
    <w:p w14:paraId="40D4AF8D" w14:textId="77777777" w:rsidR="00F2318E" w:rsidRPr="00F1125C" w:rsidRDefault="00F2318E" w:rsidP="00F2318E">
      <w:pPr>
        <w:pStyle w:val="KRESKA"/>
        <w:tabs>
          <w:tab w:val="clear" w:pos="482"/>
          <w:tab w:val="clear" w:pos="851"/>
          <w:tab w:val="num" w:pos="1191"/>
          <w:tab w:val="left" w:pos="1616"/>
        </w:tabs>
        <w:ind w:left="1616" w:hanging="340"/>
        <w:rPr>
          <w:rFonts w:ascii="Arial Narrow" w:hAnsi="Arial Narrow" w:cs="Arial"/>
          <w:color w:val="auto"/>
          <w:sz w:val="20"/>
          <w:szCs w:val="20"/>
        </w:rPr>
      </w:pPr>
      <w:r w:rsidRPr="00F1125C">
        <w:rPr>
          <w:rFonts w:ascii="Arial Narrow" w:hAnsi="Arial Narrow" w:cs="Arial"/>
          <w:color w:val="auto"/>
          <w:sz w:val="20"/>
          <w:szCs w:val="20"/>
        </w:rPr>
        <w:t>10 dni w przypadku przechowywania go w zadaszonych składach otwartych,</w:t>
      </w:r>
    </w:p>
    <w:p w14:paraId="3A5F8DB0" w14:textId="77777777" w:rsidR="00F2318E" w:rsidRPr="00F1125C" w:rsidRDefault="00F2318E" w:rsidP="00F2318E">
      <w:pPr>
        <w:pStyle w:val="KRESKA"/>
        <w:tabs>
          <w:tab w:val="clear" w:pos="482"/>
          <w:tab w:val="clear" w:pos="851"/>
          <w:tab w:val="num" w:pos="1191"/>
          <w:tab w:val="left" w:pos="1616"/>
        </w:tabs>
        <w:ind w:left="1616" w:hanging="340"/>
        <w:rPr>
          <w:rFonts w:ascii="Arial Narrow" w:hAnsi="Arial Narrow" w:cs="Arial"/>
          <w:color w:val="auto"/>
          <w:sz w:val="20"/>
          <w:szCs w:val="20"/>
        </w:rPr>
      </w:pPr>
      <w:r w:rsidRPr="00F1125C">
        <w:rPr>
          <w:rFonts w:ascii="Arial Narrow" w:hAnsi="Arial Narrow" w:cs="Arial"/>
          <w:color w:val="auto"/>
          <w:sz w:val="20"/>
          <w:szCs w:val="20"/>
        </w:rPr>
        <w:t>po upływie okresu trwałości podanego przez wytwórcę w przypadku przechowywania             w składach zamkniętych.</w:t>
      </w:r>
    </w:p>
    <w:p w14:paraId="7ECB6E21" w14:textId="77777777" w:rsidR="00F2318E" w:rsidRPr="00F1125C" w:rsidRDefault="00F2318E" w:rsidP="00F2318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F1125C">
        <w:rPr>
          <w:rFonts w:ascii="Arial Narrow" w:hAnsi="Arial Narrow" w:cs="Arial"/>
          <w:color w:val="auto"/>
          <w:sz w:val="20"/>
          <w:szCs w:val="20"/>
        </w:rPr>
        <w:t>Każda partia cementu posiadająca oddzielne świadectwo jakości powinno być przechowywana                w sposób umożliwiający jej łatwe rozróżnienie.</w:t>
      </w:r>
    </w:p>
    <w:p w14:paraId="5D4CD5FB" w14:textId="77777777" w:rsidR="00F2318E" w:rsidRPr="00F1125C"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t>(2) Kruszywo.</w:t>
      </w:r>
    </w:p>
    <w:p w14:paraId="67B9F0E6" w14:textId="77777777" w:rsidR="00F2318E" w:rsidRPr="00F1125C" w:rsidRDefault="00F2318E" w:rsidP="00833BAF">
      <w:pPr>
        <w:pStyle w:val="znormal"/>
        <w:widowControl/>
        <w:numPr>
          <w:ilvl w:val="0"/>
          <w:numId w:val="59"/>
        </w:numPr>
        <w:tabs>
          <w:tab w:val="left" w:pos="1069"/>
        </w:tabs>
        <w:ind w:left="1069"/>
        <w:rPr>
          <w:rFonts w:ascii="Arial Narrow" w:hAnsi="Arial Narrow" w:cs="Arial"/>
          <w:color w:val="auto"/>
          <w:sz w:val="20"/>
          <w:szCs w:val="20"/>
        </w:rPr>
      </w:pPr>
      <w:r w:rsidRPr="00F1125C">
        <w:rPr>
          <w:rFonts w:ascii="Arial Narrow" w:hAnsi="Arial Narrow" w:cs="Arial"/>
          <w:color w:val="auto"/>
          <w:sz w:val="20"/>
          <w:szCs w:val="20"/>
        </w:rPr>
        <w:t>Rodzaj kruszywa i uziarnienie.</w:t>
      </w:r>
    </w:p>
    <w:p w14:paraId="635B84EA"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 xml:space="preserve">Do betonu </w:t>
      </w:r>
      <w:r w:rsidRPr="00F1125C">
        <w:rPr>
          <w:rFonts w:ascii="Arial Narrow" w:hAnsi="Arial Narrow" w:cs="Arial"/>
          <w:b/>
          <w:color w:val="auto"/>
          <w:sz w:val="20"/>
          <w:szCs w:val="20"/>
          <w:u w:val="single"/>
        </w:rPr>
        <w:t xml:space="preserve">należy </w:t>
      </w:r>
      <w:proofErr w:type="spellStart"/>
      <w:r w:rsidRPr="00F1125C">
        <w:rPr>
          <w:rFonts w:ascii="Arial Narrow" w:hAnsi="Arial Narrow" w:cs="Arial"/>
          <w:b/>
          <w:color w:val="auto"/>
          <w:sz w:val="20"/>
          <w:szCs w:val="20"/>
          <w:u w:val="single"/>
        </w:rPr>
        <w:t>stosowaćkruszywo</w:t>
      </w:r>
      <w:proofErr w:type="spellEnd"/>
      <w:r w:rsidRPr="00F1125C">
        <w:rPr>
          <w:rFonts w:ascii="Arial Narrow" w:hAnsi="Arial Narrow" w:cs="Arial"/>
          <w:b/>
          <w:color w:val="auto"/>
          <w:sz w:val="20"/>
          <w:szCs w:val="20"/>
          <w:u w:val="single"/>
        </w:rPr>
        <w:t xml:space="preserve"> granitowe</w:t>
      </w:r>
      <w:r w:rsidRPr="00F1125C">
        <w:rPr>
          <w:rFonts w:ascii="Arial Narrow" w:hAnsi="Arial Narrow" w:cs="Arial"/>
          <w:color w:val="auto"/>
          <w:sz w:val="20"/>
          <w:szCs w:val="20"/>
        </w:rPr>
        <w:t xml:space="preserve"> odpowiadające wymaganiom normy PN-B-06712/A1:1997.</w:t>
      </w:r>
    </w:p>
    <w:p w14:paraId="4906EB49"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Ziarna kruszywa nie powinny być większe niż 16mm.</w:t>
      </w:r>
    </w:p>
    <w:p w14:paraId="297D270A"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Kontrola partii kruszywa przed użyciem go do wykonania mieszanki betonowej obejmuje oznaczenia:</w:t>
      </w:r>
    </w:p>
    <w:p w14:paraId="414F641A" w14:textId="77777777" w:rsidR="00F2318E" w:rsidRPr="00F1125C" w:rsidRDefault="00F2318E" w:rsidP="00F2318E">
      <w:pPr>
        <w:pStyle w:val="KRESKA"/>
        <w:tabs>
          <w:tab w:val="clear" w:pos="482"/>
          <w:tab w:val="clear" w:pos="851"/>
          <w:tab w:val="num" w:pos="1191"/>
          <w:tab w:val="left" w:pos="1333"/>
        </w:tabs>
        <w:ind w:left="1333" w:hanging="340"/>
        <w:rPr>
          <w:rFonts w:ascii="Arial Narrow" w:hAnsi="Arial Narrow" w:cs="Arial"/>
          <w:color w:val="auto"/>
          <w:sz w:val="20"/>
          <w:szCs w:val="20"/>
        </w:rPr>
      </w:pPr>
      <w:r w:rsidRPr="00F1125C">
        <w:rPr>
          <w:rFonts w:ascii="Arial Narrow" w:hAnsi="Arial Narrow" w:cs="Arial"/>
          <w:color w:val="auto"/>
          <w:sz w:val="20"/>
          <w:szCs w:val="20"/>
        </w:rPr>
        <w:t>składu ziarnowego wg PN-EN 933-1:2000,</w:t>
      </w:r>
    </w:p>
    <w:p w14:paraId="1DC01F80" w14:textId="77777777" w:rsidR="00F2318E" w:rsidRPr="00F1125C" w:rsidRDefault="00F2318E" w:rsidP="00F2318E">
      <w:pPr>
        <w:pStyle w:val="KRESKA"/>
        <w:tabs>
          <w:tab w:val="clear" w:pos="482"/>
          <w:tab w:val="clear" w:pos="851"/>
          <w:tab w:val="num" w:pos="1191"/>
          <w:tab w:val="left" w:pos="1333"/>
        </w:tabs>
        <w:ind w:left="1333" w:hanging="340"/>
        <w:rPr>
          <w:rFonts w:ascii="Arial Narrow" w:hAnsi="Arial Narrow" w:cs="Arial"/>
          <w:color w:val="auto"/>
          <w:sz w:val="20"/>
          <w:szCs w:val="20"/>
        </w:rPr>
      </w:pPr>
      <w:r w:rsidRPr="00F1125C">
        <w:rPr>
          <w:rFonts w:ascii="Arial Narrow" w:hAnsi="Arial Narrow" w:cs="Arial"/>
          <w:color w:val="auto"/>
          <w:sz w:val="20"/>
          <w:szCs w:val="20"/>
        </w:rPr>
        <w:t xml:space="preserve">kształtu </w:t>
      </w:r>
      <w:proofErr w:type="spellStart"/>
      <w:r w:rsidRPr="00F1125C">
        <w:rPr>
          <w:rFonts w:ascii="Arial Narrow" w:hAnsi="Arial Narrow" w:cs="Arial"/>
          <w:color w:val="auto"/>
          <w:sz w:val="20"/>
          <w:szCs w:val="20"/>
        </w:rPr>
        <w:t>ziarn</w:t>
      </w:r>
      <w:proofErr w:type="spellEnd"/>
      <w:r w:rsidRPr="00F1125C">
        <w:rPr>
          <w:rFonts w:ascii="Arial Narrow" w:hAnsi="Arial Narrow" w:cs="Arial"/>
          <w:color w:val="auto"/>
          <w:sz w:val="20"/>
          <w:szCs w:val="20"/>
        </w:rPr>
        <w:t xml:space="preserve"> wg PN-EN 933-4:2001,</w:t>
      </w:r>
    </w:p>
    <w:p w14:paraId="6E85341C" w14:textId="77777777" w:rsidR="00F2318E" w:rsidRPr="00F1125C" w:rsidRDefault="00F2318E" w:rsidP="00F2318E">
      <w:pPr>
        <w:pStyle w:val="KRESKA"/>
        <w:tabs>
          <w:tab w:val="clear" w:pos="482"/>
          <w:tab w:val="clear" w:pos="851"/>
          <w:tab w:val="num" w:pos="1191"/>
          <w:tab w:val="left" w:pos="1333"/>
        </w:tabs>
        <w:ind w:left="1333" w:hanging="340"/>
        <w:rPr>
          <w:rFonts w:ascii="Arial Narrow" w:hAnsi="Arial Narrow" w:cs="Arial"/>
          <w:color w:val="auto"/>
          <w:sz w:val="20"/>
          <w:szCs w:val="20"/>
        </w:rPr>
      </w:pPr>
      <w:r w:rsidRPr="00F1125C">
        <w:rPr>
          <w:rFonts w:ascii="Arial Narrow" w:hAnsi="Arial Narrow" w:cs="Arial"/>
          <w:color w:val="auto"/>
          <w:sz w:val="20"/>
          <w:szCs w:val="20"/>
        </w:rPr>
        <w:t>zawartości pyłów mineralnych wg PN-78/B-06714/13,</w:t>
      </w:r>
    </w:p>
    <w:p w14:paraId="072D025F" w14:textId="77777777" w:rsidR="00F2318E" w:rsidRPr="00F1125C" w:rsidRDefault="00F2318E" w:rsidP="00F2318E">
      <w:pPr>
        <w:pStyle w:val="KRESKA"/>
        <w:tabs>
          <w:tab w:val="clear" w:pos="482"/>
          <w:tab w:val="clear" w:pos="851"/>
          <w:tab w:val="num" w:pos="1191"/>
          <w:tab w:val="left" w:pos="1333"/>
        </w:tabs>
        <w:ind w:left="1333" w:hanging="340"/>
        <w:rPr>
          <w:rFonts w:ascii="Arial Narrow" w:hAnsi="Arial Narrow" w:cs="Arial"/>
          <w:color w:val="auto"/>
          <w:sz w:val="20"/>
          <w:szCs w:val="20"/>
        </w:rPr>
      </w:pPr>
      <w:r w:rsidRPr="00F1125C">
        <w:rPr>
          <w:rFonts w:ascii="Arial Narrow" w:hAnsi="Arial Narrow" w:cs="Arial"/>
          <w:color w:val="auto"/>
          <w:sz w:val="20"/>
          <w:szCs w:val="20"/>
        </w:rPr>
        <w:t>zawartości zanieczyszczeń obcych wg PN-76/B-06714/12.</w:t>
      </w:r>
    </w:p>
    <w:p w14:paraId="64C0B513"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W celu umożliwienia korekty recepty roboczej mieszanki betonowej należy prowadzić bieżącą kontrolę wilgotności kruszywa wg PN-EN 1997-6:2002 i stałości zawartości frakcji 0–2 mm.</w:t>
      </w:r>
    </w:p>
    <w:p w14:paraId="4FEF8D71" w14:textId="77777777" w:rsidR="00F2318E" w:rsidRPr="00F1125C" w:rsidRDefault="00F2318E" w:rsidP="00F2318E">
      <w:pPr>
        <w:pStyle w:val="z11"/>
        <w:widowControl/>
        <w:spacing w:line="360" w:lineRule="auto"/>
        <w:rPr>
          <w:rFonts w:ascii="Arial Narrow" w:hAnsi="Arial Narrow" w:cs="Arial"/>
          <w:color w:val="auto"/>
          <w:sz w:val="20"/>
          <w:szCs w:val="20"/>
        </w:rPr>
      </w:pPr>
      <w:r w:rsidRPr="00F1125C">
        <w:rPr>
          <w:rFonts w:ascii="Arial Narrow" w:hAnsi="Arial Narrow" w:cs="Arial"/>
          <w:color w:val="auto"/>
          <w:sz w:val="20"/>
          <w:szCs w:val="20"/>
        </w:rPr>
        <w:t>2.2. Wymagania do betonu konstrukcyjnego użytego do budowy</w:t>
      </w:r>
    </w:p>
    <w:p w14:paraId="34120556" w14:textId="77777777" w:rsidR="00F2318E" w:rsidRPr="00F1125C" w:rsidRDefault="00F2318E" w:rsidP="00F2318E">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C - 25/30</w:t>
      </w:r>
    </w:p>
    <w:p w14:paraId="3263938D" w14:textId="77777777" w:rsidR="00F2318E" w:rsidRPr="00F1125C"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t xml:space="preserve">Wymagania co do szczelności i mrozoodporności wg PN-EN 206-1:2003, tj.: </w:t>
      </w:r>
    </w:p>
    <w:p w14:paraId="312063DC" w14:textId="77777777" w:rsidR="00F2318E" w:rsidRPr="00F1125C" w:rsidRDefault="00F2318E" w:rsidP="00F2318E">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nasiąkliwość nie większa jak 4%</w:t>
      </w:r>
    </w:p>
    <w:p w14:paraId="42A3CE61" w14:textId="77777777" w:rsidR="00F2318E" w:rsidRPr="00F1125C" w:rsidRDefault="00F2318E" w:rsidP="00F2318E">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mrozoodporność przy ubytku masy nie większym niż 5%, spadek wytrzymałości nie większy od 20% po 150 cyklach zamrażania i rozmrażania.</w:t>
      </w:r>
    </w:p>
    <w:p w14:paraId="213148D0" w14:textId="77777777" w:rsidR="00F2318E" w:rsidRPr="00F1125C"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t>Wymagania ogólne wg PN-EN 206-1:2003.</w:t>
      </w:r>
    </w:p>
    <w:p w14:paraId="7AC32AC7" w14:textId="77777777" w:rsidR="00F73958" w:rsidRPr="00F2318E" w:rsidRDefault="00F73958" w:rsidP="00F73958">
      <w:pPr>
        <w:pStyle w:val="z1"/>
        <w:widowControl/>
        <w:spacing w:before="0"/>
        <w:rPr>
          <w:rFonts w:ascii="Arial Narrow" w:hAnsi="Arial Narrow" w:cs="Arial"/>
          <w:b w:val="0"/>
          <w:bCs w:val="0"/>
          <w:color w:val="auto"/>
          <w:sz w:val="20"/>
          <w:szCs w:val="20"/>
        </w:rPr>
      </w:pPr>
      <w:r w:rsidRPr="00F2318E">
        <w:rPr>
          <w:rFonts w:ascii="Arial Narrow" w:hAnsi="Arial Narrow" w:cs="Arial"/>
          <w:b w:val="0"/>
          <w:bCs w:val="0"/>
          <w:color w:val="auto"/>
          <w:sz w:val="20"/>
          <w:szCs w:val="20"/>
        </w:rPr>
        <w:t>Decyzję o przekazaniu próbek do badań laboratoryjnych podejmuje Inspektor Nadzoru</w:t>
      </w:r>
    </w:p>
    <w:p w14:paraId="2C4CFE9E" w14:textId="77777777" w:rsidR="00F2318E" w:rsidRDefault="00F2318E" w:rsidP="00F73958">
      <w:pPr>
        <w:pStyle w:val="z1"/>
        <w:widowControl/>
        <w:spacing w:before="0"/>
        <w:rPr>
          <w:rFonts w:ascii="Arial Narrow" w:eastAsia="HG Mincho Light J" w:hAnsi="Arial Narrow" w:cs="Arial"/>
          <w:b w:val="0"/>
          <w:bCs w:val="0"/>
          <w:sz w:val="20"/>
          <w:szCs w:val="20"/>
          <w:lang w:eastAsia="zh-CN"/>
        </w:rPr>
      </w:pPr>
    </w:p>
    <w:p w14:paraId="3550A1BB" w14:textId="77777777" w:rsidR="00626F1D" w:rsidRPr="00F1125C" w:rsidRDefault="00626F1D" w:rsidP="00F73958">
      <w:pPr>
        <w:pStyle w:val="z1"/>
        <w:widowControl/>
        <w:spacing w:before="0"/>
        <w:rPr>
          <w:rFonts w:ascii="Arial Narrow" w:eastAsia="HG Mincho Light J" w:hAnsi="Arial Narrow" w:cs="Arial"/>
          <w:b w:val="0"/>
          <w:bCs w:val="0"/>
          <w:sz w:val="20"/>
          <w:szCs w:val="20"/>
          <w:lang w:eastAsia="zh-CN"/>
        </w:rPr>
      </w:pPr>
    </w:p>
    <w:p w14:paraId="20D0C3A6"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3. </w:t>
      </w:r>
      <w:r w:rsidRPr="00F1125C">
        <w:rPr>
          <w:rFonts w:ascii="Arial Narrow" w:hAnsi="Arial Narrow" w:cs="Arial"/>
          <w:color w:val="auto"/>
          <w:sz w:val="20"/>
          <w:szCs w:val="20"/>
        </w:rPr>
        <w:tab/>
        <w:t>Sprzęt</w:t>
      </w:r>
    </w:p>
    <w:p w14:paraId="03EE7F64" w14:textId="77777777" w:rsidR="00CC6A4F" w:rsidRPr="00F1125C" w:rsidRDefault="00CC6A4F"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mogą być wykonane ręcznie lub mechanicznie.</w:t>
      </w:r>
    </w:p>
    <w:p w14:paraId="6F99C8C3" w14:textId="77777777" w:rsidR="00B253A2" w:rsidRPr="00F1125C" w:rsidRDefault="00B253A2" w:rsidP="00B253A2">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79B7CBD6" w14:textId="77777777" w:rsidR="00B253A2" w:rsidRPr="00F1125C" w:rsidRDefault="00B253A2" w:rsidP="00B253A2">
      <w:pPr>
        <w:pStyle w:val="znormal"/>
        <w:widowControl/>
        <w:ind w:left="0"/>
        <w:rPr>
          <w:rFonts w:ascii="Arial Narrow" w:hAnsi="Arial Narrow" w:cs="Arial"/>
          <w:color w:val="auto"/>
          <w:sz w:val="20"/>
          <w:szCs w:val="20"/>
        </w:rPr>
      </w:pPr>
    </w:p>
    <w:p w14:paraId="1B13B945"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5EB74E87" w14:textId="77777777" w:rsidR="00CC6A4F" w:rsidRDefault="00CC6A4F"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Stal zbrojeniowa powinna być przewożona odpowiednimi środkami transportu żeby uniknąć trwałych odkształceń, oraz zgodnie z przepisami BHP i ruchu drogowego.</w:t>
      </w:r>
    </w:p>
    <w:p w14:paraId="394C6F4E" w14:textId="77777777" w:rsidR="00F2318E" w:rsidRPr="00F1125C" w:rsidRDefault="00F2318E" w:rsidP="00CC6A4F">
      <w:pPr>
        <w:pStyle w:val="znormal"/>
        <w:widowControl/>
        <w:ind w:left="0"/>
        <w:rPr>
          <w:rFonts w:ascii="Arial Narrow" w:hAnsi="Arial Narrow" w:cs="Arial"/>
          <w:color w:val="auto"/>
          <w:sz w:val="20"/>
          <w:szCs w:val="20"/>
        </w:rPr>
      </w:pPr>
      <w:r>
        <w:rPr>
          <w:rFonts w:ascii="Arial Narrow" w:hAnsi="Arial Narrow" w:cs="Arial"/>
          <w:color w:val="auto"/>
          <w:sz w:val="20"/>
          <w:szCs w:val="20"/>
        </w:rPr>
        <w:t>Z uwagi na niewielką ilość wymaganego betonu, może on być przewożony dowolnym środkiem transportu.</w:t>
      </w:r>
    </w:p>
    <w:p w14:paraId="4456CA25" w14:textId="77777777" w:rsidR="00B253A2" w:rsidRPr="00F1125C" w:rsidRDefault="00B253A2" w:rsidP="00B253A2">
      <w:pPr>
        <w:pStyle w:val="znormal"/>
        <w:widowControl/>
        <w:ind w:left="0"/>
        <w:rPr>
          <w:rFonts w:ascii="Arial Narrow" w:hAnsi="Arial Narrow" w:cs="Arial"/>
          <w:color w:val="auto"/>
          <w:sz w:val="20"/>
          <w:szCs w:val="20"/>
        </w:rPr>
      </w:pPr>
    </w:p>
    <w:p w14:paraId="5095B9DE"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1B085DFB" w14:textId="77777777" w:rsidR="00CC6A4F" w:rsidRPr="00F1125C" w:rsidRDefault="00CC6A4F" w:rsidP="00CC6A4F">
      <w:pPr>
        <w:pStyle w:val="z11"/>
        <w:widowControl/>
        <w:spacing w:line="360" w:lineRule="auto"/>
        <w:rPr>
          <w:rFonts w:ascii="Arial Narrow" w:hAnsi="Arial Narrow" w:cs="Arial"/>
          <w:color w:val="auto"/>
          <w:sz w:val="20"/>
          <w:szCs w:val="20"/>
        </w:rPr>
      </w:pPr>
      <w:r w:rsidRPr="00F1125C">
        <w:rPr>
          <w:rFonts w:ascii="Arial Narrow" w:hAnsi="Arial Narrow" w:cs="Arial"/>
          <w:color w:val="auto"/>
          <w:sz w:val="20"/>
          <w:szCs w:val="20"/>
        </w:rPr>
        <w:t>5.1. Wykonywanie zbrojenia</w:t>
      </w:r>
    </w:p>
    <w:p w14:paraId="2B0A21FA" w14:textId="77777777" w:rsidR="00CC6A4F" w:rsidRPr="00F1125C" w:rsidRDefault="00CC6A4F" w:rsidP="00833BAF">
      <w:pPr>
        <w:pStyle w:val="abc"/>
        <w:numPr>
          <w:ilvl w:val="1"/>
          <w:numId w:val="57"/>
        </w:numPr>
        <w:tabs>
          <w:tab w:val="left" w:pos="786"/>
          <w:tab w:val="left" w:pos="851"/>
        </w:tabs>
        <w:ind w:left="786"/>
        <w:rPr>
          <w:rFonts w:ascii="Arial Narrow" w:hAnsi="Arial Narrow" w:cs="Arial"/>
          <w:color w:val="auto"/>
          <w:sz w:val="20"/>
          <w:szCs w:val="20"/>
        </w:rPr>
      </w:pPr>
      <w:r w:rsidRPr="00F1125C">
        <w:rPr>
          <w:rFonts w:ascii="Arial Narrow" w:hAnsi="Arial Narrow" w:cs="Arial"/>
          <w:color w:val="auto"/>
          <w:sz w:val="20"/>
          <w:szCs w:val="20"/>
        </w:rPr>
        <w:t>Czystość powierzchni zbrojenia.</w:t>
      </w:r>
    </w:p>
    <w:p w14:paraId="3EC64BB6"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Pręty i walcówki przed ich użyciem do zbrojenia konstrukcji należy oczyścić z zendry, luźnych płatków rdzy, kurzu i błota,</w:t>
      </w:r>
    </w:p>
    <w:p w14:paraId="5853616D"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Pręty zbrojenia zanieczyszczone tłuszczem (smary, oliwa) lub farbą olejną należy opalać np. lampami lutowniczymi, aż do całkowitego usunięcia zanieczyszczeń.</w:t>
      </w:r>
    </w:p>
    <w:p w14:paraId="11CD8A69"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Czyszczenie prętów powinno być dokonywane metodami nie powodującymi zmian we właściwościach technicznych stali ani późniejszej ich korozji.</w:t>
      </w:r>
    </w:p>
    <w:p w14:paraId="1543A2A2" w14:textId="77777777" w:rsidR="00CC6A4F" w:rsidRPr="00F1125C" w:rsidRDefault="00CC6A4F" w:rsidP="00833BAF">
      <w:pPr>
        <w:pStyle w:val="znormal"/>
        <w:widowControl/>
        <w:numPr>
          <w:ilvl w:val="1"/>
          <w:numId w:val="57"/>
        </w:numPr>
        <w:tabs>
          <w:tab w:val="left" w:pos="786"/>
          <w:tab w:val="left" w:pos="851"/>
        </w:tabs>
        <w:ind w:left="786"/>
        <w:rPr>
          <w:rFonts w:ascii="Arial Narrow" w:hAnsi="Arial Narrow" w:cs="Arial"/>
          <w:color w:val="auto"/>
          <w:sz w:val="20"/>
          <w:szCs w:val="20"/>
        </w:rPr>
      </w:pPr>
      <w:r w:rsidRPr="00F1125C">
        <w:rPr>
          <w:rFonts w:ascii="Arial Narrow" w:hAnsi="Arial Narrow" w:cs="Arial"/>
          <w:color w:val="auto"/>
          <w:sz w:val="20"/>
          <w:szCs w:val="20"/>
        </w:rPr>
        <w:t>Przygotowanie zbrojenia.</w:t>
      </w:r>
    </w:p>
    <w:p w14:paraId="5EC2D513"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Pręty stalowe użyte do wykonania wkładek zbrojeniowych powinny być wyprostowane.</w:t>
      </w:r>
    </w:p>
    <w:p w14:paraId="73752AE4"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Haki, odgięcia i rozmieszczenie zbrojenia należy wykonywać wg projektu z równoczesnym zachowaniem postanowień normy PN-B-03264:2002.</w:t>
      </w:r>
    </w:p>
    <w:p w14:paraId="70FB69BB"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Łączenie prętów należy wykonywać zgodnie z postanowieniami normy PN-B-03264:2002</w:t>
      </w:r>
    </w:p>
    <w:p w14:paraId="78142357"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Skrzyżowania prętów należy wiązać drutem miękkim, spawać lub łączyć specjalnymi zaciskami.</w:t>
      </w:r>
    </w:p>
    <w:p w14:paraId="379CBCEA" w14:textId="77777777" w:rsidR="00C55322" w:rsidRPr="00C55322" w:rsidRDefault="00CC6A4F" w:rsidP="00833BAF">
      <w:pPr>
        <w:pStyle w:val="znormal"/>
        <w:widowControl/>
        <w:numPr>
          <w:ilvl w:val="1"/>
          <w:numId w:val="57"/>
        </w:numPr>
        <w:tabs>
          <w:tab w:val="left" w:pos="786"/>
          <w:tab w:val="left" w:pos="851"/>
        </w:tabs>
        <w:ind w:left="786"/>
        <w:rPr>
          <w:rFonts w:ascii="Arial Narrow" w:hAnsi="Arial Narrow" w:cs="Arial"/>
          <w:color w:val="auto"/>
          <w:sz w:val="20"/>
          <w:szCs w:val="20"/>
        </w:rPr>
      </w:pPr>
      <w:r w:rsidRPr="00F1125C">
        <w:rPr>
          <w:rFonts w:ascii="Arial Narrow" w:hAnsi="Arial Narrow" w:cs="Arial"/>
          <w:color w:val="auto"/>
          <w:sz w:val="20"/>
          <w:szCs w:val="20"/>
        </w:rPr>
        <w:t>Montaż zbrojenia.</w:t>
      </w:r>
    </w:p>
    <w:p w14:paraId="13081DAD" w14:textId="77777777" w:rsidR="00C55322" w:rsidRPr="00C55322" w:rsidRDefault="00C55322"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C55322">
        <w:rPr>
          <w:rFonts w:ascii="Arial Narrow" w:hAnsi="Arial Narrow"/>
          <w:sz w:val="20"/>
          <w:szCs w:val="20"/>
        </w:rPr>
        <w:t>Zbrojenie płyt wykonywać dołem co 15cm w obu kierunkach</w:t>
      </w:r>
    </w:p>
    <w:p w14:paraId="39671FF5"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 xml:space="preserve">Zbrojenie należy układać po </w:t>
      </w:r>
      <w:r>
        <w:rPr>
          <w:rFonts w:ascii="Arial Narrow" w:hAnsi="Arial Narrow" w:cs="Arial"/>
          <w:color w:val="auto"/>
          <w:sz w:val="20"/>
          <w:szCs w:val="20"/>
        </w:rPr>
        <w:t>na wykonanych ściankach murowanych podestów</w:t>
      </w:r>
    </w:p>
    <w:p w14:paraId="4441D6FD"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 xml:space="preserve">Nie należy podwieszać i mocować do zbrojenia </w:t>
      </w:r>
      <w:proofErr w:type="spellStart"/>
      <w:r w:rsidRPr="00F1125C">
        <w:rPr>
          <w:rFonts w:ascii="Arial Narrow" w:hAnsi="Arial Narrow" w:cs="Arial"/>
          <w:color w:val="auto"/>
          <w:sz w:val="20"/>
          <w:szCs w:val="20"/>
        </w:rPr>
        <w:t>deskowań</w:t>
      </w:r>
      <w:proofErr w:type="spellEnd"/>
      <w:r w:rsidRPr="00F1125C">
        <w:rPr>
          <w:rFonts w:ascii="Arial Narrow" w:hAnsi="Arial Narrow" w:cs="Arial"/>
          <w:color w:val="auto"/>
          <w:sz w:val="20"/>
          <w:szCs w:val="20"/>
        </w:rPr>
        <w:t>, pomostów transportowych, urządzeń wytwórczych i montażowych.</w:t>
      </w:r>
    </w:p>
    <w:p w14:paraId="2CE191B6" w14:textId="77777777" w:rsidR="00CC6A4F" w:rsidRPr="00F1125C" w:rsidRDefault="00CC6A4F" w:rsidP="00CC6A4F">
      <w:pPr>
        <w:pStyle w:val="BOMBA"/>
        <w:numPr>
          <w:ilvl w:val="0"/>
          <w:numId w:val="9"/>
        </w:numPr>
        <w:tabs>
          <w:tab w:val="clear" w:pos="851"/>
          <w:tab w:val="left" w:pos="843"/>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 xml:space="preserve">Montaż zbrojenia z pojedynczych prętów powinien być dokonywany bezpośrednio </w:t>
      </w:r>
      <w:r>
        <w:rPr>
          <w:rFonts w:ascii="Arial Narrow" w:hAnsi="Arial Narrow" w:cs="Arial"/>
          <w:color w:val="auto"/>
          <w:sz w:val="20"/>
          <w:szCs w:val="20"/>
        </w:rPr>
        <w:t>na ściankach</w:t>
      </w:r>
    </w:p>
    <w:p w14:paraId="5E844755" w14:textId="11A29D47" w:rsidR="00F9677A" w:rsidRPr="00626F1D" w:rsidRDefault="00CC6A4F" w:rsidP="00626F1D">
      <w:pPr>
        <w:pStyle w:val="BOMBA"/>
        <w:numPr>
          <w:ilvl w:val="0"/>
          <w:numId w:val="9"/>
        </w:numPr>
        <w:tabs>
          <w:tab w:val="left" w:pos="1134"/>
        </w:tabs>
        <w:ind w:left="843"/>
        <w:rPr>
          <w:rFonts w:ascii="Arial Narrow" w:hAnsi="Arial Narrow" w:cs="Arial"/>
          <w:color w:val="auto"/>
          <w:sz w:val="20"/>
          <w:szCs w:val="20"/>
        </w:rPr>
      </w:pPr>
      <w:r w:rsidRPr="00F1125C">
        <w:rPr>
          <w:rFonts w:ascii="Arial Narrow" w:hAnsi="Arial Narrow" w:cs="Arial"/>
          <w:color w:val="auto"/>
          <w:sz w:val="20"/>
          <w:szCs w:val="20"/>
        </w:rPr>
        <w:t>Zbrojenie płyt prętami pojedynczymi powinno być układane według rozstawienia prętów oznaczonego w projekcie.</w:t>
      </w:r>
    </w:p>
    <w:p w14:paraId="13B17F8B" w14:textId="77777777" w:rsidR="00F9677A" w:rsidRDefault="00F9677A" w:rsidP="00F2318E">
      <w:pPr>
        <w:pStyle w:val="BOMBA"/>
        <w:numPr>
          <w:ilvl w:val="0"/>
          <w:numId w:val="0"/>
        </w:numPr>
        <w:tabs>
          <w:tab w:val="left" w:pos="1134"/>
        </w:tabs>
        <w:rPr>
          <w:rFonts w:ascii="Arial Narrow" w:hAnsi="Arial Narrow" w:cs="Arial"/>
          <w:color w:val="auto"/>
          <w:sz w:val="20"/>
          <w:szCs w:val="20"/>
        </w:rPr>
      </w:pPr>
    </w:p>
    <w:p w14:paraId="1B76AE0C" w14:textId="77777777" w:rsidR="00F2318E" w:rsidRDefault="00F2318E" w:rsidP="00F2318E">
      <w:pPr>
        <w:pStyle w:val="z11"/>
        <w:widowControl/>
        <w:spacing w:before="28" w:line="360" w:lineRule="auto"/>
        <w:rPr>
          <w:rFonts w:ascii="Arial Narrow" w:hAnsi="Arial Narrow" w:cs="Arial"/>
          <w:color w:val="auto"/>
          <w:sz w:val="20"/>
          <w:szCs w:val="20"/>
        </w:rPr>
      </w:pPr>
      <w:r w:rsidRPr="00F1125C">
        <w:rPr>
          <w:rFonts w:ascii="Arial Narrow" w:hAnsi="Arial Narrow" w:cs="Arial"/>
          <w:color w:val="auto"/>
          <w:sz w:val="20"/>
          <w:szCs w:val="20"/>
        </w:rPr>
        <w:t>5.</w:t>
      </w:r>
      <w:r>
        <w:rPr>
          <w:rFonts w:ascii="Arial Narrow" w:hAnsi="Arial Narrow" w:cs="Arial"/>
          <w:color w:val="auto"/>
          <w:sz w:val="20"/>
          <w:szCs w:val="20"/>
        </w:rPr>
        <w:t>2</w:t>
      </w:r>
      <w:r w:rsidRPr="00F1125C">
        <w:rPr>
          <w:rFonts w:ascii="Arial Narrow" w:hAnsi="Arial Narrow" w:cs="Arial"/>
          <w:color w:val="auto"/>
          <w:sz w:val="20"/>
          <w:szCs w:val="20"/>
        </w:rPr>
        <w:t>. </w:t>
      </w:r>
      <w:r>
        <w:rPr>
          <w:rFonts w:ascii="Arial Narrow" w:hAnsi="Arial Narrow" w:cs="Arial"/>
          <w:color w:val="auto"/>
          <w:sz w:val="20"/>
          <w:szCs w:val="20"/>
        </w:rPr>
        <w:t>Wykonywanie betonu</w:t>
      </w:r>
    </w:p>
    <w:p w14:paraId="32FFBED4" w14:textId="77777777" w:rsidR="00F9677A" w:rsidRPr="00F1125C" w:rsidRDefault="00F9677A" w:rsidP="00833BAF">
      <w:pPr>
        <w:pStyle w:val="z11"/>
        <w:widowControl/>
        <w:numPr>
          <w:ilvl w:val="2"/>
          <w:numId w:val="60"/>
        </w:numPr>
        <w:spacing w:before="28" w:line="360" w:lineRule="auto"/>
        <w:rPr>
          <w:rFonts w:ascii="Arial Narrow" w:hAnsi="Arial Narrow" w:cs="Arial"/>
          <w:color w:val="auto"/>
          <w:sz w:val="20"/>
          <w:szCs w:val="20"/>
        </w:rPr>
      </w:pPr>
      <w:r>
        <w:rPr>
          <w:rFonts w:ascii="Arial Narrow" w:hAnsi="Arial Narrow" w:cs="Arial"/>
          <w:color w:val="auto"/>
          <w:sz w:val="20"/>
          <w:szCs w:val="20"/>
        </w:rPr>
        <w:t>Zalecenia ogólne</w:t>
      </w:r>
    </w:p>
    <w:p w14:paraId="184894E6" w14:textId="77777777" w:rsidR="00F2318E" w:rsidRPr="00F1125C" w:rsidRDefault="00F2318E" w:rsidP="00F2318E">
      <w:pPr>
        <w:pStyle w:val="BOMBA"/>
        <w:numPr>
          <w:ilvl w:val="0"/>
          <w:numId w:val="9"/>
        </w:numPr>
        <w:tabs>
          <w:tab w:val="left" w:pos="418"/>
        </w:tabs>
        <w:ind w:left="418"/>
        <w:rPr>
          <w:rFonts w:ascii="Arial Narrow" w:hAnsi="Arial Narrow" w:cs="Arial"/>
          <w:color w:val="auto"/>
          <w:sz w:val="20"/>
          <w:szCs w:val="20"/>
        </w:rPr>
      </w:pPr>
      <w:r w:rsidRPr="00F1125C">
        <w:rPr>
          <w:rFonts w:ascii="Arial Narrow" w:hAnsi="Arial Narrow" w:cs="Arial"/>
          <w:color w:val="auto"/>
          <w:sz w:val="20"/>
          <w:szCs w:val="20"/>
        </w:rPr>
        <w:t>Roboty betoniarskie muszą być wykonane zgodnie z wymaganiami norm PN-EN 206-1:2003 i PN-63/B-06251.</w:t>
      </w:r>
    </w:p>
    <w:p w14:paraId="3384F2C7" w14:textId="77777777" w:rsidR="00F2318E" w:rsidRPr="00F1125C" w:rsidRDefault="00F2318E" w:rsidP="00F2318E">
      <w:pPr>
        <w:pStyle w:val="BOMBA"/>
        <w:numPr>
          <w:ilvl w:val="0"/>
          <w:numId w:val="9"/>
        </w:numPr>
        <w:tabs>
          <w:tab w:val="left" w:pos="418"/>
        </w:tabs>
        <w:ind w:left="418"/>
        <w:rPr>
          <w:rFonts w:ascii="Arial Narrow" w:hAnsi="Arial Narrow" w:cs="Arial"/>
          <w:color w:val="auto"/>
          <w:sz w:val="20"/>
          <w:szCs w:val="20"/>
        </w:rPr>
      </w:pPr>
      <w:r w:rsidRPr="00F1125C">
        <w:rPr>
          <w:rFonts w:ascii="Arial Narrow" w:hAnsi="Arial Narrow" w:cs="Arial"/>
          <w:color w:val="auto"/>
          <w:sz w:val="20"/>
          <w:szCs w:val="20"/>
        </w:rPr>
        <w:t>Betonowanie można rozpocząć po uzyskaniu zezwolenia Inspektora Nadzoru</w:t>
      </w:r>
      <w:r>
        <w:rPr>
          <w:rFonts w:ascii="Arial Narrow" w:hAnsi="Arial Narrow" w:cs="Arial"/>
          <w:color w:val="auto"/>
          <w:sz w:val="20"/>
          <w:szCs w:val="20"/>
        </w:rPr>
        <w:t>.</w:t>
      </w:r>
    </w:p>
    <w:p w14:paraId="0E62911D" w14:textId="77777777" w:rsidR="00F2318E"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lastRenderedPageBreak/>
        <w:t xml:space="preserve">5.2. Wytwarzanie mieszanki betonów </w:t>
      </w:r>
    </w:p>
    <w:p w14:paraId="7665D0AF" w14:textId="77777777" w:rsidR="00F9677A" w:rsidRPr="00F1125C" w:rsidRDefault="00F9677A" w:rsidP="00F2318E">
      <w:pPr>
        <w:pStyle w:val="znormal"/>
        <w:widowControl/>
        <w:rPr>
          <w:rFonts w:ascii="Arial Narrow" w:hAnsi="Arial Narrow" w:cs="Arial"/>
          <w:color w:val="auto"/>
          <w:sz w:val="20"/>
          <w:szCs w:val="20"/>
        </w:rPr>
      </w:pPr>
      <w:r>
        <w:rPr>
          <w:rFonts w:ascii="Arial Narrow" w:hAnsi="Arial Narrow" w:cs="Arial"/>
          <w:color w:val="auto"/>
          <w:sz w:val="20"/>
          <w:szCs w:val="20"/>
        </w:rPr>
        <w:t>(1) Zalecenia ogólne</w:t>
      </w:r>
    </w:p>
    <w:p w14:paraId="3B03D0E5" w14:textId="77777777" w:rsidR="00F2318E" w:rsidRPr="00F1125C" w:rsidRDefault="00F2318E" w:rsidP="00F2318E">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Dozowanie składników do mieszanki betonowej powinno być dokonywane wyłącznie wagowo,                  z dokładnością:</w:t>
      </w:r>
    </w:p>
    <w:p w14:paraId="1C71BCD5"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2% – przy dozowaniu cementu i wody</w:t>
      </w:r>
    </w:p>
    <w:p w14:paraId="5265F079"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3% – przy dozowaniu kruszywa.</w:t>
      </w:r>
    </w:p>
    <w:p w14:paraId="2BC73B88" w14:textId="77777777" w:rsidR="00F2318E" w:rsidRPr="00F1125C" w:rsidRDefault="00F2318E" w:rsidP="00F2318E">
      <w:pPr>
        <w:pStyle w:val="znormal"/>
        <w:widowControl/>
        <w:ind w:left="993"/>
        <w:rPr>
          <w:rFonts w:ascii="Arial Narrow" w:hAnsi="Arial Narrow" w:cs="Arial"/>
          <w:color w:val="auto"/>
          <w:sz w:val="20"/>
          <w:szCs w:val="20"/>
        </w:rPr>
      </w:pPr>
      <w:r w:rsidRPr="00F1125C">
        <w:rPr>
          <w:rFonts w:ascii="Arial Narrow" w:hAnsi="Arial Narrow" w:cs="Arial"/>
          <w:color w:val="auto"/>
          <w:sz w:val="20"/>
          <w:szCs w:val="20"/>
        </w:rPr>
        <w:t>Dozatory muszą mieć aktualne świadectwo legalizacji.</w:t>
      </w:r>
    </w:p>
    <w:p w14:paraId="1543A7A0" w14:textId="77777777" w:rsidR="00F2318E" w:rsidRPr="00F1125C" w:rsidRDefault="00F2318E" w:rsidP="00F2318E">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Przy dozowaniu składników powinno się uwzględniać korektę związaną ze zmiennym zawilgoceniem kruszywa.</w:t>
      </w:r>
    </w:p>
    <w:p w14:paraId="5F826915" w14:textId="77777777" w:rsidR="00F2318E" w:rsidRPr="00F1125C"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t>(2) Mieszanie składników</w:t>
      </w:r>
    </w:p>
    <w:p w14:paraId="2906412B" w14:textId="77777777" w:rsidR="00F2318E" w:rsidRPr="00F1125C" w:rsidRDefault="00F2318E" w:rsidP="00F2318E">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 xml:space="preserve">Mieszanie składników </w:t>
      </w:r>
      <w:r>
        <w:rPr>
          <w:rFonts w:ascii="Arial Narrow" w:hAnsi="Arial Narrow" w:cs="Arial"/>
          <w:color w:val="auto"/>
          <w:sz w:val="20"/>
          <w:szCs w:val="20"/>
        </w:rPr>
        <w:t>ze względu na niewielką ilość może odbywać się w pojemnikach przeznaczonych do tego celu, o konstrukcji pozwalającej na swobodne mieszanie.</w:t>
      </w:r>
    </w:p>
    <w:p w14:paraId="6FFECFBB" w14:textId="77777777" w:rsidR="00F2318E" w:rsidRPr="00F1125C" w:rsidRDefault="00F2318E" w:rsidP="00F2318E">
      <w:pPr>
        <w:pStyle w:val="znormal"/>
        <w:widowControl/>
        <w:rPr>
          <w:rFonts w:ascii="Arial Narrow" w:hAnsi="Arial Narrow" w:cs="Arial"/>
          <w:color w:val="auto"/>
          <w:sz w:val="20"/>
          <w:szCs w:val="20"/>
        </w:rPr>
      </w:pPr>
      <w:r w:rsidRPr="00F1125C">
        <w:rPr>
          <w:rFonts w:ascii="Arial Narrow" w:hAnsi="Arial Narrow" w:cs="Arial"/>
          <w:color w:val="auto"/>
          <w:sz w:val="20"/>
          <w:szCs w:val="20"/>
        </w:rPr>
        <w:t>(3) Podawanie i układanie mieszanki betonowej</w:t>
      </w:r>
    </w:p>
    <w:p w14:paraId="1D743338" w14:textId="77777777" w:rsidR="00F2318E" w:rsidRDefault="00F2318E" w:rsidP="00F2318E">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Do podawania mieszanek betonowych należy stosować pojemniki o konstrukcji umożli</w:t>
      </w:r>
      <w:r w:rsidRPr="00F1125C">
        <w:rPr>
          <w:rFonts w:ascii="Arial Narrow" w:hAnsi="Arial Narrow" w:cs="Arial"/>
          <w:color w:val="auto"/>
          <w:sz w:val="20"/>
          <w:szCs w:val="20"/>
        </w:rPr>
        <w:softHyphen/>
        <w:t>wiającej łatwe ich opróżnianie przy czym wymaga się sprawdzenia ustalonej konsystencji mieszanki betonowej przy wylocie.</w:t>
      </w:r>
    </w:p>
    <w:p w14:paraId="0DDDAF9B" w14:textId="77777777" w:rsidR="00F2318E" w:rsidRPr="00F1125C" w:rsidRDefault="00F2318E" w:rsidP="00F2318E">
      <w:pPr>
        <w:pStyle w:val="BOMBA"/>
        <w:numPr>
          <w:ilvl w:val="0"/>
          <w:numId w:val="9"/>
        </w:numPr>
        <w:tabs>
          <w:tab w:val="clear" w:pos="851"/>
          <w:tab w:val="left" w:pos="993"/>
        </w:tabs>
        <w:ind w:left="701"/>
        <w:rPr>
          <w:rFonts w:ascii="Arial Narrow" w:hAnsi="Arial Narrow" w:cs="Arial"/>
          <w:color w:val="auto"/>
          <w:sz w:val="20"/>
          <w:szCs w:val="20"/>
        </w:rPr>
      </w:pPr>
    </w:p>
    <w:p w14:paraId="0CA692FF" w14:textId="77777777" w:rsidR="00F2318E" w:rsidRDefault="00F2318E" w:rsidP="00F2318E">
      <w:pPr>
        <w:pStyle w:val="z11"/>
        <w:widowControl/>
        <w:spacing w:line="360" w:lineRule="auto"/>
        <w:rPr>
          <w:rFonts w:ascii="Arial Narrow" w:hAnsi="Arial Narrow" w:cs="Arial"/>
          <w:color w:val="auto"/>
          <w:sz w:val="20"/>
          <w:szCs w:val="20"/>
          <w:u w:val="none"/>
        </w:rPr>
      </w:pPr>
      <w:r w:rsidRPr="00F2318E">
        <w:rPr>
          <w:rFonts w:ascii="Arial Narrow" w:hAnsi="Arial Narrow" w:cs="Arial"/>
          <w:color w:val="auto"/>
          <w:sz w:val="20"/>
          <w:szCs w:val="20"/>
          <w:u w:val="none"/>
        </w:rPr>
        <w:t>Przed przystąpieniem do układania betonu należy sprawdzić: położenie zbrojenia, zgodność rzędnych z projektem, czystość oraz obecność wkładek dystansowych zapew</w:t>
      </w:r>
      <w:r w:rsidRPr="00F2318E">
        <w:rPr>
          <w:rFonts w:ascii="Arial Narrow" w:hAnsi="Arial Narrow" w:cs="Arial"/>
          <w:color w:val="auto"/>
          <w:sz w:val="20"/>
          <w:szCs w:val="20"/>
          <w:u w:val="none"/>
        </w:rPr>
        <w:softHyphen/>
        <w:t>niających wymaganą wielkość otuliny</w:t>
      </w:r>
    </w:p>
    <w:p w14:paraId="6D61F143" w14:textId="77777777" w:rsidR="00F9677A" w:rsidRDefault="00F9677A" w:rsidP="00F9677A">
      <w:pPr>
        <w:pStyle w:val="BOMBA"/>
        <w:numPr>
          <w:ilvl w:val="0"/>
          <w:numId w:val="0"/>
        </w:numPr>
        <w:tabs>
          <w:tab w:val="clear" w:pos="851"/>
          <w:tab w:val="left" w:pos="993"/>
        </w:tabs>
        <w:rPr>
          <w:rFonts w:ascii="Arial Narrow" w:hAnsi="Arial Narrow" w:cs="Arial"/>
          <w:color w:val="auto"/>
          <w:sz w:val="20"/>
          <w:szCs w:val="20"/>
        </w:rPr>
      </w:pPr>
    </w:p>
    <w:p w14:paraId="6171931F"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Mieszanki betonowej nie należy zrzucać z wysokości większej niż 0,75 m od powierzchni, na któ</w:t>
      </w:r>
      <w:r w:rsidRPr="00F1125C">
        <w:rPr>
          <w:rFonts w:ascii="Arial Narrow" w:hAnsi="Arial Narrow" w:cs="Arial"/>
          <w:color w:val="auto"/>
          <w:sz w:val="20"/>
          <w:szCs w:val="20"/>
        </w:rPr>
        <w:softHyphen/>
        <w:t>rą spada. W przypadku gdy wysokość ta jest większa należy mieszankę podawać za pomo</w:t>
      </w:r>
      <w:r w:rsidRPr="00F1125C">
        <w:rPr>
          <w:rFonts w:ascii="Arial Narrow" w:hAnsi="Arial Narrow" w:cs="Arial"/>
          <w:color w:val="auto"/>
          <w:sz w:val="20"/>
          <w:szCs w:val="20"/>
        </w:rPr>
        <w:softHyphen/>
        <w:t>cą ryn</w:t>
      </w:r>
      <w:r w:rsidRPr="00F1125C">
        <w:rPr>
          <w:rFonts w:ascii="Arial Narrow" w:hAnsi="Arial Narrow" w:cs="Arial"/>
          <w:color w:val="auto"/>
          <w:sz w:val="20"/>
          <w:szCs w:val="20"/>
        </w:rPr>
        <w:softHyphen/>
        <w:t>ny zsypowej (do wysokości 3,0 m) lub leja zsypowego teleskopowego (do wysokości 8,0 m).</w:t>
      </w:r>
    </w:p>
    <w:p w14:paraId="5D25E8CC" w14:textId="77777777" w:rsidR="00F9677A"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Pr>
          <w:rFonts w:ascii="Arial Narrow" w:hAnsi="Arial Narrow" w:cs="Arial"/>
          <w:color w:val="auto"/>
          <w:sz w:val="20"/>
          <w:szCs w:val="20"/>
        </w:rPr>
        <w:t>P</w:t>
      </w:r>
      <w:r w:rsidRPr="00F1125C">
        <w:rPr>
          <w:rFonts w:ascii="Arial Narrow" w:hAnsi="Arial Narrow" w:cs="Arial"/>
          <w:color w:val="auto"/>
          <w:sz w:val="20"/>
          <w:szCs w:val="20"/>
        </w:rPr>
        <w:t>rzy wykonywaniu płyt mieszankę betonową należy układać bezpośrednio z pojemnika</w:t>
      </w:r>
    </w:p>
    <w:p w14:paraId="1260C077" w14:textId="77777777" w:rsidR="00F9677A" w:rsidRDefault="00F9677A" w:rsidP="00F9677A">
      <w:pPr>
        <w:pStyle w:val="BOMBA"/>
        <w:numPr>
          <w:ilvl w:val="0"/>
          <w:numId w:val="0"/>
        </w:numPr>
        <w:tabs>
          <w:tab w:val="clear" w:pos="851"/>
          <w:tab w:val="left" w:pos="993"/>
        </w:tabs>
        <w:ind w:left="701"/>
        <w:rPr>
          <w:rFonts w:ascii="Arial Narrow" w:hAnsi="Arial Narrow" w:cs="Arial"/>
          <w:color w:val="auto"/>
          <w:sz w:val="20"/>
          <w:szCs w:val="20"/>
        </w:rPr>
      </w:pPr>
    </w:p>
    <w:p w14:paraId="24C44D5B" w14:textId="77777777" w:rsidR="00F9677A" w:rsidRDefault="00F9677A" w:rsidP="00833BAF">
      <w:pPr>
        <w:pStyle w:val="z11"/>
        <w:widowControl/>
        <w:numPr>
          <w:ilvl w:val="2"/>
          <w:numId w:val="60"/>
        </w:numPr>
        <w:spacing w:before="28" w:line="360" w:lineRule="auto"/>
        <w:rPr>
          <w:rFonts w:ascii="Arial Narrow" w:hAnsi="Arial Narrow" w:cs="Arial"/>
          <w:color w:val="auto"/>
          <w:sz w:val="20"/>
          <w:szCs w:val="20"/>
        </w:rPr>
      </w:pPr>
      <w:r w:rsidRPr="00F9677A">
        <w:rPr>
          <w:rFonts w:ascii="Arial Narrow" w:hAnsi="Arial Narrow" w:cs="Arial"/>
          <w:color w:val="auto"/>
          <w:sz w:val="20"/>
          <w:szCs w:val="20"/>
        </w:rPr>
        <w:t> Warunki atmosferyczne przy układaniu mieszanki betonowej i wiązaniu betonu</w:t>
      </w:r>
    </w:p>
    <w:p w14:paraId="19D85169" w14:textId="77777777" w:rsidR="00F9677A" w:rsidRPr="00F1125C" w:rsidRDefault="00F9677A" w:rsidP="00F9677A">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Temperatura otoczenia</w:t>
      </w:r>
    </w:p>
    <w:p w14:paraId="1AB7E936" w14:textId="77777777" w:rsidR="00F9677A" w:rsidRPr="00F1125C" w:rsidRDefault="00F9677A" w:rsidP="00F9677A">
      <w:pPr>
        <w:pStyle w:val="BOMBA"/>
        <w:numPr>
          <w:ilvl w:val="0"/>
          <w:numId w:val="0"/>
        </w:numPr>
        <w:tabs>
          <w:tab w:val="clear" w:pos="851"/>
          <w:tab w:val="left" w:pos="993"/>
        </w:tabs>
        <w:rPr>
          <w:rFonts w:ascii="Arial Narrow" w:hAnsi="Arial Narrow" w:cs="Arial"/>
          <w:color w:val="auto"/>
          <w:sz w:val="20"/>
          <w:szCs w:val="20"/>
        </w:rPr>
      </w:pPr>
      <w:r w:rsidRPr="00F1125C">
        <w:rPr>
          <w:rFonts w:ascii="Arial Narrow" w:hAnsi="Arial Narrow" w:cs="Arial"/>
          <w:color w:val="auto"/>
          <w:sz w:val="20"/>
          <w:szCs w:val="20"/>
        </w:rPr>
        <w:t xml:space="preserve">Betonowanie należy wykonywać wyłącznie w temperaturach nie niższych niż +5°C, zachowując warunki umożliwiające uzyskanie przez beton wytrzymałości co najmniej 15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xml:space="preserve"> przed pierwszym zamarznięciem.</w:t>
      </w:r>
    </w:p>
    <w:p w14:paraId="1C7A7BB6" w14:textId="77777777" w:rsidR="00F9677A" w:rsidRDefault="00F9677A" w:rsidP="00F9677A">
      <w:pPr>
        <w:pStyle w:val="z11"/>
        <w:widowControl/>
        <w:spacing w:before="28" w:line="360" w:lineRule="auto"/>
        <w:rPr>
          <w:rFonts w:ascii="Arial Narrow" w:hAnsi="Arial Narrow" w:cs="Arial"/>
          <w:color w:val="auto"/>
          <w:sz w:val="20"/>
          <w:szCs w:val="20"/>
        </w:rPr>
      </w:pPr>
    </w:p>
    <w:p w14:paraId="21E8A659" w14:textId="77777777" w:rsidR="00F9677A" w:rsidRPr="00F9677A" w:rsidRDefault="00F9677A" w:rsidP="00833BAF">
      <w:pPr>
        <w:pStyle w:val="z11"/>
        <w:widowControl/>
        <w:numPr>
          <w:ilvl w:val="2"/>
          <w:numId w:val="60"/>
        </w:numPr>
        <w:spacing w:before="28" w:line="360" w:lineRule="auto"/>
        <w:rPr>
          <w:rFonts w:ascii="Arial Narrow" w:hAnsi="Arial Narrow" w:cs="Arial"/>
          <w:color w:val="auto"/>
          <w:sz w:val="20"/>
          <w:szCs w:val="20"/>
        </w:rPr>
      </w:pPr>
      <w:r w:rsidRPr="00F9677A">
        <w:rPr>
          <w:rFonts w:ascii="Arial Narrow" w:hAnsi="Arial Narrow" w:cs="Arial"/>
          <w:color w:val="auto"/>
          <w:sz w:val="20"/>
          <w:szCs w:val="20"/>
        </w:rPr>
        <w:t>Pielęgnacja betonu</w:t>
      </w:r>
    </w:p>
    <w:p w14:paraId="754264C4" w14:textId="77777777" w:rsidR="00F9677A" w:rsidRPr="00F1125C" w:rsidRDefault="00F9677A" w:rsidP="00F9677A">
      <w:pPr>
        <w:pStyle w:val="znormal"/>
        <w:widowControl/>
        <w:rPr>
          <w:rFonts w:ascii="Arial Narrow" w:hAnsi="Arial Narrow" w:cs="Arial"/>
          <w:color w:val="auto"/>
          <w:sz w:val="20"/>
          <w:szCs w:val="20"/>
        </w:rPr>
      </w:pPr>
      <w:r w:rsidRPr="00F1125C">
        <w:rPr>
          <w:rFonts w:ascii="Arial Narrow" w:hAnsi="Arial Narrow" w:cs="Arial"/>
          <w:color w:val="auto"/>
          <w:sz w:val="20"/>
          <w:szCs w:val="20"/>
        </w:rPr>
        <w:t>(1) Materiały i sposoby pielęgnacji betonu</w:t>
      </w:r>
    </w:p>
    <w:p w14:paraId="0F20BB80"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Bezpośrednio po zakończeniu betonowania zaleca się przykrycie powierzchni betonu lekkimi osłonami wodoszczelnymi zapobiegającymi odparowaniu wody z betonu</w:t>
      </w:r>
    </w:p>
    <w:p w14:paraId="75C5E08F"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Woda stosowana do polewania betonu powinna spełniać wymagania normy PN-EN 1008:2004.</w:t>
      </w:r>
    </w:p>
    <w:p w14:paraId="4344BD98"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W czasie dojrzewania betonu elementy powinny być chronione przed uderzeniami i drga</w:t>
      </w:r>
      <w:r w:rsidRPr="00F1125C">
        <w:rPr>
          <w:rFonts w:ascii="Arial Narrow" w:hAnsi="Arial Narrow" w:cs="Arial"/>
          <w:color w:val="auto"/>
          <w:sz w:val="20"/>
          <w:szCs w:val="20"/>
        </w:rPr>
        <w:softHyphen/>
        <w:t>niami.</w:t>
      </w:r>
    </w:p>
    <w:p w14:paraId="3F2A3C92" w14:textId="77777777" w:rsidR="00F9677A" w:rsidRDefault="00F9677A" w:rsidP="00F9677A">
      <w:pPr>
        <w:pStyle w:val="znormal"/>
        <w:widowControl/>
        <w:rPr>
          <w:rFonts w:ascii="Arial Narrow" w:hAnsi="Arial Narrow" w:cs="Arial"/>
          <w:color w:val="auto"/>
          <w:sz w:val="20"/>
          <w:szCs w:val="20"/>
        </w:rPr>
      </w:pPr>
    </w:p>
    <w:p w14:paraId="52628A66" w14:textId="77777777" w:rsidR="00F9677A" w:rsidRPr="00F9677A" w:rsidRDefault="00F9677A" w:rsidP="00833BAF">
      <w:pPr>
        <w:pStyle w:val="z11"/>
        <w:widowControl/>
        <w:numPr>
          <w:ilvl w:val="2"/>
          <w:numId w:val="60"/>
        </w:numPr>
        <w:spacing w:before="28" w:line="360" w:lineRule="auto"/>
        <w:rPr>
          <w:rFonts w:ascii="Arial Narrow" w:hAnsi="Arial Narrow" w:cs="Arial"/>
          <w:color w:val="auto"/>
          <w:sz w:val="20"/>
          <w:szCs w:val="20"/>
        </w:rPr>
      </w:pPr>
      <w:r w:rsidRPr="00F1125C">
        <w:rPr>
          <w:rFonts w:ascii="Arial Narrow" w:hAnsi="Arial Narrow" w:cs="Arial"/>
          <w:color w:val="auto"/>
          <w:sz w:val="20"/>
          <w:szCs w:val="20"/>
        </w:rPr>
        <w:t>Wykańczanie powierzchni betonu</w:t>
      </w:r>
    </w:p>
    <w:p w14:paraId="29645155" w14:textId="77777777" w:rsidR="00F9677A" w:rsidRPr="00F1125C" w:rsidRDefault="00F9677A" w:rsidP="00F9677A">
      <w:pPr>
        <w:pStyle w:val="znormal"/>
        <w:widowControl/>
        <w:rPr>
          <w:rFonts w:ascii="Arial Narrow" w:hAnsi="Arial Narrow" w:cs="Arial"/>
          <w:color w:val="auto"/>
          <w:sz w:val="20"/>
          <w:szCs w:val="20"/>
        </w:rPr>
      </w:pPr>
    </w:p>
    <w:p w14:paraId="08910166" w14:textId="77777777" w:rsidR="00F9677A" w:rsidRPr="00F1125C" w:rsidRDefault="00F9677A" w:rsidP="00F9677A">
      <w:pPr>
        <w:pStyle w:val="znormal"/>
        <w:widowControl/>
        <w:rPr>
          <w:rFonts w:ascii="Arial Narrow" w:hAnsi="Arial Narrow" w:cs="Arial"/>
          <w:color w:val="auto"/>
          <w:sz w:val="20"/>
          <w:szCs w:val="20"/>
        </w:rPr>
      </w:pPr>
      <w:r>
        <w:rPr>
          <w:rFonts w:ascii="Arial Narrow" w:hAnsi="Arial Narrow" w:cs="Arial"/>
          <w:color w:val="auto"/>
          <w:sz w:val="20"/>
          <w:szCs w:val="20"/>
        </w:rPr>
        <w:lastRenderedPageBreak/>
        <w:t>(1</w:t>
      </w:r>
      <w:r w:rsidRPr="00F1125C">
        <w:rPr>
          <w:rFonts w:ascii="Arial Narrow" w:hAnsi="Arial Narrow" w:cs="Arial"/>
          <w:color w:val="auto"/>
          <w:sz w:val="20"/>
          <w:szCs w:val="20"/>
        </w:rPr>
        <w:t>) Równość powierzchni i tolerancji</w:t>
      </w:r>
    </w:p>
    <w:p w14:paraId="3DEF5F86"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wszystkie betonowe powierzchnie muszą być gładkie i równe, bez zagłębień między ziarnami kruszywa, przełomów i wybrzuszeń ponad powierzchnię,</w:t>
      </w:r>
    </w:p>
    <w:p w14:paraId="23307DBC"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pęknięcia są niedopuszczalne,</w:t>
      </w:r>
    </w:p>
    <w:p w14:paraId="165457E9"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rysy powierzchniowe skurczowe są dopuszczalne pod warunkiem, że zostaje zachowana otulina zbrojenia betonu min. 2,5cm,</w:t>
      </w:r>
    </w:p>
    <w:p w14:paraId="3CBD4B7A" w14:textId="77777777" w:rsidR="00F9677A" w:rsidRPr="00F1125C" w:rsidRDefault="00F9677A" w:rsidP="00F9677A">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 xml:space="preserve">pustki, raki i </w:t>
      </w:r>
      <w:proofErr w:type="spellStart"/>
      <w:r w:rsidRPr="00F1125C">
        <w:rPr>
          <w:rFonts w:ascii="Arial Narrow" w:hAnsi="Arial Narrow" w:cs="Arial"/>
          <w:color w:val="auto"/>
          <w:sz w:val="20"/>
          <w:szCs w:val="20"/>
        </w:rPr>
        <w:t>wykruszyny</w:t>
      </w:r>
      <w:proofErr w:type="spellEnd"/>
      <w:r w:rsidRPr="00F1125C">
        <w:rPr>
          <w:rFonts w:ascii="Arial Narrow" w:hAnsi="Arial Narrow" w:cs="Arial"/>
          <w:color w:val="auto"/>
          <w:sz w:val="20"/>
          <w:szCs w:val="20"/>
        </w:rPr>
        <w:t xml:space="preserve"> są dopuszczalne pod warunkiem, że otulenie zbrojenia betonu będzie nie mniejsze niż 2,5cm, a powierzchnia na której występują nie większa niż 0,5% powierzchni odpowiedniej ściany,</w:t>
      </w:r>
    </w:p>
    <w:p w14:paraId="45056C40" w14:textId="77777777" w:rsidR="00F2318E" w:rsidRPr="007955B4" w:rsidRDefault="00F9677A" w:rsidP="007955B4">
      <w:pPr>
        <w:pStyle w:val="BOMBA"/>
        <w:numPr>
          <w:ilvl w:val="0"/>
          <w:numId w:val="9"/>
        </w:numPr>
        <w:tabs>
          <w:tab w:val="clear" w:pos="851"/>
          <w:tab w:val="left" w:pos="993"/>
        </w:tabs>
        <w:ind w:left="701"/>
        <w:rPr>
          <w:rFonts w:ascii="Arial Narrow" w:hAnsi="Arial Narrow" w:cs="Arial"/>
          <w:color w:val="auto"/>
          <w:sz w:val="20"/>
          <w:szCs w:val="20"/>
        </w:rPr>
      </w:pPr>
      <w:r w:rsidRPr="00F1125C">
        <w:rPr>
          <w:rFonts w:ascii="Arial Narrow" w:hAnsi="Arial Narrow" w:cs="Arial"/>
          <w:color w:val="auto"/>
          <w:sz w:val="20"/>
          <w:szCs w:val="20"/>
        </w:rPr>
        <w:t>równość gorszej powierzchni ustroju nośnego przeznaczonej pod izolacje powinna odpowiadać wymaganiom normy PN-69/B-10260, tj. wypukłości i wgłębienia nie powinny być większe niż 2 mm.</w:t>
      </w:r>
    </w:p>
    <w:p w14:paraId="7C16A06C" w14:textId="77777777" w:rsidR="00B253A2" w:rsidRPr="00F1125C" w:rsidRDefault="00B253A2" w:rsidP="00B253A2">
      <w:pPr>
        <w:pStyle w:val="z1"/>
        <w:widowControl/>
        <w:spacing w:before="0"/>
        <w:rPr>
          <w:rFonts w:ascii="Arial Narrow" w:hAnsi="Arial Narrow" w:cs="Arial"/>
          <w:color w:val="auto"/>
          <w:sz w:val="20"/>
          <w:szCs w:val="20"/>
        </w:rPr>
      </w:pPr>
    </w:p>
    <w:p w14:paraId="0B1552E3"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4C19877C" w14:textId="77777777" w:rsidR="00CC6A4F" w:rsidRPr="00F1125C" w:rsidRDefault="00CC6A4F"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Kontrola jakości wykonania zbrojenia polega na sprawdzeniu zgodności z projektem oraz z poda</w:t>
      </w:r>
      <w:r w:rsidRPr="00F1125C">
        <w:rPr>
          <w:rFonts w:ascii="Arial Narrow" w:hAnsi="Arial Narrow" w:cs="Arial"/>
          <w:color w:val="auto"/>
          <w:sz w:val="20"/>
          <w:szCs w:val="20"/>
        </w:rPr>
        <w:softHyphen/>
        <w:t>nymi wyżej wymaganiami.</w:t>
      </w:r>
    </w:p>
    <w:p w14:paraId="0A6F82A8" w14:textId="77777777" w:rsidR="00CC6A4F" w:rsidRDefault="00CC6A4F"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Zbrojenie podlega odbiorowi przed betonowaniem.</w:t>
      </w:r>
    </w:p>
    <w:p w14:paraId="72F41C01" w14:textId="77777777" w:rsidR="007955B4" w:rsidRPr="00F1125C" w:rsidRDefault="007955B4"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Kontrola jakości wykonania betonów polega na sprawdzeniu zgodności z projektem oraz podanymi wyżej wymaganiami. Roboty podlegają odbiorowi.</w:t>
      </w:r>
    </w:p>
    <w:p w14:paraId="19E33C51" w14:textId="77777777" w:rsidR="00B253A2" w:rsidRPr="00F1125C" w:rsidRDefault="00B253A2" w:rsidP="00B253A2">
      <w:pPr>
        <w:pStyle w:val="znormal"/>
        <w:widowControl/>
        <w:ind w:left="0"/>
        <w:rPr>
          <w:rFonts w:ascii="Arial Narrow" w:hAnsi="Arial Narrow" w:cs="Arial"/>
          <w:color w:val="auto"/>
          <w:sz w:val="20"/>
          <w:szCs w:val="20"/>
        </w:rPr>
      </w:pPr>
    </w:p>
    <w:p w14:paraId="3D8D9CE8" w14:textId="77777777" w:rsidR="00B253A2" w:rsidRPr="00F1125C" w:rsidRDefault="00B253A2" w:rsidP="00B253A2">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Odbiór robót</w:t>
      </w:r>
    </w:p>
    <w:p w14:paraId="7CC953EF" w14:textId="77777777" w:rsidR="00CC6A4F" w:rsidRDefault="00CC6A4F" w:rsidP="00CC6A4F">
      <w:pPr>
        <w:pStyle w:val="znormal"/>
        <w:widowControl/>
        <w:rPr>
          <w:rFonts w:ascii="Arial Narrow" w:hAnsi="Arial Narrow" w:cs="Arial"/>
          <w:color w:val="auto"/>
          <w:sz w:val="20"/>
          <w:szCs w:val="20"/>
        </w:rPr>
      </w:pPr>
      <w:r w:rsidRPr="00F1125C">
        <w:rPr>
          <w:rFonts w:ascii="Arial Narrow" w:hAnsi="Arial Narrow" w:cs="Arial"/>
          <w:color w:val="auto"/>
          <w:sz w:val="20"/>
          <w:szCs w:val="20"/>
        </w:rPr>
        <w:t>Wszystkie roboty zbrojarskie</w:t>
      </w:r>
      <w:r w:rsidR="007955B4">
        <w:rPr>
          <w:rFonts w:ascii="Arial Narrow" w:hAnsi="Arial Narrow" w:cs="Arial"/>
          <w:color w:val="auto"/>
          <w:sz w:val="20"/>
          <w:szCs w:val="20"/>
        </w:rPr>
        <w:t xml:space="preserve"> i betonowe</w:t>
      </w:r>
      <w:r w:rsidRPr="00F1125C">
        <w:rPr>
          <w:rFonts w:ascii="Arial Narrow" w:hAnsi="Arial Narrow" w:cs="Arial"/>
          <w:color w:val="auto"/>
          <w:sz w:val="20"/>
          <w:szCs w:val="20"/>
        </w:rPr>
        <w:t xml:space="preserve"> podlegają zasadom </w:t>
      </w:r>
      <w:proofErr w:type="spellStart"/>
      <w:r w:rsidRPr="00F1125C">
        <w:rPr>
          <w:rFonts w:ascii="Arial Narrow" w:hAnsi="Arial Narrow" w:cs="Arial"/>
          <w:color w:val="auto"/>
          <w:sz w:val="20"/>
          <w:szCs w:val="20"/>
        </w:rPr>
        <w:t>odbióru</w:t>
      </w:r>
      <w:proofErr w:type="spellEnd"/>
      <w:r w:rsidRPr="00F1125C">
        <w:rPr>
          <w:rFonts w:ascii="Arial Narrow" w:hAnsi="Arial Narrow" w:cs="Arial"/>
          <w:color w:val="auto"/>
          <w:sz w:val="20"/>
          <w:szCs w:val="20"/>
        </w:rPr>
        <w:t xml:space="preserve"> robót zanikających i ulegających zakryciu oraz odbioru końcowego</w:t>
      </w:r>
      <w:r>
        <w:rPr>
          <w:rFonts w:ascii="Arial Narrow" w:hAnsi="Arial Narrow" w:cs="Arial"/>
          <w:color w:val="auto"/>
          <w:sz w:val="20"/>
          <w:szCs w:val="20"/>
        </w:rPr>
        <w:t>.</w:t>
      </w:r>
    </w:p>
    <w:p w14:paraId="52A5E7FE" w14:textId="77777777" w:rsidR="00CC6A4F" w:rsidRPr="00F1125C" w:rsidRDefault="00CC6A4F" w:rsidP="00B253A2">
      <w:pPr>
        <w:pStyle w:val="znormal"/>
        <w:widowControl/>
        <w:ind w:left="0"/>
        <w:rPr>
          <w:rFonts w:ascii="Arial Narrow" w:hAnsi="Arial Narrow" w:cs="Arial"/>
          <w:color w:val="auto"/>
          <w:sz w:val="20"/>
          <w:szCs w:val="20"/>
        </w:rPr>
      </w:pPr>
    </w:p>
    <w:p w14:paraId="41C1D1F7" w14:textId="77777777" w:rsidR="00B253A2" w:rsidRPr="00F1125C" w:rsidRDefault="00B253A2" w:rsidP="00B253A2">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Podstawa płatności</w:t>
      </w:r>
    </w:p>
    <w:p w14:paraId="43A0D0A4" w14:textId="77777777" w:rsidR="007955B4" w:rsidRDefault="00B253A2" w:rsidP="00CC6A4F">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p>
    <w:p w14:paraId="0B70EA3D" w14:textId="77777777" w:rsidR="00CC6A4F" w:rsidRDefault="00CC6A4F" w:rsidP="00CC6A4F">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Cena </w:t>
      </w:r>
      <w:r w:rsidR="007955B4">
        <w:rPr>
          <w:rFonts w:ascii="Arial Narrow" w:hAnsi="Arial Narrow" w:cs="Arial"/>
          <w:color w:val="auto"/>
          <w:sz w:val="20"/>
          <w:szCs w:val="20"/>
        </w:rPr>
        <w:t xml:space="preserve">robót zbrojarskich </w:t>
      </w:r>
      <w:r w:rsidRPr="00F1125C">
        <w:rPr>
          <w:rFonts w:ascii="Arial Narrow" w:hAnsi="Arial Narrow" w:cs="Arial"/>
          <w:color w:val="auto"/>
          <w:sz w:val="20"/>
          <w:szCs w:val="20"/>
        </w:rPr>
        <w:t xml:space="preserve">obejmuje dostarczenie materiału, oczyszczenie i wyprostowanie, wygięcie, przycinanie, łączenie oraz montaż zbrojenia za pomocą drutu </w:t>
      </w:r>
      <w:proofErr w:type="spellStart"/>
      <w:r w:rsidRPr="00F1125C">
        <w:rPr>
          <w:rFonts w:ascii="Arial Narrow" w:hAnsi="Arial Narrow" w:cs="Arial"/>
          <w:color w:val="auto"/>
          <w:sz w:val="20"/>
          <w:szCs w:val="20"/>
        </w:rPr>
        <w:t>wiązałkowego</w:t>
      </w:r>
      <w:proofErr w:type="spellEnd"/>
      <w:r w:rsidRPr="00F1125C">
        <w:rPr>
          <w:rFonts w:ascii="Arial Narrow" w:hAnsi="Arial Narrow" w:cs="Arial"/>
          <w:color w:val="auto"/>
          <w:sz w:val="20"/>
          <w:szCs w:val="20"/>
        </w:rPr>
        <w:t>, zgodnie z projektem i niniejszą specyfikacją, a także oczyszczenie terenu robót z odpadów zbrojenia i usunięcie ich poza teren robót.</w:t>
      </w:r>
    </w:p>
    <w:p w14:paraId="05D6E4A7" w14:textId="77777777" w:rsidR="007955B4" w:rsidRPr="00F1125C" w:rsidRDefault="007955B4" w:rsidP="007955B4">
      <w:pPr>
        <w:pStyle w:val="znormal"/>
        <w:widowControl/>
        <w:ind w:left="0"/>
        <w:rPr>
          <w:rFonts w:ascii="Arial Narrow" w:hAnsi="Arial Narrow" w:cs="Arial"/>
          <w:color w:val="auto"/>
          <w:sz w:val="20"/>
          <w:szCs w:val="20"/>
        </w:rPr>
      </w:pPr>
      <w:r>
        <w:rPr>
          <w:rFonts w:ascii="Arial Narrow" w:hAnsi="Arial Narrow" w:cs="Arial"/>
          <w:color w:val="auto"/>
          <w:sz w:val="20"/>
          <w:szCs w:val="20"/>
        </w:rPr>
        <w:t>Cena robót betonowych obejmuje:</w:t>
      </w:r>
    </w:p>
    <w:p w14:paraId="200EA0E1" w14:textId="77777777" w:rsidR="007955B4"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dostarczenie niezbędnych czynników produkcji</w:t>
      </w:r>
    </w:p>
    <w:p w14:paraId="6C3E92C8" w14:textId="77777777" w:rsidR="007955B4" w:rsidRPr="00F1125C"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oczyszczenie podłoża</w:t>
      </w:r>
    </w:p>
    <w:p w14:paraId="3791E197" w14:textId="77777777" w:rsidR="007955B4" w:rsidRPr="00F1125C"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 xml:space="preserve">wykonanie deskowania </w:t>
      </w:r>
    </w:p>
    <w:p w14:paraId="72883D16" w14:textId="77777777" w:rsidR="007955B4" w:rsidRPr="00F1125C"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 xml:space="preserve">ułożenie mieszanki betonowej w nawilżonym </w:t>
      </w:r>
    </w:p>
    <w:p w14:paraId="6F9C7006" w14:textId="77777777" w:rsidR="007955B4" w:rsidRPr="00F1125C"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pielęgnację betonu</w:t>
      </w:r>
    </w:p>
    <w:p w14:paraId="5F8279E8" w14:textId="77777777" w:rsidR="007955B4" w:rsidRPr="00F1125C"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rozbiórką deskowania i rusztowań</w:t>
      </w:r>
    </w:p>
    <w:p w14:paraId="2B8BB07E" w14:textId="77777777" w:rsidR="007955B4" w:rsidRDefault="007955B4" w:rsidP="007955B4">
      <w:pPr>
        <w:pStyle w:val="KRESKA"/>
        <w:tabs>
          <w:tab w:val="clear" w:pos="482"/>
          <w:tab w:val="left" w:pos="766"/>
          <w:tab w:val="num" w:pos="1191"/>
        </w:tabs>
        <w:ind w:left="766" w:hanging="340"/>
        <w:rPr>
          <w:rFonts w:ascii="Arial Narrow" w:hAnsi="Arial Narrow" w:cs="Arial"/>
          <w:color w:val="auto"/>
          <w:sz w:val="20"/>
          <w:szCs w:val="20"/>
        </w:rPr>
      </w:pPr>
      <w:r w:rsidRPr="00F1125C">
        <w:rPr>
          <w:rFonts w:ascii="Arial Narrow" w:hAnsi="Arial Narrow" w:cs="Arial"/>
          <w:color w:val="auto"/>
          <w:sz w:val="20"/>
          <w:szCs w:val="20"/>
        </w:rPr>
        <w:t>oczyszczenia stanowiska pracy i usunięcie materiałów rozbiórkowych poza granice obiektu.</w:t>
      </w:r>
    </w:p>
    <w:p w14:paraId="52400A60" w14:textId="77777777" w:rsidR="0027768E" w:rsidRPr="00F1125C" w:rsidRDefault="0027768E" w:rsidP="007955B4">
      <w:pPr>
        <w:pStyle w:val="KRESKA"/>
        <w:tabs>
          <w:tab w:val="clear" w:pos="482"/>
          <w:tab w:val="left" w:pos="766"/>
          <w:tab w:val="num" w:pos="1191"/>
        </w:tabs>
        <w:ind w:left="766" w:hanging="340"/>
        <w:rPr>
          <w:rFonts w:ascii="Arial Narrow" w:hAnsi="Arial Narrow" w:cs="Arial"/>
          <w:color w:val="auto"/>
          <w:sz w:val="20"/>
          <w:szCs w:val="20"/>
        </w:rPr>
      </w:pPr>
    </w:p>
    <w:p w14:paraId="28FEAB3D" w14:textId="77777777" w:rsidR="00CC6A4F" w:rsidRPr="00F1125C" w:rsidRDefault="00CC6A4F" w:rsidP="00CC6A4F">
      <w:pPr>
        <w:pStyle w:val="znormal"/>
        <w:widowControl/>
        <w:ind w:left="0"/>
        <w:rPr>
          <w:rFonts w:ascii="Arial Narrow" w:hAnsi="Arial Narrow" w:cs="Arial"/>
          <w:color w:val="auto"/>
          <w:sz w:val="20"/>
          <w:szCs w:val="20"/>
        </w:rPr>
      </w:pPr>
    </w:p>
    <w:p w14:paraId="4CFC185A" w14:textId="77777777" w:rsidR="00B253A2" w:rsidRPr="00F1125C" w:rsidRDefault="00B253A2" w:rsidP="00B253A2">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1</w:t>
      </w:r>
      <w:r>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7E3F22B0" w14:textId="77777777" w:rsidR="00CC6A4F" w:rsidRPr="00F1125C" w:rsidRDefault="00CC6A4F" w:rsidP="00CC6A4F">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 xml:space="preserve">PN-89/H-84023/06 </w:t>
      </w:r>
      <w:r w:rsidRPr="00F1125C">
        <w:rPr>
          <w:rFonts w:ascii="Arial Narrow" w:hAnsi="Arial Narrow" w:cs="Arial"/>
          <w:color w:val="auto"/>
          <w:sz w:val="20"/>
          <w:szCs w:val="20"/>
        </w:rPr>
        <w:tab/>
        <w:t xml:space="preserve"> Stal do zbrojenia betonu lub równoważne</w:t>
      </w:r>
    </w:p>
    <w:p w14:paraId="5722ACA7" w14:textId="77777777" w:rsidR="00CC6A4F" w:rsidRDefault="00CC6A4F" w:rsidP="00CC6A4F">
      <w:pPr>
        <w:pStyle w:val="zal"/>
        <w:widowControl/>
        <w:spacing w:after="0" w:line="360" w:lineRule="auto"/>
        <w:ind w:left="2500" w:hanging="2500"/>
        <w:jc w:val="left"/>
        <w:rPr>
          <w:rFonts w:ascii="Arial Narrow" w:hAnsi="Arial Narrow" w:cs="Arial"/>
          <w:color w:val="auto"/>
          <w:sz w:val="20"/>
          <w:szCs w:val="20"/>
        </w:rPr>
      </w:pPr>
      <w:r w:rsidRPr="00F1125C">
        <w:rPr>
          <w:rFonts w:ascii="Arial Narrow" w:hAnsi="Arial Narrow" w:cs="Arial"/>
          <w:b w:val="0"/>
          <w:bCs w:val="0"/>
          <w:color w:val="auto"/>
          <w:sz w:val="20"/>
          <w:szCs w:val="20"/>
          <w:u w:val="none"/>
        </w:rPr>
        <w:t xml:space="preserve">PN-EN 1992-1-1:2008   </w:t>
      </w:r>
      <w:r>
        <w:rPr>
          <w:rFonts w:ascii="Arial Narrow" w:hAnsi="Arial Narrow" w:cs="Arial"/>
          <w:b w:val="0"/>
          <w:bCs w:val="0"/>
          <w:color w:val="auto"/>
          <w:sz w:val="20"/>
          <w:szCs w:val="20"/>
          <w:u w:val="none"/>
        </w:rPr>
        <w:tab/>
      </w:r>
      <w:proofErr w:type="spellStart"/>
      <w:r w:rsidRPr="00F1125C">
        <w:rPr>
          <w:rFonts w:ascii="Arial Narrow" w:hAnsi="Arial Narrow" w:cs="Arial"/>
          <w:b w:val="0"/>
          <w:bCs w:val="0"/>
          <w:color w:val="auto"/>
          <w:sz w:val="20"/>
          <w:szCs w:val="20"/>
          <w:u w:val="none"/>
        </w:rPr>
        <w:t>Eurokod</w:t>
      </w:r>
      <w:proofErr w:type="spellEnd"/>
      <w:r w:rsidRPr="00F1125C">
        <w:rPr>
          <w:rFonts w:ascii="Arial Narrow" w:hAnsi="Arial Narrow" w:cs="Arial"/>
          <w:b w:val="0"/>
          <w:bCs w:val="0"/>
          <w:color w:val="auto"/>
          <w:sz w:val="20"/>
          <w:szCs w:val="20"/>
          <w:u w:val="none"/>
        </w:rPr>
        <w:t xml:space="preserve"> 2. Projektowanie konstrukcji z betonu. Część 1-1: Reguły ogólne i reguły dla budynków </w:t>
      </w:r>
      <w:r w:rsidRPr="00F1125C">
        <w:rPr>
          <w:rFonts w:ascii="Arial Narrow" w:hAnsi="Arial Narrow" w:cs="Arial"/>
          <w:color w:val="auto"/>
          <w:sz w:val="20"/>
          <w:szCs w:val="20"/>
        </w:rPr>
        <w:t>lub równoważne</w:t>
      </w:r>
    </w:p>
    <w:p w14:paraId="6846601A"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rPr>
        <w:t>PN-EN 206-1:2003</w:t>
      </w:r>
      <w:r w:rsidRPr="00F1125C">
        <w:rPr>
          <w:rFonts w:ascii="Arial Narrow" w:hAnsi="Arial Narrow" w:cs="Arial"/>
          <w:color w:val="auto"/>
          <w:sz w:val="20"/>
          <w:szCs w:val="20"/>
        </w:rPr>
        <w:tab/>
        <w:t>Beton lub równoważne</w:t>
      </w:r>
    </w:p>
    <w:p w14:paraId="6EE1B2B0"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lang w:val="de-DE"/>
        </w:rPr>
        <w:t>PN-EN 196-1:1996</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Metody badań. Oznaczenie wytrzymałości lub równoważne</w:t>
      </w:r>
    </w:p>
    <w:p w14:paraId="639103B2"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lang w:val="de-DE"/>
        </w:rPr>
        <w:t>PN-EN 196-3:1996</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Metody badań. Oznaczenie czasów wiązania i stałości objętości lub równoważne</w:t>
      </w:r>
    </w:p>
    <w:p w14:paraId="4D47A3F2"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lang w:val="de-DE"/>
        </w:rPr>
        <w:t xml:space="preserve">PN-EN 196-6:1997 </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Metody badań. Oznaczenie stopnia zmielenia lub równoważne</w:t>
      </w:r>
    </w:p>
    <w:p w14:paraId="5069646A"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rPr>
        <w:t>PN-B-30000:1990</w:t>
      </w:r>
      <w:r w:rsidRPr="00F1125C">
        <w:rPr>
          <w:rFonts w:ascii="Arial Narrow" w:hAnsi="Arial Narrow" w:cs="Arial"/>
          <w:color w:val="auto"/>
          <w:sz w:val="20"/>
          <w:szCs w:val="20"/>
        </w:rPr>
        <w:tab/>
        <w:t>Cement portlandzki lub równoważne</w:t>
      </w:r>
    </w:p>
    <w:p w14:paraId="763E06C1"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rPr>
        <w:t xml:space="preserve">PN-88/B-30001 </w:t>
      </w:r>
      <w:r w:rsidRPr="00F1125C">
        <w:rPr>
          <w:rFonts w:ascii="Arial Narrow" w:hAnsi="Arial Narrow" w:cs="Arial"/>
          <w:color w:val="auto"/>
          <w:sz w:val="20"/>
          <w:szCs w:val="20"/>
        </w:rPr>
        <w:tab/>
        <w:t>Cement portlandzki z dodatkami lub równoważne</w:t>
      </w:r>
    </w:p>
    <w:p w14:paraId="4496088F"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rPr>
        <w:t xml:space="preserve">PN-B-03002/Az2:2002 </w:t>
      </w:r>
      <w:r w:rsidRPr="00F1125C">
        <w:rPr>
          <w:rFonts w:ascii="Arial Narrow" w:hAnsi="Arial Narrow" w:cs="Arial"/>
          <w:color w:val="auto"/>
          <w:sz w:val="20"/>
          <w:szCs w:val="20"/>
        </w:rPr>
        <w:tab/>
        <w:t>Konstrukcje murowe niezbrojne. Projektowanie i obliczanie lub równoważne</w:t>
      </w:r>
    </w:p>
    <w:p w14:paraId="4AD325E6" w14:textId="77777777" w:rsidR="007955B4" w:rsidRPr="00F1125C" w:rsidRDefault="007955B4" w:rsidP="007955B4">
      <w:pPr>
        <w:pStyle w:val="znormal"/>
        <w:widowControl/>
        <w:tabs>
          <w:tab w:val="left" w:pos="3402"/>
          <w:tab w:val="left" w:pos="3544"/>
        </w:tabs>
        <w:ind w:left="2552" w:hanging="2552"/>
        <w:jc w:val="left"/>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pobierania próbek lub równoważne</w:t>
      </w:r>
    </w:p>
    <w:p w14:paraId="2161BB21" w14:textId="77777777" w:rsidR="007955B4" w:rsidRPr="00F1125C" w:rsidRDefault="007955B4" w:rsidP="00CC6A4F">
      <w:pPr>
        <w:pStyle w:val="zal"/>
        <w:widowControl/>
        <w:spacing w:after="0" w:line="360" w:lineRule="auto"/>
        <w:ind w:left="2500" w:hanging="2500"/>
        <w:jc w:val="left"/>
        <w:rPr>
          <w:rFonts w:ascii="Arial Narrow" w:hAnsi="Arial Narrow" w:cs="Arial"/>
          <w:color w:val="auto"/>
        </w:rPr>
      </w:pPr>
    </w:p>
    <w:p w14:paraId="3D549AE9" w14:textId="77777777" w:rsidR="00B253A2" w:rsidRDefault="00B253A2" w:rsidP="00B253A2">
      <w:pPr>
        <w:widowControl/>
        <w:suppressAutoHyphens w:val="0"/>
        <w:rPr>
          <w:rFonts w:ascii="Arial Narrow" w:hAnsi="Arial Narrow"/>
          <w:color w:val="auto"/>
        </w:rPr>
      </w:pPr>
    </w:p>
    <w:p w14:paraId="71C79FC7" w14:textId="77777777" w:rsidR="00B253A2" w:rsidRDefault="00B253A2" w:rsidP="00B253A2">
      <w:pPr>
        <w:widowControl/>
        <w:suppressAutoHyphens w:val="0"/>
        <w:rPr>
          <w:rFonts w:ascii="Arial Narrow" w:hAnsi="Arial Narrow"/>
          <w:color w:val="auto"/>
        </w:rPr>
      </w:pPr>
    </w:p>
    <w:p w14:paraId="12498BE8" w14:textId="77777777" w:rsidR="00B253A2" w:rsidRDefault="00B253A2" w:rsidP="00B253A2">
      <w:pPr>
        <w:widowControl/>
        <w:suppressAutoHyphens w:val="0"/>
        <w:rPr>
          <w:rFonts w:ascii="Arial Narrow" w:hAnsi="Arial Narrow"/>
          <w:color w:val="auto"/>
        </w:rPr>
      </w:pPr>
    </w:p>
    <w:p w14:paraId="2A890B70" w14:textId="77777777" w:rsidR="00B253A2" w:rsidRDefault="00B253A2" w:rsidP="00B253A2">
      <w:pPr>
        <w:widowControl/>
        <w:suppressAutoHyphens w:val="0"/>
        <w:rPr>
          <w:rFonts w:ascii="Arial Narrow" w:hAnsi="Arial Narrow"/>
          <w:color w:val="auto"/>
        </w:rPr>
      </w:pPr>
    </w:p>
    <w:p w14:paraId="66889E74" w14:textId="77777777" w:rsidR="00B253A2" w:rsidRDefault="00B253A2" w:rsidP="00B253A2">
      <w:pPr>
        <w:widowControl/>
        <w:suppressAutoHyphens w:val="0"/>
        <w:rPr>
          <w:rFonts w:ascii="Arial Narrow" w:hAnsi="Arial Narrow"/>
          <w:color w:val="auto"/>
        </w:rPr>
      </w:pPr>
    </w:p>
    <w:p w14:paraId="2233AF05" w14:textId="77777777" w:rsidR="00B253A2" w:rsidRDefault="00B253A2" w:rsidP="00B253A2">
      <w:pPr>
        <w:widowControl/>
        <w:suppressAutoHyphens w:val="0"/>
        <w:rPr>
          <w:rFonts w:ascii="Arial Narrow" w:hAnsi="Arial Narrow"/>
          <w:color w:val="auto"/>
        </w:rPr>
      </w:pPr>
    </w:p>
    <w:p w14:paraId="33CE155B" w14:textId="77777777" w:rsidR="007955B4" w:rsidRDefault="007955B4" w:rsidP="00B253A2">
      <w:pPr>
        <w:widowControl/>
        <w:suppressAutoHyphens w:val="0"/>
        <w:rPr>
          <w:rFonts w:ascii="Arial Narrow" w:hAnsi="Arial Narrow"/>
          <w:color w:val="auto"/>
        </w:rPr>
      </w:pPr>
    </w:p>
    <w:p w14:paraId="041602ED" w14:textId="77777777" w:rsidR="007955B4" w:rsidRDefault="007955B4" w:rsidP="00B253A2">
      <w:pPr>
        <w:widowControl/>
        <w:suppressAutoHyphens w:val="0"/>
        <w:rPr>
          <w:rFonts w:ascii="Arial Narrow" w:hAnsi="Arial Narrow"/>
          <w:color w:val="auto"/>
        </w:rPr>
      </w:pPr>
    </w:p>
    <w:p w14:paraId="5B7B00C8" w14:textId="77777777" w:rsidR="007955B4" w:rsidRDefault="007955B4" w:rsidP="00B253A2">
      <w:pPr>
        <w:widowControl/>
        <w:suppressAutoHyphens w:val="0"/>
        <w:rPr>
          <w:rFonts w:ascii="Arial Narrow" w:hAnsi="Arial Narrow"/>
          <w:color w:val="auto"/>
        </w:rPr>
      </w:pPr>
    </w:p>
    <w:p w14:paraId="18D9EBD3" w14:textId="77777777" w:rsidR="007955B4" w:rsidRDefault="007955B4" w:rsidP="00B253A2">
      <w:pPr>
        <w:widowControl/>
        <w:suppressAutoHyphens w:val="0"/>
        <w:rPr>
          <w:rFonts w:ascii="Arial Narrow" w:hAnsi="Arial Narrow"/>
          <w:color w:val="auto"/>
        </w:rPr>
      </w:pPr>
    </w:p>
    <w:p w14:paraId="7B38B818" w14:textId="77777777" w:rsidR="007955B4" w:rsidRDefault="007955B4" w:rsidP="00B253A2">
      <w:pPr>
        <w:widowControl/>
        <w:suppressAutoHyphens w:val="0"/>
        <w:rPr>
          <w:rFonts w:ascii="Arial Narrow" w:hAnsi="Arial Narrow"/>
          <w:color w:val="auto"/>
        </w:rPr>
      </w:pPr>
    </w:p>
    <w:p w14:paraId="49FB64A2" w14:textId="77777777" w:rsidR="007955B4" w:rsidRDefault="007955B4" w:rsidP="00B253A2">
      <w:pPr>
        <w:widowControl/>
        <w:suppressAutoHyphens w:val="0"/>
        <w:rPr>
          <w:rFonts w:ascii="Arial Narrow" w:hAnsi="Arial Narrow"/>
          <w:color w:val="auto"/>
        </w:rPr>
      </w:pPr>
    </w:p>
    <w:p w14:paraId="4C5074B1" w14:textId="77777777" w:rsidR="007955B4" w:rsidRDefault="007955B4" w:rsidP="00B253A2">
      <w:pPr>
        <w:widowControl/>
        <w:suppressAutoHyphens w:val="0"/>
        <w:rPr>
          <w:rFonts w:ascii="Arial Narrow" w:hAnsi="Arial Narrow"/>
          <w:color w:val="auto"/>
        </w:rPr>
      </w:pPr>
    </w:p>
    <w:p w14:paraId="45997BF9" w14:textId="77777777" w:rsidR="007955B4" w:rsidRDefault="007955B4" w:rsidP="00B253A2">
      <w:pPr>
        <w:widowControl/>
        <w:suppressAutoHyphens w:val="0"/>
        <w:rPr>
          <w:rFonts w:ascii="Arial Narrow" w:hAnsi="Arial Narrow"/>
          <w:color w:val="auto"/>
        </w:rPr>
      </w:pPr>
    </w:p>
    <w:p w14:paraId="2C35D8D9" w14:textId="77777777" w:rsidR="007955B4" w:rsidRDefault="007955B4" w:rsidP="00B253A2">
      <w:pPr>
        <w:widowControl/>
        <w:suppressAutoHyphens w:val="0"/>
        <w:rPr>
          <w:rFonts w:ascii="Arial Narrow" w:hAnsi="Arial Narrow"/>
          <w:color w:val="auto"/>
        </w:rPr>
      </w:pPr>
    </w:p>
    <w:p w14:paraId="28CCCB0F" w14:textId="77777777" w:rsidR="007955B4" w:rsidRDefault="007955B4" w:rsidP="00B253A2">
      <w:pPr>
        <w:widowControl/>
        <w:suppressAutoHyphens w:val="0"/>
        <w:rPr>
          <w:rFonts w:ascii="Arial Narrow" w:hAnsi="Arial Narrow"/>
          <w:color w:val="auto"/>
        </w:rPr>
      </w:pPr>
    </w:p>
    <w:p w14:paraId="5396CA33" w14:textId="77777777" w:rsidR="00B253A2" w:rsidRDefault="00B253A2" w:rsidP="00D02D77"/>
    <w:p w14:paraId="39C2C38E" w14:textId="77777777" w:rsidR="00D02D77" w:rsidRDefault="00D02D77" w:rsidP="00D02D77"/>
    <w:p w14:paraId="5AD7F8DE" w14:textId="77777777" w:rsidR="007955B4" w:rsidRDefault="007955B4" w:rsidP="007955B4"/>
    <w:p w14:paraId="2A733D88" w14:textId="77777777" w:rsidR="007955B4" w:rsidRDefault="007955B4" w:rsidP="007955B4"/>
    <w:p w14:paraId="220C5EED" w14:textId="77777777" w:rsidR="007955B4" w:rsidRDefault="007955B4" w:rsidP="007955B4"/>
    <w:p w14:paraId="5FF01EB0" w14:textId="77777777" w:rsidR="00626F1D" w:rsidRDefault="00626F1D" w:rsidP="007955B4"/>
    <w:p w14:paraId="48B2EE43" w14:textId="77777777" w:rsidR="00626F1D" w:rsidRDefault="00626F1D" w:rsidP="007955B4"/>
    <w:p w14:paraId="166C302F" w14:textId="77777777" w:rsidR="00626F1D" w:rsidRDefault="00626F1D" w:rsidP="007955B4"/>
    <w:p w14:paraId="697A2BB5" w14:textId="77777777" w:rsidR="00626F1D" w:rsidRDefault="00626F1D" w:rsidP="007955B4"/>
    <w:p w14:paraId="0480A712" w14:textId="77777777" w:rsidR="00626F1D" w:rsidRDefault="00626F1D" w:rsidP="007955B4"/>
    <w:p w14:paraId="3B1E7CB7" w14:textId="77777777" w:rsidR="00626F1D" w:rsidRDefault="00626F1D" w:rsidP="007955B4"/>
    <w:p w14:paraId="2DDE539F" w14:textId="77777777" w:rsidR="00626F1D" w:rsidRPr="007955B4" w:rsidRDefault="00626F1D" w:rsidP="007955B4"/>
    <w:p w14:paraId="4FA27FBD" w14:textId="17ECE8A7" w:rsidR="00582568" w:rsidRPr="00F1125C" w:rsidRDefault="00582568" w:rsidP="00582568">
      <w:pPr>
        <w:pStyle w:val="Nagwek1"/>
        <w:numPr>
          <w:ilvl w:val="0"/>
          <w:numId w:val="0"/>
        </w:numPr>
        <w:tabs>
          <w:tab w:val="left" w:pos="0"/>
        </w:tabs>
        <w:suppressAutoHyphens/>
        <w:spacing w:line="360" w:lineRule="auto"/>
        <w:jc w:val="center"/>
      </w:pPr>
      <w:bookmarkStart w:id="4" w:name="_Toc180277650"/>
      <w:r w:rsidRPr="00F1125C">
        <w:lastRenderedPageBreak/>
        <w:t>B.0</w:t>
      </w:r>
      <w:r w:rsidR="004056B1">
        <w:t>3</w:t>
      </w:r>
      <w:r w:rsidRPr="00F1125C">
        <w:t>.00.00</w:t>
      </w:r>
      <w:r w:rsidRPr="00F1125C">
        <w:br/>
        <w:t>ROBOTY MUROWE</w:t>
      </w:r>
      <w:bookmarkEnd w:id="4"/>
    </w:p>
    <w:p w14:paraId="280B671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587F2A6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218BC3E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Przedmiotem niniejszej szczegółowej specyfikacji technicznej są wymagania dotyczące wykonania i odbioru murów z </w:t>
      </w:r>
      <w:r w:rsidR="00B36D60">
        <w:rPr>
          <w:rFonts w:ascii="Arial Narrow" w:hAnsi="Arial Narrow" w:cs="Arial"/>
          <w:color w:val="auto"/>
          <w:sz w:val="20"/>
          <w:szCs w:val="20"/>
        </w:rPr>
        <w:t>bloczków betonowych</w:t>
      </w:r>
      <w:r w:rsidRPr="00F1125C">
        <w:rPr>
          <w:rFonts w:ascii="Arial Narrow" w:hAnsi="Arial Narrow" w:cs="Arial"/>
          <w:color w:val="auto"/>
          <w:sz w:val="20"/>
          <w:szCs w:val="20"/>
        </w:rPr>
        <w:t>.</w:t>
      </w:r>
    </w:p>
    <w:p w14:paraId="09E878F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3675B76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5D0AE20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058E3C6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Roboty, których dotyczy specyfikacja, obejmują wszystkie czynności umożliwiające i mające na celu wykonanie </w:t>
      </w:r>
      <w:r w:rsidR="00B36D60">
        <w:rPr>
          <w:rFonts w:ascii="Arial Narrow" w:hAnsi="Arial Narrow" w:cs="Arial"/>
          <w:color w:val="auto"/>
          <w:sz w:val="20"/>
          <w:szCs w:val="20"/>
        </w:rPr>
        <w:t xml:space="preserve">zamurowania otworów </w:t>
      </w:r>
      <w:r w:rsidRPr="00F1125C">
        <w:rPr>
          <w:rFonts w:ascii="Arial Narrow" w:hAnsi="Arial Narrow" w:cs="Arial"/>
          <w:color w:val="auto"/>
          <w:sz w:val="20"/>
          <w:szCs w:val="20"/>
        </w:rPr>
        <w:t xml:space="preserve"> wewnętrznych obiektu</w:t>
      </w:r>
      <w:r w:rsidR="000E5CA4">
        <w:rPr>
          <w:rFonts w:ascii="Arial Narrow" w:hAnsi="Arial Narrow" w:cs="Arial"/>
          <w:color w:val="auto"/>
          <w:sz w:val="20"/>
          <w:szCs w:val="20"/>
        </w:rPr>
        <w:t xml:space="preserve"> oraz wykonanie podestów pod urządzenia laboratoryjne.</w:t>
      </w:r>
    </w:p>
    <w:p w14:paraId="3CAFF9A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460A863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1CCCBFE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75EBEB4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76AD9FCA" w14:textId="77777777" w:rsidR="00582568" w:rsidRPr="00F1125C" w:rsidRDefault="00582568" w:rsidP="00582568">
      <w:pPr>
        <w:pStyle w:val="znormal"/>
        <w:widowControl/>
        <w:ind w:left="0"/>
        <w:rPr>
          <w:rFonts w:ascii="Arial Narrow" w:hAnsi="Arial Narrow" w:cs="Arial"/>
          <w:color w:val="auto"/>
          <w:sz w:val="20"/>
          <w:szCs w:val="20"/>
        </w:rPr>
      </w:pPr>
    </w:p>
    <w:p w14:paraId="7DD7ED9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5FC362C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Woda zarobowa do betonu PN-EN 1008:2004 lub równoważnej</w:t>
      </w:r>
    </w:p>
    <w:p w14:paraId="65B1FFF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 przygotowania zapraw stosować można każdą wodę zdatną do picia.</w:t>
      </w:r>
    </w:p>
    <w:p w14:paraId="78B5174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Niedozwolone jest użycie wód ściekowych, kanalizacyjnych, bagiennych, opadowych oraz wód zawierających tłuszcze organiczne, oleje i muł.</w:t>
      </w:r>
    </w:p>
    <w:p w14:paraId="564B886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2.2. Wyroby murowe</w:t>
      </w:r>
    </w:p>
    <w:p w14:paraId="2ABD2134" w14:textId="77777777" w:rsidR="00582568" w:rsidRPr="00F1125C" w:rsidRDefault="00582568" w:rsidP="00582568">
      <w:pPr>
        <w:pStyle w:val="z3"/>
        <w:widowControl/>
        <w:spacing w:before="0"/>
        <w:ind w:left="0"/>
        <w:rPr>
          <w:rFonts w:ascii="Arial Narrow" w:hAnsi="Arial Narrow" w:cs="Arial"/>
          <w:sz w:val="20"/>
          <w:szCs w:val="20"/>
        </w:rPr>
      </w:pPr>
      <w:r w:rsidRPr="00F1125C">
        <w:rPr>
          <w:rFonts w:ascii="Arial Narrow" w:hAnsi="Arial Narrow" w:cs="Arial"/>
          <w:sz w:val="20"/>
          <w:szCs w:val="20"/>
        </w:rPr>
        <w:t>2.</w:t>
      </w:r>
      <w:r w:rsidR="0054475B">
        <w:rPr>
          <w:rFonts w:ascii="Arial Narrow" w:hAnsi="Arial Narrow" w:cs="Arial"/>
          <w:sz w:val="20"/>
          <w:szCs w:val="20"/>
        </w:rPr>
        <w:t xml:space="preserve">2.1 </w:t>
      </w:r>
      <w:r w:rsidRPr="00F1125C">
        <w:rPr>
          <w:rFonts w:ascii="Arial Narrow" w:hAnsi="Arial Narrow" w:cs="Arial"/>
          <w:sz w:val="20"/>
          <w:szCs w:val="20"/>
        </w:rPr>
        <w:t xml:space="preserve">Blok z betonu komórkowego grubości </w:t>
      </w:r>
      <w:r w:rsidR="00F72F89">
        <w:rPr>
          <w:rFonts w:ascii="Arial Narrow" w:hAnsi="Arial Narrow" w:cs="Arial"/>
          <w:sz w:val="20"/>
          <w:szCs w:val="20"/>
        </w:rPr>
        <w:t xml:space="preserve">18 </w:t>
      </w:r>
      <w:r w:rsidRPr="00F1125C">
        <w:rPr>
          <w:rFonts w:ascii="Arial Narrow" w:hAnsi="Arial Narrow" w:cs="Arial"/>
          <w:sz w:val="20"/>
          <w:szCs w:val="20"/>
        </w:rPr>
        <w:t xml:space="preserve">cm </w:t>
      </w:r>
    </w:p>
    <w:p w14:paraId="34AF8170" w14:textId="77777777" w:rsidR="00582568" w:rsidRPr="00F1125C" w:rsidRDefault="00582568" w:rsidP="00E76665">
      <w:pPr>
        <w:pStyle w:val="BOMBA"/>
        <w:numPr>
          <w:ilvl w:val="0"/>
          <w:numId w:val="9"/>
        </w:numPr>
        <w:tabs>
          <w:tab w:val="clear" w:pos="851"/>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 xml:space="preserve">Wymiary l = 599 mm, s = </w:t>
      </w:r>
      <w:r w:rsidR="00F72F89">
        <w:rPr>
          <w:rFonts w:ascii="Arial Narrow" w:hAnsi="Arial Narrow" w:cs="Arial"/>
          <w:sz w:val="20"/>
          <w:szCs w:val="20"/>
        </w:rPr>
        <w:t>180</w:t>
      </w:r>
      <w:r w:rsidRPr="00F1125C">
        <w:rPr>
          <w:rFonts w:ascii="Arial Narrow" w:hAnsi="Arial Narrow" w:cs="Arial"/>
          <w:sz w:val="20"/>
          <w:szCs w:val="20"/>
        </w:rPr>
        <w:t xml:space="preserve"> mm, h = 199 mm</w:t>
      </w:r>
    </w:p>
    <w:p w14:paraId="4C056C58" w14:textId="77777777" w:rsidR="00582568" w:rsidRPr="00F1125C" w:rsidRDefault="00582568" w:rsidP="00E76665">
      <w:pPr>
        <w:pStyle w:val="BOMBA"/>
        <w:numPr>
          <w:ilvl w:val="0"/>
          <w:numId w:val="9"/>
        </w:numPr>
        <w:tabs>
          <w:tab w:val="clear" w:pos="851"/>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wytrzymałość na ściskanie 4N/mm</w:t>
      </w:r>
      <w:r w:rsidRPr="00F1125C">
        <w:rPr>
          <w:rFonts w:ascii="Arial Narrow" w:hAnsi="Arial Narrow" w:cs="Arial"/>
          <w:sz w:val="20"/>
          <w:szCs w:val="20"/>
          <w:vertAlign w:val="superscript"/>
        </w:rPr>
        <w:t>2</w:t>
      </w:r>
      <w:r w:rsidRPr="00F1125C">
        <w:rPr>
          <w:rFonts w:ascii="Arial Narrow" w:hAnsi="Arial Narrow" w:cs="Arial"/>
          <w:sz w:val="20"/>
          <w:szCs w:val="20"/>
        </w:rPr>
        <w:t>.</w:t>
      </w:r>
    </w:p>
    <w:p w14:paraId="071A50D3"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Współczynnik przewodzenia ciepła λ = 0,16 [W/(</w:t>
      </w:r>
      <w:proofErr w:type="spellStart"/>
      <w:r w:rsidRPr="00F1125C">
        <w:rPr>
          <w:rFonts w:ascii="Arial Narrow" w:hAnsi="Arial Narrow" w:cs="Arial"/>
          <w:sz w:val="20"/>
          <w:szCs w:val="20"/>
        </w:rPr>
        <w:t>mK</w:t>
      </w:r>
      <w:proofErr w:type="spellEnd"/>
      <w:r w:rsidRPr="00F1125C">
        <w:rPr>
          <w:rFonts w:ascii="Arial Narrow" w:hAnsi="Arial Narrow" w:cs="Arial"/>
          <w:sz w:val="20"/>
          <w:szCs w:val="20"/>
        </w:rPr>
        <w:t>)]</w:t>
      </w:r>
    </w:p>
    <w:p w14:paraId="179B74DD"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Współczynnik przenikania ciepła U = 0,</w:t>
      </w:r>
      <w:r w:rsidR="008F5600">
        <w:rPr>
          <w:rFonts w:ascii="Arial Narrow" w:hAnsi="Arial Narrow" w:cs="Arial"/>
          <w:sz w:val="20"/>
          <w:szCs w:val="20"/>
        </w:rPr>
        <w:t>2</w:t>
      </w:r>
      <w:r w:rsidRPr="00F1125C">
        <w:rPr>
          <w:rFonts w:ascii="Arial Narrow" w:hAnsi="Arial Narrow" w:cs="Arial"/>
          <w:sz w:val="20"/>
          <w:szCs w:val="20"/>
        </w:rPr>
        <w:t>0 [W/(m</w:t>
      </w:r>
      <w:r w:rsidRPr="00F1125C">
        <w:rPr>
          <w:rFonts w:ascii="Arial Narrow" w:hAnsi="Arial Narrow" w:cs="Arial"/>
          <w:sz w:val="20"/>
          <w:szCs w:val="20"/>
          <w:vertAlign w:val="superscript"/>
        </w:rPr>
        <w:t>2</w:t>
      </w:r>
      <w:r w:rsidRPr="00F1125C">
        <w:rPr>
          <w:rFonts w:ascii="Arial Narrow" w:hAnsi="Arial Narrow" w:cs="Arial"/>
          <w:sz w:val="20"/>
          <w:szCs w:val="20"/>
        </w:rPr>
        <w:t>K)]</w:t>
      </w:r>
    </w:p>
    <w:p w14:paraId="41DEFD54"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 xml:space="preserve">Reakcja na ogień Klasa A1 </w:t>
      </w:r>
    </w:p>
    <w:p w14:paraId="22A95E74"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Murowane na zaprawie do cienkich spoin</w:t>
      </w:r>
    </w:p>
    <w:p w14:paraId="569940EF" w14:textId="77777777" w:rsidR="00582568" w:rsidRDefault="00582568" w:rsidP="00582568">
      <w:pPr>
        <w:pStyle w:val="BOMBA"/>
        <w:numPr>
          <w:ilvl w:val="0"/>
          <w:numId w:val="0"/>
        </w:numPr>
        <w:tabs>
          <w:tab w:val="left" w:pos="985"/>
          <w:tab w:val="left" w:pos="1276"/>
        </w:tabs>
        <w:rPr>
          <w:rFonts w:ascii="Arial Narrow" w:hAnsi="Arial Narrow" w:cs="Arial"/>
          <w:sz w:val="20"/>
          <w:szCs w:val="20"/>
        </w:rPr>
      </w:pPr>
    </w:p>
    <w:p w14:paraId="505D04E3" w14:textId="77777777" w:rsidR="00FB41F0" w:rsidRDefault="00FB41F0" w:rsidP="00582568">
      <w:pPr>
        <w:pStyle w:val="BOMBA"/>
        <w:numPr>
          <w:ilvl w:val="0"/>
          <w:numId w:val="0"/>
        </w:numPr>
        <w:tabs>
          <w:tab w:val="left" w:pos="985"/>
          <w:tab w:val="left" w:pos="1276"/>
        </w:tabs>
        <w:rPr>
          <w:rFonts w:ascii="Arial Narrow" w:hAnsi="Arial Narrow" w:cs="Arial"/>
          <w:sz w:val="20"/>
          <w:szCs w:val="20"/>
        </w:rPr>
      </w:pPr>
    </w:p>
    <w:p w14:paraId="1B91602B" w14:textId="77777777" w:rsidR="00CF107D" w:rsidRPr="00F1125C" w:rsidRDefault="00CF107D" w:rsidP="00582568">
      <w:pPr>
        <w:pStyle w:val="BOMBA"/>
        <w:numPr>
          <w:ilvl w:val="0"/>
          <w:numId w:val="0"/>
        </w:numPr>
        <w:tabs>
          <w:tab w:val="left" w:pos="985"/>
          <w:tab w:val="left" w:pos="1276"/>
        </w:tabs>
        <w:rPr>
          <w:rFonts w:ascii="Arial Narrow" w:hAnsi="Arial Narrow" w:cs="Arial"/>
          <w:sz w:val="20"/>
          <w:szCs w:val="20"/>
        </w:rPr>
      </w:pPr>
    </w:p>
    <w:p w14:paraId="33231415" w14:textId="77777777" w:rsidR="00582568" w:rsidRDefault="00582568" w:rsidP="00582568">
      <w:pPr>
        <w:pStyle w:val="KRESKA"/>
        <w:numPr>
          <w:ilvl w:val="0"/>
          <w:numId w:val="0"/>
        </w:numPr>
        <w:tabs>
          <w:tab w:val="clear" w:pos="851"/>
          <w:tab w:val="left" w:pos="1616"/>
        </w:tabs>
        <w:rPr>
          <w:rFonts w:ascii="Arial Narrow" w:hAnsi="Arial Narrow" w:cs="Arial"/>
          <w:color w:val="FF0000"/>
          <w:sz w:val="20"/>
          <w:szCs w:val="20"/>
        </w:rPr>
      </w:pPr>
    </w:p>
    <w:p w14:paraId="63C647E3" w14:textId="77777777" w:rsidR="001C74E8" w:rsidRPr="00F1125C" w:rsidRDefault="001C74E8" w:rsidP="00582568">
      <w:pPr>
        <w:pStyle w:val="KRESKA"/>
        <w:numPr>
          <w:ilvl w:val="0"/>
          <w:numId w:val="0"/>
        </w:numPr>
        <w:tabs>
          <w:tab w:val="clear" w:pos="851"/>
          <w:tab w:val="left" w:pos="1616"/>
        </w:tabs>
        <w:rPr>
          <w:rFonts w:ascii="Arial Narrow" w:hAnsi="Arial Narrow" w:cs="Arial"/>
          <w:color w:val="FF0000"/>
          <w:sz w:val="20"/>
          <w:szCs w:val="20"/>
        </w:rPr>
      </w:pPr>
    </w:p>
    <w:p w14:paraId="48C0BCA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lastRenderedPageBreak/>
        <w:t>2.</w:t>
      </w:r>
      <w:r w:rsidR="001C48BE">
        <w:rPr>
          <w:rFonts w:ascii="Arial Narrow" w:hAnsi="Arial Narrow" w:cs="Arial"/>
          <w:color w:val="auto"/>
          <w:sz w:val="20"/>
          <w:szCs w:val="20"/>
        </w:rPr>
        <w:t>2</w:t>
      </w:r>
      <w:r w:rsidR="0054475B">
        <w:rPr>
          <w:rFonts w:ascii="Arial Narrow" w:hAnsi="Arial Narrow" w:cs="Arial"/>
          <w:color w:val="auto"/>
          <w:sz w:val="20"/>
          <w:szCs w:val="20"/>
        </w:rPr>
        <w:t>.2</w:t>
      </w:r>
      <w:r w:rsidRPr="00F1125C">
        <w:rPr>
          <w:rFonts w:ascii="Arial Narrow" w:hAnsi="Arial Narrow" w:cs="Arial"/>
          <w:color w:val="auto"/>
          <w:sz w:val="20"/>
          <w:szCs w:val="20"/>
        </w:rPr>
        <w:t> Zaprawy budowlane cementowo-wapienne</w:t>
      </w:r>
    </w:p>
    <w:p w14:paraId="251185A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Klasa i skład zaprawy powinny być zgodne z wymaganiami podanymi w projekcie.</w:t>
      </w:r>
    </w:p>
    <w:p w14:paraId="2C40C8E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Orientacyjny stosunek objętościowy składników zaprawy dla M5:</w:t>
      </w:r>
    </w:p>
    <w:p w14:paraId="4C684E70" w14:textId="77777777" w:rsidR="00582568" w:rsidRPr="00F1125C" w:rsidRDefault="00582568" w:rsidP="00582568">
      <w:pPr>
        <w:pStyle w:val="znormal"/>
        <w:widowControl/>
        <w:tabs>
          <w:tab w:val="left" w:pos="1984"/>
          <w:tab w:val="left" w:pos="4500"/>
        </w:tabs>
        <w:ind w:left="0"/>
        <w:rPr>
          <w:rFonts w:ascii="Arial Narrow" w:hAnsi="Arial Narrow" w:cs="Arial"/>
          <w:color w:val="auto"/>
          <w:sz w:val="20"/>
          <w:szCs w:val="20"/>
        </w:rPr>
      </w:pPr>
      <w:r w:rsidRPr="00F1125C">
        <w:rPr>
          <w:rFonts w:ascii="Arial Narrow" w:hAnsi="Arial Narrow" w:cs="Arial"/>
          <w:color w:val="auto"/>
          <w:sz w:val="20"/>
          <w:szCs w:val="20"/>
        </w:rPr>
        <w:t xml:space="preserve">cement I 32,5: </w:t>
      </w:r>
      <w:r w:rsidRPr="00F1125C">
        <w:rPr>
          <w:rFonts w:ascii="Arial Narrow" w:hAnsi="Arial Narrow" w:cs="Arial"/>
          <w:color w:val="auto"/>
          <w:sz w:val="20"/>
          <w:szCs w:val="20"/>
        </w:rPr>
        <w:tab/>
        <w:t xml:space="preserve">ciasto wapienne: </w:t>
      </w:r>
      <w:r w:rsidRPr="00F1125C">
        <w:rPr>
          <w:rFonts w:ascii="Arial Narrow" w:hAnsi="Arial Narrow" w:cs="Arial"/>
          <w:color w:val="auto"/>
          <w:sz w:val="20"/>
          <w:szCs w:val="20"/>
        </w:rPr>
        <w:tab/>
        <w:t>piasek</w:t>
      </w:r>
    </w:p>
    <w:p w14:paraId="5895F694"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6</w:t>
      </w:r>
    </w:p>
    <w:p w14:paraId="0C216815"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7</w:t>
      </w:r>
    </w:p>
    <w:p w14:paraId="78A298B6"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1,7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5</w:t>
      </w:r>
    </w:p>
    <w:p w14:paraId="10C968F8" w14:textId="77777777" w:rsidR="00582568" w:rsidRPr="00F1125C" w:rsidRDefault="00582568" w:rsidP="00582568">
      <w:pPr>
        <w:pStyle w:val="znormal"/>
        <w:widowControl/>
        <w:tabs>
          <w:tab w:val="left" w:pos="1984"/>
          <w:tab w:val="left" w:pos="4500"/>
        </w:tabs>
        <w:ind w:left="0"/>
        <w:rPr>
          <w:rFonts w:ascii="Arial Narrow" w:hAnsi="Arial Narrow" w:cs="Arial"/>
          <w:color w:val="auto"/>
          <w:sz w:val="20"/>
          <w:szCs w:val="20"/>
        </w:rPr>
      </w:pPr>
      <w:r w:rsidRPr="00F1125C">
        <w:rPr>
          <w:rFonts w:ascii="Arial Narrow" w:hAnsi="Arial Narrow" w:cs="Arial"/>
          <w:color w:val="auto"/>
          <w:sz w:val="20"/>
          <w:szCs w:val="20"/>
        </w:rPr>
        <w:t xml:space="preserve">cement I 32,5: </w:t>
      </w:r>
      <w:r w:rsidRPr="00F1125C">
        <w:rPr>
          <w:rFonts w:ascii="Arial Narrow" w:hAnsi="Arial Narrow" w:cs="Arial"/>
          <w:color w:val="auto"/>
          <w:sz w:val="20"/>
          <w:szCs w:val="20"/>
        </w:rPr>
        <w:tab/>
        <w:t xml:space="preserve">wapienne hydratyzowane: </w:t>
      </w:r>
      <w:r w:rsidRPr="00F1125C">
        <w:rPr>
          <w:rFonts w:ascii="Arial Narrow" w:hAnsi="Arial Narrow" w:cs="Arial"/>
          <w:color w:val="auto"/>
          <w:sz w:val="20"/>
          <w:szCs w:val="20"/>
        </w:rPr>
        <w:tab/>
        <w:t>piasek</w:t>
      </w:r>
    </w:p>
    <w:p w14:paraId="19CCA679"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6</w:t>
      </w:r>
    </w:p>
    <w:p w14:paraId="5B1B2228"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t>
      </w:r>
      <w:r w:rsidRPr="00F1125C">
        <w:rPr>
          <w:rFonts w:ascii="Arial Narrow" w:hAnsi="Arial Narrow" w:cs="Arial"/>
          <w:color w:val="auto"/>
          <w:sz w:val="20"/>
          <w:szCs w:val="20"/>
        </w:rPr>
        <w:tab/>
        <w:t xml:space="preserve"> 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7</w:t>
      </w:r>
    </w:p>
    <w:p w14:paraId="3AFA4D32"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 do robót murowych powinno być wykonywane mechanicznie.</w:t>
      </w:r>
    </w:p>
    <w:p w14:paraId="2F7049E3" w14:textId="77777777" w:rsidR="00582568" w:rsidRPr="00F1125C" w:rsidRDefault="00582568" w:rsidP="00582568">
      <w:pPr>
        <w:pStyle w:val="KRESKA"/>
        <w:widowControl/>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Zaprawę należy przygotować w takiej ilości, aby mogła być wbudowana możliwie wcześnie po jej przygotowaniu tj. ok. 3 </w:t>
      </w:r>
      <w:proofErr w:type="spellStart"/>
      <w:r w:rsidRPr="00F1125C">
        <w:rPr>
          <w:rFonts w:ascii="Arial Narrow" w:hAnsi="Arial Narrow" w:cs="Arial"/>
          <w:color w:val="auto"/>
          <w:sz w:val="20"/>
          <w:szCs w:val="20"/>
        </w:rPr>
        <w:t>godzin.Do</w:t>
      </w:r>
      <w:proofErr w:type="spellEnd"/>
      <w:r w:rsidRPr="00F1125C">
        <w:rPr>
          <w:rFonts w:ascii="Arial Narrow" w:hAnsi="Arial Narrow" w:cs="Arial"/>
          <w:color w:val="auto"/>
          <w:sz w:val="20"/>
          <w:szCs w:val="20"/>
        </w:rPr>
        <w:t xml:space="preserve"> zapraw murarskich należy stosować piasek rzeczny lub kopalniany.</w:t>
      </w:r>
    </w:p>
    <w:p w14:paraId="01CF515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Do zapraw cementowo-wapiennych należy stosować wapno </w:t>
      </w:r>
      <w:proofErr w:type="spellStart"/>
      <w:r w:rsidRPr="00F1125C">
        <w:rPr>
          <w:rFonts w:ascii="Arial Narrow" w:hAnsi="Arial Narrow" w:cs="Arial"/>
          <w:color w:val="auto"/>
          <w:sz w:val="20"/>
          <w:szCs w:val="20"/>
        </w:rPr>
        <w:t>suchogaszone</w:t>
      </w:r>
      <w:proofErr w:type="spellEnd"/>
      <w:r w:rsidRPr="00F1125C">
        <w:rPr>
          <w:rFonts w:ascii="Arial Narrow" w:hAnsi="Arial Narrow" w:cs="Arial"/>
          <w:color w:val="auto"/>
          <w:sz w:val="20"/>
          <w:szCs w:val="20"/>
        </w:rPr>
        <w:t xml:space="preserve"> lub gaszone w postaci ciasta wapiennego otrzymanego z wapna niegaszonego, które powinno tworzyć jednolitą i jednobarwną masę, bez grudek niegaszonego wapna i zanieczyszczeń </w:t>
      </w:r>
      <w:proofErr w:type="spellStart"/>
      <w:r w:rsidRPr="00F1125C">
        <w:rPr>
          <w:rFonts w:ascii="Arial Narrow" w:hAnsi="Arial Narrow" w:cs="Arial"/>
          <w:color w:val="auto"/>
          <w:sz w:val="20"/>
          <w:szCs w:val="20"/>
        </w:rPr>
        <w:t>obcych.Skład</w:t>
      </w:r>
      <w:proofErr w:type="spellEnd"/>
      <w:r w:rsidRPr="00F1125C">
        <w:rPr>
          <w:rFonts w:ascii="Arial Narrow" w:hAnsi="Arial Narrow" w:cs="Arial"/>
          <w:color w:val="auto"/>
          <w:sz w:val="20"/>
          <w:szCs w:val="20"/>
        </w:rPr>
        <w:t xml:space="preserve"> objętościowy zapraw należy dobierać doświadczalnie, w zależności od wymaganej marki zaprawy oraz rodzaju cementu i wapna.</w:t>
      </w:r>
    </w:p>
    <w:p w14:paraId="096F980D" w14:textId="77777777" w:rsidR="00582568" w:rsidRPr="00F1125C" w:rsidRDefault="00582568" w:rsidP="00582568">
      <w:pPr>
        <w:pStyle w:val="znormal"/>
        <w:widowControl/>
        <w:ind w:left="0"/>
        <w:rPr>
          <w:rFonts w:ascii="Arial Narrow" w:hAnsi="Arial Narrow" w:cs="Arial"/>
          <w:color w:val="auto"/>
          <w:sz w:val="20"/>
          <w:szCs w:val="20"/>
          <w:u w:val="single"/>
        </w:rPr>
      </w:pPr>
      <w:r w:rsidRPr="00F1125C">
        <w:rPr>
          <w:rFonts w:ascii="Arial Narrow" w:hAnsi="Arial Narrow" w:cs="Arial"/>
          <w:color w:val="auto"/>
          <w:sz w:val="20"/>
          <w:szCs w:val="20"/>
          <w:u w:val="single"/>
        </w:rPr>
        <w:t>2.</w:t>
      </w:r>
      <w:r w:rsidR="0054475B">
        <w:rPr>
          <w:rFonts w:ascii="Arial Narrow" w:hAnsi="Arial Narrow" w:cs="Arial"/>
          <w:color w:val="auto"/>
          <w:sz w:val="20"/>
          <w:szCs w:val="20"/>
          <w:u w:val="single"/>
        </w:rPr>
        <w:t>2.</w:t>
      </w:r>
      <w:r w:rsidR="001C48BE">
        <w:rPr>
          <w:rFonts w:ascii="Arial Narrow" w:hAnsi="Arial Narrow" w:cs="Arial"/>
          <w:color w:val="auto"/>
          <w:sz w:val="20"/>
          <w:szCs w:val="20"/>
          <w:u w:val="single"/>
        </w:rPr>
        <w:t>3</w:t>
      </w:r>
      <w:r w:rsidRPr="00F1125C">
        <w:rPr>
          <w:rFonts w:ascii="Arial Narrow" w:hAnsi="Arial Narrow" w:cs="Arial"/>
          <w:color w:val="auto"/>
          <w:sz w:val="20"/>
          <w:szCs w:val="20"/>
          <w:u w:val="single"/>
        </w:rPr>
        <w:t xml:space="preserve"> Zaprawa cienkowarstwowa</w:t>
      </w:r>
    </w:p>
    <w:p w14:paraId="1928D55D" w14:textId="77777777" w:rsidR="00582568" w:rsidRPr="00F1125C" w:rsidRDefault="00582568" w:rsidP="00582568">
      <w:pPr>
        <w:pStyle w:val="znormal"/>
        <w:widowControl/>
        <w:ind w:left="0"/>
        <w:rPr>
          <w:rFonts w:ascii="Arial Narrow" w:hAnsi="Arial Narrow" w:cs="Arial"/>
          <w:color w:val="FF0000"/>
          <w:sz w:val="20"/>
          <w:szCs w:val="20"/>
        </w:rPr>
      </w:pPr>
      <w:r w:rsidRPr="00F1125C">
        <w:rPr>
          <w:rFonts w:ascii="Arial Narrow" w:hAnsi="Arial Narrow" w:cs="Arial"/>
          <w:color w:val="auto"/>
          <w:sz w:val="20"/>
          <w:szCs w:val="20"/>
        </w:rPr>
        <w:t>- wg Systemu producenta betonu komórkowego i cegieł piaskowo wapiennych</w:t>
      </w:r>
    </w:p>
    <w:p w14:paraId="4E8E0274" w14:textId="77777777" w:rsidR="00582568" w:rsidRPr="00F1125C" w:rsidRDefault="00582568" w:rsidP="00582568">
      <w:pPr>
        <w:pStyle w:val="znormal"/>
        <w:widowControl/>
        <w:ind w:left="0"/>
        <w:rPr>
          <w:rFonts w:ascii="Arial Narrow" w:hAnsi="Arial Narrow" w:cs="Arial"/>
          <w:color w:val="FF0000"/>
          <w:sz w:val="20"/>
          <w:szCs w:val="20"/>
        </w:rPr>
      </w:pPr>
    </w:p>
    <w:p w14:paraId="3900F72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7515FDE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67B9D730" w14:textId="77777777" w:rsidR="00582568" w:rsidRPr="00F1125C" w:rsidRDefault="00582568" w:rsidP="00582568">
      <w:pPr>
        <w:pStyle w:val="znormal"/>
        <w:widowControl/>
        <w:ind w:left="0"/>
        <w:rPr>
          <w:rFonts w:ascii="Arial Narrow" w:hAnsi="Arial Narrow" w:cs="Arial"/>
          <w:color w:val="auto"/>
          <w:sz w:val="20"/>
          <w:szCs w:val="20"/>
        </w:rPr>
      </w:pPr>
    </w:p>
    <w:p w14:paraId="5F8131A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7A5B2FC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1745E50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dzeniami lub utratą stateczności.</w:t>
      </w:r>
    </w:p>
    <w:p w14:paraId="6F6F11E1" w14:textId="77777777" w:rsidR="00582568" w:rsidRPr="00F1125C" w:rsidRDefault="00582568" w:rsidP="00582568">
      <w:pPr>
        <w:pStyle w:val="znormal"/>
        <w:widowControl/>
        <w:ind w:left="0"/>
        <w:rPr>
          <w:rFonts w:ascii="Arial Narrow" w:hAnsi="Arial Narrow" w:cs="Arial"/>
          <w:color w:val="auto"/>
          <w:sz w:val="20"/>
          <w:szCs w:val="20"/>
        </w:rPr>
      </w:pPr>
    </w:p>
    <w:p w14:paraId="130DDFA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5.</w:t>
      </w:r>
      <w:r w:rsidRPr="00F1125C">
        <w:rPr>
          <w:rFonts w:ascii="Arial Narrow" w:hAnsi="Arial Narrow" w:cs="Arial"/>
          <w:color w:val="auto"/>
          <w:sz w:val="20"/>
          <w:szCs w:val="20"/>
        </w:rPr>
        <w:tab/>
        <w:t>Wykonanie robót</w:t>
      </w:r>
    </w:p>
    <w:p w14:paraId="1648AC6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Wymagania ogólne:</w:t>
      </w:r>
    </w:p>
    <w:p w14:paraId="7D0ADCDB" w14:textId="77777777" w:rsidR="00582568" w:rsidRPr="00F1125C" w:rsidRDefault="00582568">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Mury należy wykonywać warstwami, z zachowaniem prawidłowego wiązania i grubości spoin, do pionu i sznura, z zachowaniem zgodności z rysunkiem co do odsadzek, wyskoków i otworów.</w:t>
      </w:r>
    </w:p>
    <w:p w14:paraId="24C7BDEA" w14:textId="77777777" w:rsidR="00582568" w:rsidRPr="00F1125C" w:rsidRDefault="00582568">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Bloczki układane na zaprawie powinny być czyste i wolne od kurzu.</w:t>
      </w:r>
    </w:p>
    <w:p w14:paraId="1DCD7355" w14:textId="77777777" w:rsidR="008F5600" w:rsidRPr="005E2E9C" w:rsidRDefault="00582568" w:rsidP="008F5600">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Wnęki i bruzdy instalacyjne należy wykonywać jednocześnie ze wznoszeniem murów.</w:t>
      </w:r>
    </w:p>
    <w:p w14:paraId="6DCE35A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Mury z bloczków</w:t>
      </w:r>
    </w:p>
    <w:p w14:paraId="1AEC52B5"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5.1.1. Spoiny w murach z bloczków.</w:t>
      </w:r>
    </w:p>
    <w:p w14:paraId="772DAEE9" w14:textId="77777777" w:rsidR="00582568" w:rsidRPr="00F1125C" w:rsidRDefault="00582568" w:rsidP="00582568">
      <w:pPr>
        <w:pStyle w:val="KRESKA"/>
        <w:tabs>
          <w:tab w:val="clear" w:pos="851"/>
          <w:tab w:val="num" w:pos="1191"/>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Stosowanie zaprawy cienkowarstwowej, maksymalna grubość nie powinna przekraczać 3 mm, </w:t>
      </w:r>
    </w:p>
    <w:p w14:paraId="2E9C1396" w14:textId="77777777" w:rsidR="00582568" w:rsidRPr="00F1125C" w:rsidRDefault="00582568" w:rsidP="00582568">
      <w:pPr>
        <w:pStyle w:val="KRESKA"/>
        <w:tabs>
          <w:tab w:val="clear" w:pos="851"/>
          <w:tab w:val="num" w:pos="1191"/>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lastRenderedPageBreak/>
        <w:t>system pióro-wpust, w który wyposażone są bloki, nie wymaga stosowania spoiny pionowej</w:t>
      </w:r>
    </w:p>
    <w:p w14:paraId="34A82D8C" w14:textId="77777777" w:rsidR="00582568" w:rsidRPr="00F1125C" w:rsidRDefault="00582568" w:rsidP="00582568">
      <w:pPr>
        <w:pStyle w:val="KRESKA"/>
        <w:numPr>
          <w:ilvl w:val="0"/>
          <w:numId w:val="0"/>
        </w:numPr>
        <w:tabs>
          <w:tab w:val="clear" w:pos="851"/>
          <w:tab w:val="left" w:pos="1333"/>
        </w:tabs>
        <w:rPr>
          <w:rFonts w:ascii="Arial Narrow" w:hAnsi="Arial Narrow" w:cs="Arial"/>
          <w:color w:val="auto"/>
          <w:sz w:val="20"/>
          <w:szCs w:val="20"/>
        </w:rPr>
      </w:pPr>
      <w:r w:rsidRPr="00F1125C">
        <w:rPr>
          <w:rFonts w:ascii="Arial Narrow" w:hAnsi="Arial Narrow" w:cs="Arial"/>
          <w:color w:val="auto"/>
          <w:sz w:val="20"/>
          <w:szCs w:val="20"/>
        </w:rPr>
        <w:t>5.1.2. Stosowanie połówek i bloczków ułamkowych.</w:t>
      </w:r>
    </w:p>
    <w:p w14:paraId="32E81559"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Liczba cegieł użytych w połówkach do murów nośnych nie powinna być większa niż 15% całkowitej liczby cegieł.</w:t>
      </w:r>
    </w:p>
    <w:p w14:paraId="0C87C7BC" w14:textId="77777777" w:rsidR="00F72F89" w:rsidRDefault="00F72F89" w:rsidP="00582568">
      <w:pPr>
        <w:pStyle w:val="znormal"/>
        <w:widowControl/>
        <w:ind w:left="0"/>
        <w:rPr>
          <w:rFonts w:ascii="Arial Narrow" w:hAnsi="Arial Narrow" w:cs="Arial"/>
          <w:color w:val="auto"/>
          <w:sz w:val="20"/>
          <w:szCs w:val="20"/>
        </w:rPr>
      </w:pPr>
    </w:p>
    <w:p w14:paraId="500626F3" w14:textId="77777777" w:rsidR="00F72F89" w:rsidRPr="00F1125C" w:rsidRDefault="00F72F89" w:rsidP="00F72F8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w:t>
      </w:r>
      <w:r>
        <w:rPr>
          <w:rFonts w:ascii="Arial Narrow" w:hAnsi="Arial Narrow" w:cs="Arial"/>
          <w:color w:val="auto"/>
          <w:sz w:val="20"/>
          <w:szCs w:val="20"/>
        </w:rPr>
        <w:t xml:space="preserve">Podesty </w:t>
      </w:r>
      <w:r w:rsidRPr="00F1125C">
        <w:rPr>
          <w:rFonts w:ascii="Arial Narrow" w:hAnsi="Arial Narrow" w:cs="Arial"/>
          <w:color w:val="auto"/>
          <w:sz w:val="20"/>
          <w:szCs w:val="20"/>
        </w:rPr>
        <w:t>z bloczków</w:t>
      </w:r>
    </w:p>
    <w:p w14:paraId="17112633" w14:textId="77777777" w:rsidR="00F72F89" w:rsidRPr="00F1125C" w:rsidRDefault="00F72F89" w:rsidP="00DB55D2">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5.1.1. </w:t>
      </w:r>
      <w:r w:rsidR="007E77FA">
        <w:rPr>
          <w:rFonts w:ascii="Arial Narrow" w:hAnsi="Arial Narrow" w:cs="Arial"/>
          <w:color w:val="auto"/>
          <w:sz w:val="20"/>
          <w:szCs w:val="20"/>
        </w:rPr>
        <w:t>Aby przy wykonaniu przykrycia płytą żelbetową uniknąć stosowania szalunku traconego należy najpierw wykona wyłącznie 3 ściany podestu, aby z jednej strony był dostęp do wnętrza celem wyciągnięcia szalunku. Dopiero po wykonaniu przykrycia wykonać ostatnią ściankę.</w:t>
      </w:r>
    </w:p>
    <w:p w14:paraId="07F337EA" w14:textId="77777777" w:rsidR="00582568" w:rsidRPr="00F1125C" w:rsidRDefault="00582568" w:rsidP="00582568">
      <w:pPr>
        <w:pStyle w:val="znormal"/>
        <w:widowControl/>
        <w:ind w:left="0"/>
        <w:rPr>
          <w:rFonts w:ascii="Arial Narrow" w:hAnsi="Arial Narrow" w:cs="Arial"/>
          <w:color w:val="auto"/>
          <w:sz w:val="20"/>
          <w:szCs w:val="20"/>
        </w:rPr>
      </w:pPr>
    </w:p>
    <w:p w14:paraId="18B4C72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6. </w:t>
      </w:r>
      <w:r w:rsidRPr="00F1125C">
        <w:rPr>
          <w:rFonts w:ascii="Arial Narrow" w:hAnsi="Arial Narrow" w:cs="Arial"/>
          <w:color w:val="auto"/>
          <w:sz w:val="20"/>
          <w:szCs w:val="20"/>
        </w:rPr>
        <w:tab/>
        <w:t>Kontrola jakości</w:t>
      </w:r>
    </w:p>
    <w:p w14:paraId="6A47FC8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6.1. Materiały wapienno piaskowe</w:t>
      </w:r>
    </w:p>
    <w:p w14:paraId="66AFA21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odbiorze należy przeprowadzić na budowie:</w:t>
      </w:r>
    </w:p>
    <w:p w14:paraId="7AE9CDB3" w14:textId="77777777" w:rsidR="00582568" w:rsidRPr="00F1125C" w:rsidRDefault="00582568" w:rsidP="00E76665">
      <w:pPr>
        <w:pStyle w:val="BOMBA"/>
        <w:numPr>
          <w:ilvl w:val="0"/>
          <w:numId w:val="9"/>
        </w:numPr>
        <w:tabs>
          <w:tab w:val="clear" w:pos="851"/>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klasy oznaczonej na bloczkach z zamówieniem i wymaganiami stawianymi w dokumentacji technicznej,</w:t>
      </w:r>
    </w:p>
    <w:p w14:paraId="76855691" w14:textId="77777777" w:rsidR="00582568" w:rsidRPr="00F1125C" w:rsidRDefault="00582568" w:rsidP="00E76665">
      <w:pPr>
        <w:pStyle w:val="BOMBA"/>
        <w:numPr>
          <w:ilvl w:val="0"/>
          <w:numId w:val="9"/>
        </w:numPr>
        <w:tabs>
          <w:tab w:val="clear" w:pos="851"/>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próby doraźnej przez oględziny, opukiwanie i mierzenie:</w:t>
      </w:r>
    </w:p>
    <w:p w14:paraId="7456F355"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wymiarów i kształtu cegły i bloczków,</w:t>
      </w:r>
    </w:p>
    <w:p w14:paraId="46C1EB0E"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liczby szczerb i pęknięć,</w:t>
      </w:r>
    </w:p>
    <w:p w14:paraId="18635693"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odporności na uderzenia,</w:t>
      </w:r>
    </w:p>
    <w:p w14:paraId="35FCFAC1"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przełomu ze zwróceniem szczególnej uwagi na zawartość margla.</w:t>
      </w:r>
    </w:p>
    <w:p w14:paraId="452C7E2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niemożności określenia jakości przez próbę doraźną należy ją poddać badaniom laboratoryjnym</w:t>
      </w:r>
      <w:r w:rsidR="00B66735">
        <w:rPr>
          <w:rFonts w:ascii="Arial Narrow" w:hAnsi="Arial Narrow" w:cs="Arial"/>
          <w:color w:val="auto"/>
          <w:sz w:val="20"/>
          <w:szCs w:val="20"/>
        </w:rPr>
        <w:t>.</w:t>
      </w:r>
    </w:p>
    <w:p w14:paraId="56F169CD"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6.2. Zaprawy</w:t>
      </w:r>
    </w:p>
    <w:p w14:paraId="0674B511" w14:textId="77777777" w:rsidR="0054475B"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gdy zaprawa wytwarzana jest na placu budowy, należy kontrolować jej klasę i konsystencję w sposób podany w obowiązującej normie. Wyniki odbiorów materiałów i wyrobów po</w:t>
      </w:r>
      <w:r w:rsidRPr="00F1125C">
        <w:rPr>
          <w:rFonts w:ascii="Arial Narrow" w:hAnsi="Arial Narrow" w:cs="Arial"/>
          <w:color w:val="auto"/>
          <w:sz w:val="20"/>
          <w:szCs w:val="20"/>
        </w:rPr>
        <w:softHyphen/>
        <w:t>winny być każdorazowo wpisywane do dziennika budowy.</w:t>
      </w:r>
    </w:p>
    <w:p w14:paraId="46530D9D" w14:textId="77777777" w:rsidR="00582568" w:rsidRDefault="00582568" w:rsidP="00582568">
      <w:pPr>
        <w:pStyle w:val="z11"/>
        <w:keepNext/>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6.3. Dopuszczalne odchyłki wymiarów dla murów przyjmować wg poniższej tabeli</w:t>
      </w:r>
    </w:p>
    <w:p w14:paraId="7B3E21F7" w14:textId="77777777" w:rsidR="0054475B" w:rsidRPr="00F1125C" w:rsidRDefault="0054475B" w:rsidP="00582568">
      <w:pPr>
        <w:pStyle w:val="z11"/>
        <w:keepNext/>
        <w:widowControl/>
        <w:spacing w:before="0" w:line="360" w:lineRule="auto"/>
        <w:rPr>
          <w:rFonts w:ascii="Arial Narrow" w:hAnsi="Arial Narrow" w:cs="Arial"/>
          <w:color w:val="auto"/>
          <w:sz w:val="20"/>
          <w:szCs w:val="20"/>
        </w:rPr>
      </w:pPr>
    </w:p>
    <w:tbl>
      <w:tblPr>
        <w:tblW w:w="0" w:type="auto"/>
        <w:tblInd w:w="-5" w:type="dxa"/>
        <w:tblLayout w:type="fixed"/>
        <w:tblCellMar>
          <w:left w:w="70" w:type="dxa"/>
          <w:right w:w="70" w:type="dxa"/>
        </w:tblCellMar>
        <w:tblLook w:val="0000" w:firstRow="0" w:lastRow="0" w:firstColumn="0" w:lastColumn="0" w:noHBand="0" w:noVBand="0"/>
      </w:tblPr>
      <w:tblGrid>
        <w:gridCol w:w="4748"/>
        <w:gridCol w:w="2410"/>
        <w:gridCol w:w="2347"/>
      </w:tblGrid>
      <w:tr w:rsidR="00582568" w:rsidRPr="00F1125C" w14:paraId="7A72529D" w14:textId="77777777" w:rsidTr="0095745B">
        <w:trPr>
          <w:cantSplit/>
          <w:trHeight w:hRule="exact" w:val="240"/>
        </w:trPr>
        <w:tc>
          <w:tcPr>
            <w:tcW w:w="4748" w:type="dxa"/>
            <w:vMerge w:val="restart"/>
            <w:tcBorders>
              <w:top w:val="single" w:sz="4" w:space="0" w:color="000000"/>
              <w:left w:val="single" w:sz="4" w:space="0" w:color="000000"/>
              <w:bottom w:val="single" w:sz="4" w:space="0" w:color="000000"/>
            </w:tcBorders>
            <w:vAlign w:val="center"/>
          </w:tcPr>
          <w:p w14:paraId="19A9EA15" w14:textId="77777777" w:rsidR="00582568" w:rsidRPr="00F1125C" w:rsidRDefault="00582568" w:rsidP="0095745B">
            <w:pPr>
              <w:pStyle w:val="Nagwek1"/>
              <w:numPr>
                <w:ilvl w:val="0"/>
                <w:numId w:val="0"/>
              </w:numPr>
              <w:suppressAutoHyphens/>
              <w:snapToGrid w:val="0"/>
              <w:jc w:val="left"/>
              <w:rPr>
                <w:sz w:val="20"/>
              </w:rPr>
            </w:pPr>
          </w:p>
        </w:tc>
        <w:tc>
          <w:tcPr>
            <w:tcW w:w="4757" w:type="dxa"/>
            <w:gridSpan w:val="2"/>
            <w:tcBorders>
              <w:top w:val="single" w:sz="4" w:space="0" w:color="000000"/>
              <w:left w:val="single" w:sz="4" w:space="0" w:color="000000"/>
              <w:bottom w:val="single" w:sz="4" w:space="0" w:color="000000"/>
              <w:right w:val="single" w:sz="4" w:space="0" w:color="000000"/>
            </w:tcBorders>
            <w:vAlign w:val="center"/>
          </w:tcPr>
          <w:p w14:paraId="2685EA18"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Dopuszczalne odchyłki [mm]</w:t>
            </w:r>
          </w:p>
        </w:tc>
      </w:tr>
      <w:tr w:rsidR="00582568" w:rsidRPr="00F1125C" w14:paraId="19B4502F" w14:textId="77777777" w:rsidTr="0095745B">
        <w:trPr>
          <w:cantSplit/>
        </w:trPr>
        <w:tc>
          <w:tcPr>
            <w:tcW w:w="4748" w:type="dxa"/>
            <w:vMerge/>
            <w:tcBorders>
              <w:top w:val="single" w:sz="4" w:space="0" w:color="000000"/>
              <w:left w:val="single" w:sz="4" w:space="0" w:color="000000"/>
              <w:bottom w:val="single" w:sz="4" w:space="0" w:color="000000"/>
            </w:tcBorders>
            <w:vAlign w:val="center"/>
          </w:tcPr>
          <w:p w14:paraId="0ED83E36" w14:textId="77777777" w:rsidR="00582568" w:rsidRPr="00F1125C" w:rsidRDefault="00582568" w:rsidP="0095745B">
            <w:pPr>
              <w:rPr>
                <w:rFonts w:ascii="Arial Narrow" w:hAnsi="Arial Narrow" w:cs="Arial"/>
                <w:color w:val="auto"/>
              </w:rPr>
            </w:pPr>
          </w:p>
        </w:tc>
        <w:tc>
          <w:tcPr>
            <w:tcW w:w="2410" w:type="dxa"/>
            <w:tcBorders>
              <w:left w:val="single" w:sz="4" w:space="0" w:color="000000"/>
              <w:bottom w:val="single" w:sz="4" w:space="0" w:color="000000"/>
            </w:tcBorders>
            <w:vAlign w:val="center"/>
          </w:tcPr>
          <w:p w14:paraId="18D743C2"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mury spoinowane</w:t>
            </w:r>
          </w:p>
        </w:tc>
        <w:tc>
          <w:tcPr>
            <w:tcW w:w="2347" w:type="dxa"/>
            <w:tcBorders>
              <w:left w:val="single" w:sz="4" w:space="0" w:color="000000"/>
              <w:bottom w:val="single" w:sz="4" w:space="0" w:color="000000"/>
              <w:right w:val="single" w:sz="4" w:space="0" w:color="000000"/>
            </w:tcBorders>
            <w:vAlign w:val="center"/>
          </w:tcPr>
          <w:p w14:paraId="154F2E6A"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mury niespoinowane</w:t>
            </w:r>
          </w:p>
        </w:tc>
      </w:tr>
      <w:tr w:rsidR="00582568" w:rsidRPr="00F1125C" w14:paraId="37C7D819" w14:textId="77777777" w:rsidTr="0095745B">
        <w:trPr>
          <w:cantSplit/>
        </w:trPr>
        <w:tc>
          <w:tcPr>
            <w:tcW w:w="4748" w:type="dxa"/>
            <w:tcBorders>
              <w:left w:val="single" w:sz="4" w:space="0" w:color="000000"/>
              <w:bottom w:val="single" w:sz="4" w:space="0" w:color="000000"/>
            </w:tcBorders>
            <w:vAlign w:val="center"/>
          </w:tcPr>
          <w:p w14:paraId="3574CCFA" w14:textId="77777777" w:rsidR="00582568" w:rsidRPr="00F1125C" w:rsidRDefault="00582568" w:rsidP="0095745B">
            <w:pPr>
              <w:tabs>
                <w:tab w:val="left" w:pos="0"/>
              </w:tabs>
              <w:snapToGrid w:val="0"/>
              <w:rPr>
                <w:rFonts w:ascii="Arial Narrow" w:hAnsi="Arial Narrow" w:cs="Arial"/>
                <w:color w:val="auto"/>
                <w:sz w:val="20"/>
              </w:rPr>
            </w:pPr>
            <w:r w:rsidRPr="00F1125C">
              <w:rPr>
                <w:rFonts w:ascii="Arial Narrow" w:hAnsi="Arial Narrow" w:cs="Arial"/>
                <w:color w:val="auto"/>
                <w:sz w:val="20"/>
              </w:rPr>
              <w:t>Zwichrowania i skrzywienia:</w:t>
            </w:r>
            <w:r w:rsidRPr="00F1125C">
              <w:rPr>
                <w:rFonts w:ascii="Arial Narrow" w:hAnsi="Arial Narrow" w:cs="Arial"/>
                <w:color w:val="auto"/>
                <w:sz w:val="20"/>
              </w:rPr>
              <w:br/>
              <w:t>– na 1 metrze długości</w:t>
            </w:r>
            <w:r w:rsidRPr="00F1125C">
              <w:rPr>
                <w:rFonts w:ascii="Arial Narrow" w:hAnsi="Arial Narrow" w:cs="Arial"/>
                <w:color w:val="auto"/>
                <w:sz w:val="20"/>
              </w:rPr>
              <w:br/>
              <w:t>– na całej powierzchni</w:t>
            </w:r>
          </w:p>
        </w:tc>
        <w:tc>
          <w:tcPr>
            <w:tcW w:w="2410" w:type="dxa"/>
            <w:tcBorders>
              <w:left w:val="single" w:sz="4" w:space="0" w:color="000000"/>
              <w:bottom w:val="single" w:sz="4" w:space="0" w:color="000000"/>
            </w:tcBorders>
            <w:vAlign w:val="center"/>
          </w:tcPr>
          <w:p w14:paraId="5CE86B9C"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 xml:space="preserve">3 </w:t>
            </w:r>
            <w:r w:rsidRPr="00F1125C">
              <w:rPr>
                <w:rFonts w:ascii="Arial Narrow" w:hAnsi="Arial Narrow" w:cs="Arial"/>
                <w:color w:val="auto"/>
                <w:sz w:val="20"/>
              </w:rPr>
              <w:br/>
              <w:t>10</w:t>
            </w:r>
          </w:p>
        </w:tc>
        <w:tc>
          <w:tcPr>
            <w:tcW w:w="2347" w:type="dxa"/>
            <w:tcBorders>
              <w:left w:val="single" w:sz="4" w:space="0" w:color="000000"/>
              <w:bottom w:val="single" w:sz="4" w:space="0" w:color="000000"/>
              <w:right w:val="single" w:sz="4" w:space="0" w:color="000000"/>
            </w:tcBorders>
            <w:vAlign w:val="center"/>
          </w:tcPr>
          <w:p w14:paraId="5B7522E0"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6</w:t>
            </w:r>
            <w:r w:rsidRPr="00F1125C">
              <w:rPr>
                <w:rFonts w:ascii="Arial Narrow" w:hAnsi="Arial Narrow" w:cs="Arial"/>
                <w:color w:val="auto"/>
                <w:sz w:val="20"/>
              </w:rPr>
              <w:br/>
              <w:t>20</w:t>
            </w:r>
          </w:p>
        </w:tc>
      </w:tr>
      <w:tr w:rsidR="00582568" w:rsidRPr="00F1125C" w14:paraId="7B797295" w14:textId="77777777" w:rsidTr="0095745B">
        <w:trPr>
          <w:cantSplit/>
        </w:trPr>
        <w:tc>
          <w:tcPr>
            <w:tcW w:w="4748" w:type="dxa"/>
            <w:tcBorders>
              <w:left w:val="single" w:sz="4" w:space="0" w:color="000000"/>
              <w:bottom w:val="single" w:sz="4" w:space="0" w:color="000000"/>
            </w:tcBorders>
            <w:vAlign w:val="center"/>
          </w:tcPr>
          <w:p w14:paraId="08BA0011" w14:textId="77777777" w:rsidR="00582568" w:rsidRPr="00F1125C" w:rsidRDefault="00582568" w:rsidP="0095745B">
            <w:pPr>
              <w:tabs>
                <w:tab w:val="left" w:pos="0"/>
              </w:tabs>
              <w:snapToGrid w:val="0"/>
              <w:rPr>
                <w:rFonts w:ascii="Arial Narrow" w:hAnsi="Arial Narrow" w:cs="Arial"/>
                <w:color w:val="auto"/>
                <w:sz w:val="20"/>
              </w:rPr>
            </w:pPr>
            <w:r w:rsidRPr="00F1125C">
              <w:rPr>
                <w:rFonts w:ascii="Arial Narrow" w:hAnsi="Arial Narrow" w:cs="Arial"/>
                <w:color w:val="auto"/>
                <w:sz w:val="20"/>
              </w:rPr>
              <w:t>Odchylenia od pionu</w:t>
            </w:r>
            <w:r w:rsidRPr="00F1125C">
              <w:rPr>
                <w:rFonts w:ascii="Arial Narrow" w:hAnsi="Arial Narrow" w:cs="Arial"/>
                <w:color w:val="auto"/>
                <w:sz w:val="20"/>
              </w:rPr>
              <w:br/>
              <w:t>– na wysokości 1 m</w:t>
            </w:r>
            <w:r w:rsidRPr="00F1125C">
              <w:rPr>
                <w:rFonts w:ascii="Arial Narrow" w:hAnsi="Arial Narrow" w:cs="Arial"/>
                <w:color w:val="auto"/>
                <w:sz w:val="20"/>
              </w:rPr>
              <w:br/>
              <w:t>– na wysokości kondygnacji</w:t>
            </w:r>
            <w:r w:rsidRPr="00F1125C">
              <w:rPr>
                <w:rFonts w:ascii="Arial Narrow" w:hAnsi="Arial Narrow" w:cs="Arial"/>
                <w:color w:val="auto"/>
                <w:sz w:val="20"/>
              </w:rPr>
              <w:br/>
              <w:t>– na całej wysokości</w:t>
            </w:r>
          </w:p>
        </w:tc>
        <w:tc>
          <w:tcPr>
            <w:tcW w:w="2410" w:type="dxa"/>
            <w:tcBorders>
              <w:left w:val="single" w:sz="4" w:space="0" w:color="000000"/>
              <w:bottom w:val="single" w:sz="4" w:space="0" w:color="000000"/>
            </w:tcBorders>
            <w:vAlign w:val="center"/>
          </w:tcPr>
          <w:p w14:paraId="62A13C81"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3</w:t>
            </w:r>
            <w:r w:rsidRPr="00F1125C">
              <w:rPr>
                <w:rFonts w:ascii="Arial Narrow" w:hAnsi="Arial Narrow" w:cs="Arial"/>
                <w:color w:val="auto"/>
                <w:sz w:val="20"/>
              </w:rPr>
              <w:br/>
              <w:t>6</w:t>
            </w:r>
            <w:r w:rsidRPr="00F1125C">
              <w:rPr>
                <w:rFonts w:ascii="Arial Narrow" w:hAnsi="Arial Narrow" w:cs="Arial"/>
                <w:color w:val="auto"/>
                <w:sz w:val="20"/>
              </w:rPr>
              <w:br/>
              <w:t>20</w:t>
            </w:r>
          </w:p>
        </w:tc>
        <w:tc>
          <w:tcPr>
            <w:tcW w:w="2347" w:type="dxa"/>
            <w:tcBorders>
              <w:left w:val="single" w:sz="4" w:space="0" w:color="000000"/>
              <w:bottom w:val="single" w:sz="4" w:space="0" w:color="000000"/>
              <w:right w:val="single" w:sz="4" w:space="0" w:color="000000"/>
            </w:tcBorders>
            <w:vAlign w:val="center"/>
          </w:tcPr>
          <w:p w14:paraId="5E9B00C5"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6</w:t>
            </w:r>
            <w:r w:rsidRPr="00F1125C">
              <w:rPr>
                <w:rFonts w:ascii="Arial Narrow" w:hAnsi="Arial Narrow" w:cs="Arial"/>
                <w:color w:val="auto"/>
                <w:sz w:val="20"/>
              </w:rPr>
              <w:br/>
              <w:t>10</w:t>
            </w:r>
            <w:r w:rsidRPr="00F1125C">
              <w:rPr>
                <w:rFonts w:ascii="Arial Narrow" w:hAnsi="Arial Narrow" w:cs="Arial"/>
                <w:color w:val="auto"/>
                <w:sz w:val="20"/>
              </w:rPr>
              <w:br/>
              <w:t>30</w:t>
            </w:r>
          </w:p>
        </w:tc>
      </w:tr>
      <w:tr w:rsidR="00582568" w:rsidRPr="00F1125C" w14:paraId="22351CB9" w14:textId="77777777" w:rsidTr="0095745B">
        <w:trPr>
          <w:cantSplit/>
        </w:trPr>
        <w:tc>
          <w:tcPr>
            <w:tcW w:w="4748" w:type="dxa"/>
            <w:tcBorders>
              <w:left w:val="single" w:sz="4" w:space="0" w:color="000000"/>
              <w:bottom w:val="single" w:sz="4" w:space="0" w:color="000000"/>
            </w:tcBorders>
            <w:vAlign w:val="center"/>
          </w:tcPr>
          <w:p w14:paraId="7D2DC958" w14:textId="77777777" w:rsidR="00582568" w:rsidRPr="00F1125C" w:rsidRDefault="00582568" w:rsidP="0095745B">
            <w:pPr>
              <w:snapToGrid w:val="0"/>
              <w:rPr>
                <w:rFonts w:ascii="Arial Narrow" w:hAnsi="Arial Narrow" w:cs="Arial"/>
                <w:color w:val="auto"/>
                <w:sz w:val="20"/>
              </w:rPr>
            </w:pPr>
            <w:r w:rsidRPr="00F1125C">
              <w:rPr>
                <w:rFonts w:ascii="Arial Narrow" w:hAnsi="Arial Narrow" w:cs="Arial"/>
                <w:color w:val="auto"/>
                <w:sz w:val="20"/>
              </w:rPr>
              <w:t>Odchylenia każdej warstwy od poziomu</w:t>
            </w:r>
            <w:r w:rsidRPr="00F1125C">
              <w:rPr>
                <w:rFonts w:ascii="Arial Narrow" w:hAnsi="Arial Narrow" w:cs="Arial"/>
                <w:color w:val="auto"/>
                <w:sz w:val="20"/>
              </w:rPr>
              <w:br/>
              <w:t>– na 1 m długości</w:t>
            </w:r>
            <w:r w:rsidRPr="00F1125C">
              <w:rPr>
                <w:rFonts w:ascii="Arial Narrow" w:hAnsi="Arial Narrow" w:cs="Arial"/>
                <w:color w:val="auto"/>
                <w:sz w:val="20"/>
              </w:rPr>
              <w:br/>
              <w:t>– na całej długości</w:t>
            </w:r>
          </w:p>
        </w:tc>
        <w:tc>
          <w:tcPr>
            <w:tcW w:w="2410" w:type="dxa"/>
            <w:tcBorders>
              <w:left w:val="single" w:sz="4" w:space="0" w:color="000000"/>
              <w:bottom w:val="single" w:sz="4" w:space="0" w:color="000000"/>
            </w:tcBorders>
            <w:vAlign w:val="center"/>
          </w:tcPr>
          <w:p w14:paraId="609221B0" w14:textId="77777777" w:rsidR="00582568" w:rsidRPr="00F1125C" w:rsidRDefault="00582568" w:rsidP="0095745B">
            <w:pPr>
              <w:tabs>
                <w:tab w:val="left" w:pos="1489"/>
              </w:tabs>
              <w:snapToGrid w:val="0"/>
              <w:jc w:val="right"/>
              <w:rPr>
                <w:rFonts w:ascii="Arial Narrow" w:hAnsi="Arial Narrow" w:cs="Arial"/>
                <w:color w:val="auto"/>
                <w:sz w:val="20"/>
              </w:rPr>
            </w:pPr>
            <w:r w:rsidRPr="00F1125C">
              <w:rPr>
                <w:rFonts w:ascii="Arial Narrow" w:hAnsi="Arial Narrow" w:cs="Arial"/>
                <w:color w:val="auto"/>
                <w:sz w:val="20"/>
              </w:rPr>
              <w:br/>
              <w:t>1</w:t>
            </w:r>
            <w:r w:rsidRPr="00F1125C">
              <w:rPr>
                <w:rFonts w:ascii="Arial Narrow" w:hAnsi="Arial Narrow" w:cs="Arial"/>
                <w:color w:val="auto"/>
                <w:sz w:val="20"/>
              </w:rPr>
              <w:br/>
              <w:t>15</w:t>
            </w:r>
          </w:p>
        </w:tc>
        <w:tc>
          <w:tcPr>
            <w:tcW w:w="2347" w:type="dxa"/>
            <w:tcBorders>
              <w:left w:val="single" w:sz="4" w:space="0" w:color="000000"/>
              <w:bottom w:val="single" w:sz="4" w:space="0" w:color="000000"/>
              <w:right w:val="single" w:sz="4" w:space="0" w:color="000000"/>
            </w:tcBorders>
            <w:vAlign w:val="center"/>
          </w:tcPr>
          <w:p w14:paraId="61234C5B"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2</w:t>
            </w:r>
            <w:r w:rsidRPr="00F1125C">
              <w:rPr>
                <w:rFonts w:ascii="Arial Narrow" w:hAnsi="Arial Narrow" w:cs="Arial"/>
                <w:color w:val="auto"/>
                <w:sz w:val="20"/>
              </w:rPr>
              <w:br/>
              <w:t>30</w:t>
            </w:r>
          </w:p>
        </w:tc>
      </w:tr>
      <w:tr w:rsidR="00582568" w:rsidRPr="00F1125C" w14:paraId="5C7D145D" w14:textId="77777777" w:rsidTr="0095745B">
        <w:trPr>
          <w:cantSplit/>
        </w:trPr>
        <w:tc>
          <w:tcPr>
            <w:tcW w:w="4748" w:type="dxa"/>
            <w:tcBorders>
              <w:left w:val="single" w:sz="4" w:space="0" w:color="000000"/>
              <w:bottom w:val="single" w:sz="4" w:space="0" w:color="000000"/>
            </w:tcBorders>
            <w:vAlign w:val="center"/>
          </w:tcPr>
          <w:p w14:paraId="6A9B9AA1" w14:textId="77777777" w:rsidR="00582568" w:rsidRPr="00F1125C" w:rsidRDefault="00582568" w:rsidP="0095745B">
            <w:pPr>
              <w:snapToGrid w:val="0"/>
              <w:rPr>
                <w:rFonts w:ascii="Arial Narrow" w:hAnsi="Arial Narrow" w:cs="Arial"/>
                <w:color w:val="auto"/>
                <w:sz w:val="20"/>
              </w:rPr>
            </w:pPr>
            <w:r w:rsidRPr="00F1125C">
              <w:rPr>
                <w:rFonts w:ascii="Arial Narrow" w:hAnsi="Arial Narrow" w:cs="Arial"/>
                <w:color w:val="auto"/>
                <w:sz w:val="20"/>
              </w:rPr>
              <w:t>Odchylenia górnej warstwy od poziomu</w:t>
            </w:r>
            <w:r w:rsidRPr="00F1125C">
              <w:rPr>
                <w:rFonts w:ascii="Arial Narrow" w:hAnsi="Arial Narrow" w:cs="Arial"/>
                <w:color w:val="auto"/>
                <w:sz w:val="20"/>
              </w:rPr>
              <w:br/>
              <w:t>– na 1 m długości</w:t>
            </w:r>
            <w:r w:rsidRPr="00F1125C">
              <w:rPr>
                <w:rFonts w:ascii="Arial Narrow" w:hAnsi="Arial Narrow" w:cs="Arial"/>
                <w:color w:val="auto"/>
                <w:sz w:val="20"/>
              </w:rPr>
              <w:br/>
              <w:t>– na całej długości</w:t>
            </w:r>
          </w:p>
        </w:tc>
        <w:tc>
          <w:tcPr>
            <w:tcW w:w="2410" w:type="dxa"/>
            <w:tcBorders>
              <w:left w:val="single" w:sz="4" w:space="0" w:color="000000"/>
              <w:bottom w:val="single" w:sz="4" w:space="0" w:color="000000"/>
            </w:tcBorders>
            <w:vAlign w:val="center"/>
          </w:tcPr>
          <w:p w14:paraId="6E87FFE2" w14:textId="77777777" w:rsidR="00582568" w:rsidRPr="00F1125C" w:rsidRDefault="00582568" w:rsidP="0095745B">
            <w:pPr>
              <w:tabs>
                <w:tab w:val="left" w:pos="1489"/>
              </w:tabs>
              <w:snapToGrid w:val="0"/>
              <w:jc w:val="right"/>
              <w:rPr>
                <w:rFonts w:ascii="Arial Narrow" w:hAnsi="Arial Narrow" w:cs="Arial"/>
                <w:color w:val="auto"/>
                <w:sz w:val="20"/>
              </w:rPr>
            </w:pPr>
            <w:r w:rsidRPr="00F1125C">
              <w:rPr>
                <w:rFonts w:ascii="Arial Narrow" w:hAnsi="Arial Narrow" w:cs="Arial"/>
                <w:color w:val="auto"/>
                <w:sz w:val="20"/>
              </w:rPr>
              <w:br/>
              <w:t>1</w:t>
            </w:r>
            <w:r w:rsidRPr="00F1125C">
              <w:rPr>
                <w:rFonts w:ascii="Arial Narrow" w:hAnsi="Arial Narrow" w:cs="Arial"/>
                <w:color w:val="auto"/>
                <w:sz w:val="20"/>
              </w:rPr>
              <w:br/>
              <w:t>10</w:t>
            </w:r>
          </w:p>
        </w:tc>
        <w:tc>
          <w:tcPr>
            <w:tcW w:w="2347" w:type="dxa"/>
            <w:tcBorders>
              <w:left w:val="single" w:sz="4" w:space="0" w:color="000000"/>
              <w:bottom w:val="single" w:sz="4" w:space="0" w:color="000000"/>
              <w:right w:val="single" w:sz="4" w:space="0" w:color="000000"/>
            </w:tcBorders>
            <w:vAlign w:val="center"/>
          </w:tcPr>
          <w:p w14:paraId="7270626E"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t>2</w:t>
            </w:r>
            <w:r w:rsidRPr="00F1125C">
              <w:rPr>
                <w:rFonts w:ascii="Arial Narrow" w:hAnsi="Arial Narrow" w:cs="Arial"/>
                <w:color w:val="auto"/>
                <w:sz w:val="20"/>
              </w:rPr>
              <w:br/>
              <w:t>10</w:t>
            </w:r>
          </w:p>
        </w:tc>
      </w:tr>
      <w:tr w:rsidR="00582568" w:rsidRPr="00F1125C" w14:paraId="24D66C56" w14:textId="77777777" w:rsidTr="0095745B">
        <w:trPr>
          <w:cantSplit/>
        </w:trPr>
        <w:tc>
          <w:tcPr>
            <w:tcW w:w="4748" w:type="dxa"/>
            <w:tcBorders>
              <w:left w:val="single" w:sz="4" w:space="0" w:color="000000"/>
              <w:bottom w:val="single" w:sz="4" w:space="0" w:color="000000"/>
            </w:tcBorders>
            <w:vAlign w:val="center"/>
          </w:tcPr>
          <w:p w14:paraId="45831E1C" w14:textId="77777777" w:rsidR="00582568" w:rsidRPr="00F1125C" w:rsidRDefault="00582568" w:rsidP="0095745B">
            <w:pPr>
              <w:tabs>
                <w:tab w:val="left" w:pos="1701"/>
              </w:tabs>
              <w:snapToGrid w:val="0"/>
              <w:rPr>
                <w:rFonts w:ascii="Arial Narrow" w:hAnsi="Arial Narrow" w:cs="Arial"/>
                <w:color w:val="auto"/>
                <w:sz w:val="20"/>
              </w:rPr>
            </w:pPr>
            <w:r w:rsidRPr="00F1125C">
              <w:rPr>
                <w:rFonts w:ascii="Arial Narrow" w:hAnsi="Arial Narrow" w:cs="Arial"/>
                <w:color w:val="auto"/>
                <w:sz w:val="20"/>
              </w:rPr>
              <w:lastRenderedPageBreak/>
              <w:t xml:space="preserve">Odchylenia wymiarów otworów w świetle </w:t>
            </w:r>
            <w:r w:rsidRPr="00F1125C">
              <w:rPr>
                <w:rFonts w:ascii="Arial Narrow" w:hAnsi="Arial Narrow" w:cs="Arial"/>
                <w:color w:val="auto"/>
                <w:sz w:val="20"/>
              </w:rPr>
              <w:br/>
              <w:t>o wymiarach:</w:t>
            </w:r>
            <w:r w:rsidRPr="00F1125C">
              <w:rPr>
                <w:rFonts w:ascii="Arial Narrow" w:hAnsi="Arial Narrow" w:cs="Arial"/>
                <w:color w:val="auto"/>
                <w:sz w:val="20"/>
              </w:rPr>
              <w:br/>
              <w:t>do 100 cm                 szerokość</w:t>
            </w:r>
            <w:r w:rsidRPr="00F1125C">
              <w:rPr>
                <w:rFonts w:ascii="Arial Narrow" w:hAnsi="Arial Narrow" w:cs="Arial"/>
                <w:color w:val="auto"/>
                <w:sz w:val="20"/>
              </w:rPr>
              <w:br/>
              <w:t xml:space="preserve">                                  wysokość</w:t>
            </w:r>
            <w:r w:rsidRPr="00F1125C">
              <w:rPr>
                <w:rFonts w:ascii="Arial Narrow" w:hAnsi="Arial Narrow" w:cs="Arial"/>
                <w:color w:val="auto"/>
                <w:sz w:val="20"/>
              </w:rPr>
              <w:br/>
              <w:t>ponad 100 cm</w:t>
            </w:r>
            <w:r w:rsidRPr="00F1125C">
              <w:rPr>
                <w:rFonts w:ascii="Arial Narrow" w:hAnsi="Arial Narrow" w:cs="Arial"/>
                <w:color w:val="auto"/>
                <w:sz w:val="20"/>
              </w:rPr>
              <w:br/>
              <w:t xml:space="preserve">                                  szerokość</w:t>
            </w:r>
            <w:r w:rsidRPr="00F1125C">
              <w:rPr>
                <w:rFonts w:ascii="Arial Narrow" w:hAnsi="Arial Narrow" w:cs="Arial"/>
                <w:color w:val="auto"/>
                <w:sz w:val="20"/>
              </w:rPr>
              <w:br/>
              <w:t xml:space="preserve">                                  wysokość</w:t>
            </w:r>
          </w:p>
        </w:tc>
        <w:tc>
          <w:tcPr>
            <w:tcW w:w="2410" w:type="dxa"/>
            <w:tcBorders>
              <w:left w:val="single" w:sz="4" w:space="0" w:color="000000"/>
              <w:bottom w:val="single" w:sz="4" w:space="0" w:color="000000"/>
            </w:tcBorders>
            <w:vAlign w:val="center"/>
          </w:tcPr>
          <w:p w14:paraId="5226E858"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r>
            <w:r w:rsidRPr="00F1125C">
              <w:rPr>
                <w:rFonts w:ascii="Arial Narrow" w:hAnsi="Arial Narrow" w:cs="Arial"/>
                <w:color w:val="auto"/>
                <w:sz w:val="20"/>
              </w:rPr>
              <w:br/>
              <w:t>+6, –3</w:t>
            </w:r>
            <w:r w:rsidRPr="00F1125C">
              <w:rPr>
                <w:rFonts w:ascii="Arial Narrow" w:hAnsi="Arial Narrow" w:cs="Arial"/>
                <w:color w:val="auto"/>
                <w:sz w:val="20"/>
              </w:rPr>
              <w:br/>
              <w:t>+15, –1</w:t>
            </w:r>
            <w:r w:rsidRPr="00F1125C">
              <w:rPr>
                <w:rFonts w:ascii="Arial Narrow" w:hAnsi="Arial Narrow" w:cs="Arial"/>
                <w:color w:val="auto"/>
                <w:sz w:val="20"/>
              </w:rPr>
              <w:br/>
            </w:r>
            <w:r w:rsidRPr="00F1125C">
              <w:rPr>
                <w:rFonts w:ascii="Arial Narrow" w:hAnsi="Arial Narrow" w:cs="Arial"/>
                <w:color w:val="auto"/>
                <w:sz w:val="20"/>
              </w:rPr>
              <w:br/>
              <w:t>+10, –5</w:t>
            </w:r>
            <w:r w:rsidRPr="00F1125C">
              <w:rPr>
                <w:rFonts w:ascii="Arial Narrow" w:hAnsi="Arial Narrow" w:cs="Arial"/>
                <w:color w:val="auto"/>
                <w:sz w:val="20"/>
              </w:rPr>
              <w:br/>
              <w:t>+15, –10</w:t>
            </w:r>
          </w:p>
        </w:tc>
        <w:tc>
          <w:tcPr>
            <w:tcW w:w="2347" w:type="dxa"/>
            <w:tcBorders>
              <w:left w:val="single" w:sz="4" w:space="0" w:color="000000"/>
              <w:bottom w:val="single" w:sz="4" w:space="0" w:color="000000"/>
              <w:right w:val="single" w:sz="4" w:space="0" w:color="000000"/>
            </w:tcBorders>
            <w:vAlign w:val="center"/>
          </w:tcPr>
          <w:p w14:paraId="39AC5F72"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r>
            <w:r w:rsidRPr="00F1125C">
              <w:rPr>
                <w:rFonts w:ascii="Arial Narrow" w:hAnsi="Arial Narrow" w:cs="Arial"/>
                <w:color w:val="auto"/>
                <w:sz w:val="20"/>
              </w:rPr>
              <w:br/>
              <w:t>+6, –3</w:t>
            </w:r>
            <w:r w:rsidRPr="00F1125C">
              <w:rPr>
                <w:rFonts w:ascii="Arial Narrow" w:hAnsi="Arial Narrow" w:cs="Arial"/>
                <w:color w:val="auto"/>
                <w:sz w:val="20"/>
              </w:rPr>
              <w:br/>
              <w:t xml:space="preserve">+15, –10 </w:t>
            </w:r>
            <w:r w:rsidRPr="00F1125C">
              <w:rPr>
                <w:rFonts w:ascii="Arial Narrow" w:hAnsi="Arial Narrow" w:cs="Arial"/>
                <w:color w:val="auto"/>
                <w:sz w:val="20"/>
              </w:rPr>
              <w:br/>
            </w:r>
            <w:r w:rsidRPr="00F1125C">
              <w:rPr>
                <w:rFonts w:ascii="Arial Narrow" w:hAnsi="Arial Narrow" w:cs="Arial"/>
                <w:color w:val="auto"/>
                <w:sz w:val="20"/>
              </w:rPr>
              <w:br/>
              <w:t>+10, –5</w:t>
            </w:r>
            <w:r w:rsidRPr="00F1125C">
              <w:rPr>
                <w:rFonts w:ascii="Arial Narrow" w:hAnsi="Arial Narrow" w:cs="Arial"/>
                <w:color w:val="auto"/>
                <w:sz w:val="20"/>
              </w:rPr>
              <w:br/>
              <w:t>+15, –10</w:t>
            </w:r>
          </w:p>
        </w:tc>
      </w:tr>
    </w:tbl>
    <w:p w14:paraId="5106E380" w14:textId="77777777" w:rsidR="00582568" w:rsidRPr="00F1125C" w:rsidRDefault="00582568" w:rsidP="00582568">
      <w:pPr>
        <w:pStyle w:val="z1"/>
        <w:widowControl/>
        <w:spacing w:before="0" w:line="240" w:lineRule="auto"/>
        <w:rPr>
          <w:rFonts w:ascii="Arial Narrow" w:hAnsi="Arial Narrow" w:cs="Arial"/>
          <w:color w:val="auto"/>
          <w:sz w:val="20"/>
          <w:szCs w:val="20"/>
        </w:rPr>
      </w:pPr>
    </w:p>
    <w:p w14:paraId="1052918D" w14:textId="77777777" w:rsidR="00582568" w:rsidRDefault="00582568" w:rsidP="00582568">
      <w:pPr>
        <w:pStyle w:val="znormal"/>
        <w:widowControl/>
        <w:spacing w:line="240" w:lineRule="auto"/>
        <w:ind w:left="0"/>
        <w:rPr>
          <w:rFonts w:ascii="Arial Narrow" w:hAnsi="Arial Narrow" w:cs="Arial"/>
          <w:color w:val="auto"/>
          <w:sz w:val="20"/>
          <w:szCs w:val="20"/>
        </w:rPr>
      </w:pPr>
    </w:p>
    <w:p w14:paraId="4AA67EDA" w14:textId="77777777" w:rsidR="005E2E9C" w:rsidRPr="00F1125C" w:rsidRDefault="005E2E9C" w:rsidP="00582568">
      <w:pPr>
        <w:pStyle w:val="znormal"/>
        <w:widowControl/>
        <w:spacing w:line="240" w:lineRule="auto"/>
        <w:ind w:left="0"/>
        <w:rPr>
          <w:rFonts w:ascii="Arial Narrow" w:hAnsi="Arial Narrow" w:cs="Arial"/>
          <w:color w:val="auto"/>
          <w:sz w:val="20"/>
          <w:szCs w:val="20"/>
        </w:rPr>
      </w:pPr>
    </w:p>
    <w:p w14:paraId="705D469C"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456AD192" w14:textId="77777777" w:rsidR="00582568" w:rsidRPr="00F1125C" w:rsidRDefault="0054475B"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.1. Odbiór robót murowych powinien się odbyć przed wykonaniem tynków i innych robót wykończeniowych.</w:t>
      </w:r>
    </w:p>
    <w:p w14:paraId="2DF6B47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Podstawę do odbioru robót murowych powinny stanowić następujące dokumenty:</w:t>
      </w:r>
    </w:p>
    <w:p w14:paraId="6C761EAE"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dokumentacja techniczna,</w:t>
      </w:r>
    </w:p>
    <w:p w14:paraId="0A83F72B"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dziennik budowy,</w:t>
      </w:r>
    </w:p>
    <w:p w14:paraId="03ADED23"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zaświadczenia o jakości materiałów i wyrobów dostarczonych na budowę,</w:t>
      </w:r>
    </w:p>
    <w:p w14:paraId="426F1A40"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protokoły odbioru poszczególnych etapów robót zanikających,</w:t>
      </w:r>
    </w:p>
    <w:p w14:paraId="3B4EEE7B"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protokoły odbioru materiałów i wyrobów,</w:t>
      </w:r>
    </w:p>
    <w:p w14:paraId="5E1FA75E"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wyniki badań laboratoryjnych, jeśli takie były zlecane przez budowę,</w:t>
      </w:r>
    </w:p>
    <w:p w14:paraId="7F64B44F"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ekspertyzy techniczne w przypadku, gdy były wykonywane przed odbiorem budynku.</w:t>
      </w:r>
    </w:p>
    <w:p w14:paraId="556641DE"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u w:val="none"/>
        </w:rPr>
        <w:t>Wszystkie roboty murowe podlegają zasadom odbioru robót zanikających.</w:t>
      </w:r>
    </w:p>
    <w:p w14:paraId="4EF9D590" w14:textId="77777777" w:rsidR="00582568" w:rsidRPr="00F1125C" w:rsidRDefault="00582568" w:rsidP="00582568">
      <w:pPr>
        <w:pStyle w:val="z1"/>
        <w:widowControl/>
        <w:spacing w:before="0"/>
        <w:rPr>
          <w:rFonts w:ascii="Arial Narrow" w:hAnsi="Arial Narrow" w:cs="Arial"/>
          <w:color w:val="auto"/>
          <w:sz w:val="20"/>
          <w:szCs w:val="20"/>
        </w:rPr>
      </w:pPr>
    </w:p>
    <w:p w14:paraId="6182CF13"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724EFCF7" w14:textId="77777777" w:rsidR="00582568"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 xml:space="preserve">Płaci się za roboty wykonane w </w:t>
      </w:r>
      <w:r w:rsidR="007159B4">
        <w:rPr>
          <w:rFonts w:ascii="Arial Narrow" w:hAnsi="Arial Narrow" w:cs="Arial"/>
          <w:color w:val="auto"/>
          <w:sz w:val="20"/>
          <w:szCs w:val="20"/>
        </w:rPr>
        <w:t>punkcie 5.</w:t>
      </w:r>
    </w:p>
    <w:p w14:paraId="5B4B939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Cena obejmuje:</w:t>
      </w:r>
    </w:p>
    <w:p w14:paraId="7D6A6F2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 na stanowisko pracy</w:t>
      </w:r>
    </w:p>
    <w:p w14:paraId="7737472A"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wykonanie ścian, naroży, przewodów dymowych i wentylacyjnych</w:t>
      </w:r>
      <w:r w:rsidR="00DB55D2">
        <w:rPr>
          <w:rFonts w:ascii="Arial Narrow" w:hAnsi="Arial Narrow" w:cs="Arial"/>
          <w:color w:val="auto"/>
          <w:sz w:val="20"/>
          <w:szCs w:val="20"/>
        </w:rPr>
        <w:t>, podestów</w:t>
      </w:r>
    </w:p>
    <w:p w14:paraId="1EB21D5B"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rozebranie potrzebnych rusztowań</w:t>
      </w:r>
    </w:p>
    <w:p w14:paraId="321CF2B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uporządkowanie i oczyszczenie stanowiska pracy z resztek materiałów</w:t>
      </w:r>
    </w:p>
    <w:p w14:paraId="1B983B56" w14:textId="77777777" w:rsidR="00B13313" w:rsidRPr="00F1125C" w:rsidRDefault="00B13313" w:rsidP="00582568">
      <w:pPr>
        <w:pStyle w:val="KRESKA"/>
        <w:numPr>
          <w:ilvl w:val="0"/>
          <w:numId w:val="0"/>
        </w:numPr>
        <w:tabs>
          <w:tab w:val="left" w:pos="284"/>
        </w:tabs>
        <w:rPr>
          <w:rFonts w:ascii="Arial Narrow" w:hAnsi="Arial Narrow" w:cs="Arial"/>
          <w:color w:val="auto"/>
          <w:sz w:val="20"/>
          <w:szCs w:val="20"/>
        </w:rPr>
      </w:pPr>
    </w:p>
    <w:p w14:paraId="3A291873"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Przepisy związane</w:t>
      </w:r>
    </w:p>
    <w:p w14:paraId="559BD52F"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PN-68/B-10020 lub równoważna</w:t>
      </w:r>
      <w:r w:rsidRPr="00F1125C">
        <w:rPr>
          <w:rFonts w:ascii="Arial Narrow" w:hAnsi="Arial Narrow" w:cs="Arial"/>
          <w:color w:val="auto"/>
          <w:sz w:val="20"/>
          <w:szCs w:val="20"/>
        </w:rPr>
        <w:tab/>
      </w:r>
      <w:r w:rsidR="00A8326C">
        <w:rPr>
          <w:rFonts w:ascii="Arial Narrow" w:hAnsi="Arial Narrow" w:cs="Arial"/>
          <w:color w:val="auto"/>
          <w:sz w:val="20"/>
          <w:szCs w:val="20"/>
        </w:rPr>
        <w:tab/>
      </w:r>
      <w:r w:rsidRPr="00F1125C">
        <w:rPr>
          <w:rFonts w:ascii="Arial Narrow" w:hAnsi="Arial Narrow" w:cs="Arial"/>
          <w:color w:val="auto"/>
          <w:sz w:val="20"/>
          <w:szCs w:val="20"/>
        </w:rPr>
        <w:t>Roboty murowe z cegły. Wymagania i badania przy odbiorze.</w:t>
      </w:r>
    </w:p>
    <w:p w14:paraId="564E4B02"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rPr>
        <w:t>PN-EN 771-2:2006 lub równoważna</w:t>
      </w:r>
      <w:r w:rsidRPr="00F1125C">
        <w:rPr>
          <w:rFonts w:ascii="Arial Narrow" w:hAnsi="Arial Narrow" w:cs="Arial"/>
          <w:color w:val="auto"/>
          <w:sz w:val="20"/>
          <w:szCs w:val="20"/>
        </w:rPr>
        <w:tab/>
        <w:t>Wymagania dla elementów murowych. Część 2: Silikatowe elementy murowe</w:t>
      </w:r>
    </w:p>
    <w:p w14:paraId="14A06AE3"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rPr>
        <w:t>PN-EN 197-1:2002 lub równoważna</w:t>
      </w:r>
      <w:r w:rsidRPr="00F1125C">
        <w:rPr>
          <w:rFonts w:ascii="Arial Narrow" w:hAnsi="Arial Narrow" w:cs="Arial"/>
          <w:color w:val="auto"/>
          <w:sz w:val="20"/>
          <w:szCs w:val="20"/>
        </w:rPr>
        <w:tab/>
        <w:t>Cement. Skład, wymagania i kryteria zgodności dotyczące cementu powszechnego użytku.</w:t>
      </w:r>
    </w:p>
    <w:p w14:paraId="6931542A"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PN-B-30000:1990 lub równoważna</w:t>
      </w:r>
      <w:r w:rsidR="00B66735">
        <w:rPr>
          <w:rFonts w:ascii="Arial Narrow" w:hAnsi="Arial Narrow" w:cs="Arial"/>
          <w:color w:val="auto"/>
          <w:sz w:val="20"/>
          <w:szCs w:val="20"/>
        </w:rPr>
        <w:tab/>
      </w:r>
      <w:r w:rsidRPr="00F1125C">
        <w:rPr>
          <w:rFonts w:ascii="Arial Narrow" w:hAnsi="Arial Narrow" w:cs="Arial"/>
          <w:color w:val="auto"/>
          <w:sz w:val="20"/>
          <w:szCs w:val="20"/>
        </w:rPr>
        <w:tab/>
        <w:t>Cement portlandzki.</w:t>
      </w:r>
    </w:p>
    <w:p w14:paraId="2476B6F6"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PN-88/B-30001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portlandzki z dodatkami.</w:t>
      </w:r>
    </w:p>
    <w:p w14:paraId="7955BDD3"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lang w:val="de-DE"/>
        </w:rPr>
        <w:lastRenderedPageBreak/>
        <w:t xml:space="preserve">PN-EN 197-1:2002 </w:t>
      </w:r>
      <w:r w:rsidRPr="00F1125C">
        <w:rPr>
          <w:rFonts w:ascii="Arial Narrow" w:hAnsi="Arial Narrow" w:cs="Arial"/>
          <w:color w:val="auto"/>
          <w:sz w:val="20"/>
          <w:szCs w:val="20"/>
        </w:rPr>
        <w:t>lub równoważna</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Skład, wymagania i kryteria zgodności dotyczące cementów powszechnego użytku.</w:t>
      </w:r>
    </w:p>
    <w:p w14:paraId="69604C46"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PN-97/B-30003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murarski 15.</w:t>
      </w:r>
    </w:p>
    <w:p w14:paraId="2E5B06C0"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PN-88/B-30005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hutniczy 25.</w:t>
      </w:r>
    </w:p>
    <w:p w14:paraId="751ECE1C" w14:textId="77777777"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PN-86/B-30020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Wapno.</w:t>
      </w:r>
    </w:p>
    <w:p w14:paraId="13BDC0F8" w14:textId="77777777" w:rsidR="009B2DCE" w:rsidRDefault="00582568" w:rsidP="001130AB">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PN-EN 13139:2003 lub równoważna</w:t>
      </w:r>
      <w:r w:rsidRPr="00F1125C">
        <w:rPr>
          <w:rFonts w:ascii="Arial Narrow" w:hAnsi="Arial Narrow" w:cs="Arial"/>
          <w:color w:val="auto"/>
          <w:sz w:val="20"/>
          <w:szCs w:val="20"/>
        </w:rPr>
        <w:tab/>
        <w:t>Kruszywa do zaprawy.</w:t>
      </w:r>
    </w:p>
    <w:p w14:paraId="67605885" w14:textId="77777777" w:rsidR="009B2DCE" w:rsidRDefault="009B2DCE" w:rsidP="001130AB">
      <w:pPr>
        <w:pStyle w:val="znormal"/>
        <w:widowControl/>
        <w:tabs>
          <w:tab w:val="left" w:pos="2552"/>
        </w:tabs>
        <w:ind w:left="0"/>
        <w:jc w:val="left"/>
        <w:rPr>
          <w:rFonts w:ascii="Arial Narrow" w:hAnsi="Arial Narrow" w:cs="Arial"/>
          <w:color w:val="auto"/>
          <w:sz w:val="20"/>
          <w:szCs w:val="20"/>
        </w:rPr>
      </w:pPr>
    </w:p>
    <w:p w14:paraId="71B078A5"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0F17C29"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4E670E64"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0F2555E0"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5BAC709"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7FFDFA4"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10B43E90"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777EDBEF"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BA0A881"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74E37B5E"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7F1A4BDD"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65DC88FD"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515712D6"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5C174CCD"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781F533B"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6237EDE"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5778BD95"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4A9AF9DD"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36BF2A65"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6812AAAE"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3B77E5F7"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5FCC8AF"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69B494CD"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06D96C69"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E2C6553"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38002BF7"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336E3CBE"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25713371"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4A2CCB5A" w14:textId="77777777" w:rsidR="00626F1D" w:rsidRDefault="00626F1D" w:rsidP="001130AB">
      <w:pPr>
        <w:pStyle w:val="znormal"/>
        <w:widowControl/>
        <w:tabs>
          <w:tab w:val="left" w:pos="2552"/>
        </w:tabs>
        <w:ind w:left="0"/>
        <w:jc w:val="left"/>
        <w:rPr>
          <w:rFonts w:ascii="Arial Narrow" w:hAnsi="Arial Narrow" w:cs="Arial"/>
          <w:color w:val="auto"/>
          <w:sz w:val="20"/>
          <w:szCs w:val="20"/>
        </w:rPr>
      </w:pPr>
    </w:p>
    <w:p w14:paraId="7630CEFD" w14:textId="77777777" w:rsidR="009B2DCE" w:rsidRPr="00884546" w:rsidRDefault="009B2DCE" w:rsidP="009B2DCE">
      <w:pPr>
        <w:pStyle w:val="Nagwek1"/>
        <w:numPr>
          <w:ilvl w:val="0"/>
          <w:numId w:val="0"/>
        </w:numPr>
        <w:tabs>
          <w:tab w:val="left" w:pos="0"/>
        </w:tabs>
        <w:suppressAutoHyphens/>
        <w:spacing w:line="360" w:lineRule="auto"/>
        <w:jc w:val="center"/>
      </w:pPr>
      <w:bookmarkStart w:id="5" w:name="_Toc180277651"/>
      <w:r w:rsidRPr="00884546">
        <w:lastRenderedPageBreak/>
        <w:t>B.0</w:t>
      </w:r>
      <w:r>
        <w:t>4</w:t>
      </w:r>
      <w:r w:rsidRPr="00884546">
        <w:t>.00.00</w:t>
      </w:r>
      <w:r w:rsidRPr="00884546">
        <w:br/>
        <w:t>STOLARKA</w:t>
      </w:r>
      <w:bookmarkEnd w:id="5"/>
    </w:p>
    <w:p w14:paraId="4981B699" w14:textId="77777777" w:rsidR="009B2DCE" w:rsidRPr="00884546" w:rsidRDefault="009B2DCE" w:rsidP="009B2DCE">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1. </w:t>
      </w:r>
      <w:r w:rsidRPr="00884546">
        <w:rPr>
          <w:rFonts w:ascii="Arial Narrow" w:hAnsi="Arial Narrow" w:cs="Arial"/>
          <w:color w:val="auto"/>
          <w:sz w:val="20"/>
          <w:szCs w:val="20"/>
        </w:rPr>
        <w:tab/>
        <w:t>Wstęp</w:t>
      </w:r>
    </w:p>
    <w:p w14:paraId="1046DAA2"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1.1. Przedmiot SST</w:t>
      </w:r>
    </w:p>
    <w:p w14:paraId="093E4488"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Przedmiotem niniejszej szczegółowej specyfikacji technicznej są wymagania dotyczące wykonania i odbioru stolarki.</w:t>
      </w:r>
    </w:p>
    <w:p w14:paraId="34D7DA6B"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1.2. Zakres stosowania SST</w:t>
      </w:r>
    </w:p>
    <w:p w14:paraId="57E2F983"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Szczegółowa specyfikacja techniczna jest stosowana jako dokument przetargowy i kontraktowy przy zlecaniu i realizacji robót wymienionych w pkt. 1.1.</w:t>
      </w:r>
    </w:p>
    <w:p w14:paraId="398AEABC"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1.3. Zakres robót objętych SST</w:t>
      </w:r>
    </w:p>
    <w:p w14:paraId="215C0777"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Roboty, których dotyczy specyfikacja, obejmują wszystkie czynności umożliwiające i mające na celu wykonanie montażu stolarki drzwiowej.</w:t>
      </w:r>
    </w:p>
    <w:p w14:paraId="6297198D"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 skład tych robót wchodzi:</w:t>
      </w:r>
    </w:p>
    <w:p w14:paraId="59BC0E56"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Drzwi.</w:t>
      </w:r>
    </w:p>
    <w:p w14:paraId="1E7EEA76"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1.4. Określenia podstawowe</w:t>
      </w:r>
    </w:p>
    <w:p w14:paraId="05F575F4"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Określenia podane w niniejszej SST są zgodne z obowiązującymi odpowiednimi normami.</w:t>
      </w:r>
    </w:p>
    <w:p w14:paraId="34BAD740"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1.5. Ogólne wymagania dotyczące robót.</w:t>
      </w:r>
    </w:p>
    <w:p w14:paraId="7EE08245"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Wykonawca robót jest odpowiedzialny za jakość ich wykonania oraz za zgodność z dokumentacją projektową, SST i poleceniami Inspektora Nadzoru.</w:t>
      </w:r>
    </w:p>
    <w:p w14:paraId="05F290F9" w14:textId="77777777" w:rsidR="009B2DCE" w:rsidRPr="00884546" w:rsidRDefault="009B2DCE" w:rsidP="009B2DCE">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2. </w:t>
      </w:r>
      <w:r w:rsidRPr="00884546">
        <w:rPr>
          <w:rFonts w:ascii="Arial Narrow" w:hAnsi="Arial Narrow" w:cs="Arial"/>
          <w:color w:val="auto"/>
          <w:sz w:val="20"/>
          <w:szCs w:val="20"/>
        </w:rPr>
        <w:tab/>
        <w:t>Materiały</w:t>
      </w:r>
    </w:p>
    <w:p w14:paraId="45B05655" w14:textId="77777777" w:rsidR="009B2DCE"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Wbudować należy stolarkę kompletnie wykończoną wraz z </w:t>
      </w:r>
      <w:proofErr w:type="spellStart"/>
      <w:r w:rsidRPr="00884546">
        <w:rPr>
          <w:rFonts w:ascii="Arial Narrow" w:hAnsi="Arial Narrow" w:cs="Arial"/>
          <w:color w:val="auto"/>
          <w:sz w:val="20"/>
          <w:szCs w:val="20"/>
        </w:rPr>
        <w:t>okuciami</w:t>
      </w:r>
      <w:proofErr w:type="spellEnd"/>
      <w:r w:rsidRPr="00884546">
        <w:rPr>
          <w:rFonts w:ascii="Arial Narrow" w:hAnsi="Arial Narrow" w:cs="Arial"/>
          <w:color w:val="auto"/>
          <w:sz w:val="20"/>
          <w:szCs w:val="20"/>
        </w:rPr>
        <w:t xml:space="preserve"> /drewnianą z powłokami malarskimi</w:t>
      </w:r>
      <w:r>
        <w:rPr>
          <w:rFonts w:ascii="Arial Narrow" w:hAnsi="Arial Narrow" w:cs="Arial"/>
          <w:color w:val="auto"/>
          <w:sz w:val="20"/>
          <w:szCs w:val="20"/>
        </w:rPr>
        <w:t>. W obiekcie stosowane będą:</w:t>
      </w:r>
    </w:p>
    <w:p w14:paraId="18ECC55C" w14:textId="77777777" w:rsidR="009B2DCE" w:rsidRDefault="009B2DCE" w:rsidP="009B2DCE">
      <w:pPr>
        <w:pStyle w:val="Akapitzlist"/>
        <w:widowControl/>
        <w:numPr>
          <w:ilvl w:val="0"/>
          <w:numId w:val="50"/>
        </w:numPr>
        <w:tabs>
          <w:tab w:val="left" w:pos="426"/>
        </w:tabs>
        <w:suppressAutoHyphens w:val="0"/>
        <w:spacing w:line="360" w:lineRule="auto"/>
        <w:ind w:left="426" w:hanging="426"/>
        <w:jc w:val="left"/>
        <w:rPr>
          <w:rFonts w:ascii="Arial Narrow" w:eastAsia="Times New Roman" w:hAnsi="Arial Narrow"/>
          <w:color w:val="auto"/>
          <w:sz w:val="20"/>
        </w:rPr>
      </w:pPr>
      <w:r w:rsidRPr="00AB3FD7">
        <w:rPr>
          <w:rFonts w:ascii="Arial Narrow" w:eastAsia="Times New Roman" w:hAnsi="Arial Narrow"/>
          <w:color w:val="auto"/>
          <w:sz w:val="20"/>
        </w:rPr>
        <w:t xml:space="preserve">Drzwi </w:t>
      </w:r>
      <w:r>
        <w:rPr>
          <w:rFonts w:ascii="Arial Narrow" w:eastAsia="Times New Roman" w:hAnsi="Arial Narrow"/>
          <w:color w:val="auto"/>
          <w:sz w:val="20"/>
        </w:rPr>
        <w:t xml:space="preserve">jednoskrzydłowe </w:t>
      </w:r>
    </w:p>
    <w:p w14:paraId="4E5C2307" w14:textId="77777777" w:rsidR="009B2DCE" w:rsidRDefault="009B2DCE" w:rsidP="009B2DCE">
      <w:pPr>
        <w:pStyle w:val="Akapitzlist"/>
        <w:widowControl/>
        <w:numPr>
          <w:ilvl w:val="0"/>
          <w:numId w:val="51"/>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drzwi płytowe przylgowe</w:t>
      </w:r>
    </w:p>
    <w:p w14:paraId="3FB89DC2" w14:textId="77777777" w:rsidR="009B2DCE" w:rsidRDefault="009B2DCE" w:rsidP="009B2DCE">
      <w:pPr>
        <w:pStyle w:val="Akapitzlist"/>
        <w:widowControl/>
        <w:numPr>
          <w:ilvl w:val="0"/>
          <w:numId w:val="51"/>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wypełnienie płyta wiórowa otworowa </w:t>
      </w:r>
    </w:p>
    <w:p w14:paraId="2888E9A1" w14:textId="77777777" w:rsidR="009B2DCE" w:rsidRDefault="009B2DCE" w:rsidP="009B2DCE">
      <w:pPr>
        <w:pStyle w:val="Akapitzlist"/>
        <w:widowControl/>
        <w:numPr>
          <w:ilvl w:val="0"/>
          <w:numId w:val="51"/>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okleina CPL</w:t>
      </w:r>
    </w:p>
    <w:p w14:paraId="27778A46" w14:textId="77777777" w:rsidR="009B2DCE" w:rsidRDefault="009B2DCE" w:rsidP="009B2DCE">
      <w:pPr>
        <w:pStyle w:val="Akapitzlist"/>
        <w:widowControl/>
        <w:numPr>
          <w:ilvl w:val="0"/>
          <w:numId w:val="51"/>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boki skrzydła pokryte taśmą ABS</w:t>
      </w:r>
    </w:p>
    <w:p w14:paraId="30006F88" w14:textId="77777777" w:rsidR="009B2DCE" w:rsidRDefault="009B2DCE" w:rsidP="009B2DCE">
      <w:pPr>
        <w:pStyle w:val="Akapitzlist"/>
        <w:widowControl/>
        <w:numPr>
          <w:ilvl w:val="0"/>
          <w:numId w:val="51"/>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zamek patentowy</w:t>
      </w:r>
    </w:p>
    <w:p w14:paraId="1BC36E8E" w14:textId="77777777" w:rsidR="009B2DCE" w:rsidRPr="000A3482" w:rsidRDefault="009B2DCE" w:rsidP="009B2DCE">
      <w:pPr>
        <w:pStyle w:val="Akapitzlist"/>
        <w:widowControl/>
        <w:numPr>
          <w:ilvl w:val="0"/>
          <w:numId w:val="51"/>
        </w:numPr>
        <w:tabs>
          <w:tab w:val="clear" w:pos="720"/>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zawiasy trójelementowe </w:t>
      </w:r>
      <w:r>
        <w:rPr>
          <w:rFonts w:ascii="Arial Narrow" w:eastAsia="Times New Roman" w:hAnsi="Arial Narrow"/>
          <w:color w:val="auto"/>
          <w:sz w:val="20"/>
        </w:rPr>
        <w:t>o</w:t>
      </w:r>
      <w:r w:rsidRPr="00AB3FD7">
        <w:rPr>
          <w:rFonts w:ascii="Arial Narrow" w:eastAsia="Times New Roman" w:hAnsi="Arial Narrow"/>
          <w:color w:val="auto"/>
          <w:sz w:val="20"/>
        </w:rPr>
        <w:t xml:space="preserve">ścieżnica stalowa regulowana </w:t>
      </w:r>
    </w:p>
    <w:p w14:paraId="3374EF44"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2.1. Drewno</w:t>
      </w:r>
    </w:p>
    <w:p w14:paraId="280BC797"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Do produkcji stolarki budowlanej powinna być stosowana tarcica iglasta oraz półfabrykaty tarte odpowiadające normom państwowym.</w:t>
      </w:r>
    </w:p>
    <w:p w14:paraId="66F4B50F"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Wilgotność bezwzględna drewna w stolarce drzwiowej powinna zawierać się w granicach 10–16%.</w:t>
      </w:r>
    </w:p>
    <w:p w14:paraId="54D2EC0C"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Dopuszczalne wady i odchyłki wymiarów stolarki drzwiowej i okiennej nie powinny być większe niż podano poniżej.</w:t>
      </w:r>
    </w:p>
    <w:tbl>
      <w:tblPr>
        <w:tblStyle w:val="Tabela-Siatka"/>
        <w:tblW w:w="0" w:type="auto"/>
        <w:tblInd w:w="397" w:type="dxa"/>
        <w:tblLook w:val="04A0" w:firstRow="1" w:lastRow="0" w:firstColumn="1" w:lastColumn="0" w:noHBand="0" w:noVBand="1"/>
      </w:tblPr>
      <w:tblGrid>
        <w:gridCol w:w="2263"/>
        <w:gridCol w:w="4421"/>
        <w:gridCol w:w="702"/>
        <w:gridCol w:w="1421"/>
      </w:tblGrid>
      <w:tr w:rsidR="009B2DCE" w:rsidRPr="005C597C" w14:paraId="6BD65FD7" w14:textId="77777777" w:rsidTr="00DD70CE">
        <w:tc>
          <w:tcPr>
            <w:tcW w:w="2263" w:type="dxa"/>
          </w:tcPr>
          <w:p w14:paraId="3AB65BE8" w14:textId="77777777" w:rsidR="009B2DCE" w:rsidRPr="005C597C" w:rsidRDefault="009B2DCE" w:rsidP="00DD70CE">
            <w:pPr>
              <w:pStyle w:val="znormal"/>
              <w:widowControl/>
              <w:spacing w:before="170" w:after="57"/>
              <w:ind w:left="0"/>
              <w:jc w:val="left"/>
              <w:rPr>
                <w:rFonts w:ascii="Arial Narrow" w:hAnsi="Arial Narrow" w:cs="Arial"/>
                <w:color w:val="auto"/>
                <w:sz w:val="20"/>
                <w:szCs w:val="20"/>
              </w:rPr>
            </w:pPr>
          </w:p>
        </w:tc>
        <w:tc>
          <w:tcPr>
            <w:tcW w:w="4421" w:type="dxa"/>
          </w:tcPr>
          <w:p w14:paraId="00F09B11" w14:textId="77777777" w:rsidR="009B2DCE" w:rsidRPr="005C597C" w:rsidRDefault="009B2DCE" w:rsidP="00DD70CE">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Różnice wymiarów [mm]</w:t>
            </w:r>
          </w:p>
        </w:tc>
        <w:tc>
          <w:tcPr>
            <w:tcW w:w="702" w:type="dxa"/>
          </w:tcPr>
          <w:p w14:paraId="29798F1A" w14:textId="77777777" w:rsidR="009B2DCE" w:rsidRPr="005C597C" w:rsidRDefault="009B2DCE" w:rsidP="00DD70CE">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okien </w:t>
            </w:r>
          </w:p>
        </w:tc>
        <w:tc>
          <w:tcPr>
            <w:tcW w:w="1421" w:type="dxa"/>
          </w:tcPr>
          <w:p w14:paraId="3773AD91" w14:textId="77777777" w:rsidR="009B2DCE" w:rsidRPr="005C597C" w:rsidRDefault="009B2DCE" w:rsidP="00DD70CE">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drzwi</w:t>
            </w:r>
          </w:p>
        </w:tc>
      </w:tr>
      <w:tr w:rsidR="009B2DCE" w:rsidRPr="005C597C" w14:paraId="0C0C619E" w14:textId="77777777" w:rsidTr="00DD70CE">
        <w:tc>
          <w:tcPr>
            <w:tcW w:w="2263" w:type="dxa"/>
          </w:tcPr>
          <w:p w14:paraId="1A279A44"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wymiary zewn. ościeżnicy do 1 m </w:t>
            </w:r>
          </w:p>
        </w:tc>
        <w:tc>
          <w:tcPr>
            <w:tcW w:w="4421" w:type="dxa"/>
          </w:tcPr>
          <w:p w14:paraId="7C55F08D"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702" w:type="dxa"/>
          </w:tcPr>
          <w:p w14:paraId="07FA46DD"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5 </w:t>
            </w:r>
          </w:p>
        </w:tc>
        <w:tc>
          <w:tcPr>
            <w:tcW w:w="1421" w:type="dxa"/>
          </w:tcPr>
          <w:p w14:paraId="277D46A8"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5</w:t>
            </w:r>
          </w:p>
        </w:tc>
      </w:tr>
      <w:tr w:rsidR="009B2DCE" w:rsidRPr="005C597C" w14:paraId="0AA0C081" w14:textId="77777777" w:rsidTr="00DD70CE">
        <w:tc>
          <w:tcPr>
            <w:tcW w:w="2263" w:type="dxa"/>
          </w:tcPr>
          <w:p w14:paraId="5209A1EB"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powyżej 1 m </w:t>
            </w:r>
          </w:p>
        </w:tc>
        <w:tc>
          <w:tcPr>
            <w:tcW w:w="4421" w:type="dxa"/>
          </w:tcPr>
          <w:p w14:paraId="5695A510"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702" w:type="dxa"/>
          </w:tcPr>
          <w:p w14:paraId="45EA37D8"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5 </w:t>
            </w:r>
          </w:p>
        </w:tc>
        <w:tc>
          <w:tcPr>
            <w:tcW w:w="1421" w:type="dxa"/>
          </w:tcPr>
          <w:p w14:paraId="456D3BED"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5</w:t>
            </w:r>
          </w:p>
        </w:tc>
      </w:tr>
      <w:tr w:rsidR="009B2DCE" w:rsidRPr="005C597C" w14:paraId="13904C78" w14:textId="77777777" w:rsidTr="00DD70CE">
        <w:tc>
          <w:tcPr>
            <w:tcW w:w="2263" w:type="dxa"/>
          </w:tcPr>
          <w:p w14:paraId="5405BA54"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różnica długości przeciwległych elementów</w:t>
            </w:r>
          </w:p>
        </w:tc>
        <w:tc>
          <w:tcPr>
            <w:tcW w:w="4421" w:type="dxa"/>
          </w:tcPr>
          <w:p w14:paraId="7AC9FB75"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do 1 m </w:t>
            </w:r>
          </w:p>
        </w:tc>
        <w:tc>
          <w:tcPr>
            <w:tcW w:w="702" w:type="dxa"/>
          </w:tcPr>
          <w:p w14:paraId="31C0BAA1"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1 </w:t>
            </w:r>
          </w:p>
        </w:tc>
        <w:tc>
          <w:tcPr>
            <w:tcW w:w="1421" w:type="dxa"/>
          </w:tcPr>
          <w:p w14:paraId="49C48788"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1  </w:t>
            </w:r>
          </w:p>
        </w:tc>
      </w:tr>
      <w:tr w:rsidR="009B2DCE" w:rsidRPr="005C597C" w14:paraId="247CF291" w14:textId="77777777" w:rsidTr="00DD70CE">
        <w:tc>
          <w:tcPr>
            <w:tcW w:w="2263" w:type="dxa"/>
          </w:tcPr>
          <w:p w14:paraId="21D245D4"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ościeżnicy mierzona w świetle</w:t>
            </w:r>
          </w:p>
        </w:tc>
        <w:tc>
          <w:tcPr>
            <w:tcW w:w="4421" w:type="dxa"/>
          </w:tcPr>
          <w:p w14:paraId="1ACD8C44"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1 m</w:t>
            </w:r>
          </w:p>
        </w:tc>
        <w:tc>
          <w:tcPr>
            <w:tcW w:w="702" w:type="dxa"/>
          </w:tcPr>
          <w:p w14:paraId="5A8AD3A9"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2 </w:t>
            </w:r>
          </w:p>
        </w:tc>
        <w:tc>
          <w:tcPr>
            <w:tcW w:w="1421" w:type="dxa"/>
          </w:tcPr>
          <w:p w14:paraId="1AE6D4C3"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9B2DCE" w:rsidRPr="005C597C" w14:paraId="498BC330" w14:textId="77777777" w:rsidTr="00DD70CE">
        <w:tc>
          <w:tcPr>
            <w:tcW w:w="2263" w:type="dxa"/>
            <w:vMerge w:val="restart"/>
          </w:tcPr>
          <w:p w14:paraId="68726137"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skrzydło we wrębie </w:t>
            </w:r>
          </w:p>
        </w:tc>
        <w:tc>
          <w:tcPr>
            <w:tcW w:w="4421" w:type="dxa"/>
          </w:tcPr>
          <w:p w14:paraId="07087232"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szerokość do 1 m</w:t>
            </w:r>
          </w:p>
        </w:tc>
        <w:tc>
          <w:tcPr>
            <w:tcW w:w="702" w:type="dxa"/>
          </w:tcPr>
          <w:p w14:paraId="6A119B43"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c>
          <w:tcPr>
            <w:tcW w:w="1421" w:type="dxa"/>
          </w:tcPr>
          <w:p w14:paraId="407E54E6"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1</w:t>
            </w:r>
          </w:p>
        </w:tc>
      </w:tr>
      <w:tr w:rsidR="009B2DCE" w:rsidRPr="005C597C" w14:paraId="1B1B2D3F" w14:textId="77777777" w:rsidTr="00DD70CE">
        <w:tc>
          <w:tcPr>
            <w:tcW w:w="2263" w:type="dxa"/>
            <w:vMerge/>
          </w:tcPr>
          <w:p w14:paraId="11CBD4CB"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4421" w:type="dxa"/>
          </w:tcPr>
          <w:p w14:paraId="53AF26B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1 m</w:t>
            </w:r>
          </w:p>
        </w:tc>
        <w:tc>
          <w:tcPr>
            <w:tcW w:w="702" w:type="dxa"/>
          </w:tcPr>
          <w:p w14:paraId="016E2D4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7ACCBA7C"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9B2DCE" w:rsidRPr="005C597C" w14:paraId="772999F6" w14:textId="77777777" w:rsidTr="00DD70CE">
        <w:tc>
          <w:tcPr>
            <w:tcW w:w="2263" w:type="dxa"/>
            <w:vMerge/>
          </w:tcPr>
          <w:p w14:paraId="7CA39530"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4421" w:type="dxa"/>
          </w:tcPr>
          <w:p w14:paraId="2A9F4155"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wysokość powyżej 1 m</w:t>
            </w:r>
          </w:p>
        </w:tc>
        <w:tc>
          <w:tcPr>
            <w:tcW w:w="702" w:type="dxa"/>
          </w:tcPr>
          <w:p w14:paraId="3A9A2D20"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47C1F6E5"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9B2DCE" w:rsidRPr="005C597C" w14:paraId="4528C244" w14:textId="77777777" w:rsidTr="00DD70CE">
        <w:tc>
          <w:tcPr>
            <w:tcW w:w="2263" w:type="dxa"/>
          </w:tcPr>
          <w:p w14:paraId="12046C5B"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różnica długości przekątnych </w:t>
            </w:r>
          </w:p>
        </w:tc>
        <w:tc>
          <w:tcPr>
            <w:tcW w:w="4421" w:type="dxa"/>
          </w:tcPr>
          <w:p w14:paraId="4EBD8772"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do 1 m</w:t>
            </w:r>
          </w:p>
        </w:tc>
        <w:tc>
          <w:tcPr>
            <w:tcW w:w="702" w:type="dxa"/>
          </w:tcPr>
          <w:p w14:paraId="5801F695"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c>
          <w:tcPr>
            <w:tcW w:w="1421" w:type="dxa"/>
          </w:tcPr>
          <w:p w14:paraId="5E5D879F"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9B2DCE" w:rsidRPr="005C597C" w14:paraId="59D3B602" w14:textId="77777777" w:rsidTr="00DD70CE">
        <w:tc>
          <w:tcPr>
            <w:tcW w:w="2263" w:type="dxa"/>
            <w:vMerge w:val="restart"/>
          </w:tcPr>
          <w:p w14:paraId="47B18CEF"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przekątnych skrzydeł we wrębie</w:t>
            </w:r>
          </w:p>
        </w:tc>
        <w:tc>
          <w:tcPr>
            <w:tcW w:w="4421" w:type="dxa"/>
          </w:tcPr>
          <w:p w14:paraId="01788BB0"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 do 2 m</w:t>
            </w:r>
          </w:p>
        </w:tc>
        <w:tc>
          <w:tcPr>
            <w:tcW w:w="702" w:type="dxa"/>
          </w:tcPr>
          <w:p w14:paraId="089390C5"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3 </w:t>
            </w:r>
          </w:p>
        </w:tc>
        <w:tc>
          <w:tcPr>
            <w:tcW w:w="1421" w:type="dxa"/>
          </w:tcPr>
          <w:p w14:paraId="20258107"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3</w:t>
            </w:r>
          </w:p>
        </w:tc>
      </w:tr>
      <w:tr w:rsidR="009B2DCE" w:rsidRPr="005C597C" w14:paraId="7B8C0E37" w14:textId="77777777" w:rsidTr="00DD70CE">
        <w:tc>
          <w:tcPr>
            <w:tcW w:w="2263" w:type="dxa"/>
            <w:vMerge/>
          </w:tcPr>
          <w:p w14:paraId="29FA3F5C"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4421" w:type="dxa"/>
          </w:tcPr>
          <w:p w14:paraId="005D794D"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powyżej 2 m </w:t>
            </w:r>
          </w:p>
        </w:tc>
        <w:tc>
          <w:tcPr>
            <w:tcW w:w="702" w:type="dxa"/>
          </w:tcPr>
          <w:p w14:paraId="1D034063"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3 </w:t>
            </w:r>
          </w:p>
        </w:tc>
        <w:tc>
          <w:tcPr>
            <w:tcW w:w="1421" w:type="dxa"/>
          </w:tcPr>
          <w:p w14:paraId="20C9DF66"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3</w:t>
            </w:r>
          </w:p>
        </w:tc>
      </w:tr>
      <w:tr w:rsidR="009B2DCE" w:rsidRPr="005C597C" w14:paraId="38F8FFB9" w14:textId="77777777" w:rsidTr="00DD70CE">
        <w:tc>
          <w:tcPr>
            <w:tcW w:w="2263" w:type="dxa"/>
            <w:vMerge w:val="restart"/>
          </w:tcPr>
          <w:p w14:paraId="470A3CBB"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przekroje szerokość</w:t>
            </w:r>
          </w:p>
        </w:tc>
        <w:tc>
          <w:tcPr>
            <w:tcW w:w="4421" w:type="dxa"/>
          </w:tcPr>
          <w:p w14:paraId="6EC8A95F"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do 50 mm </w:t>
            </w:r>
          </w:p>
        </w:tc>
        <w:tc>
          <w:tcPr>
            <w:tcW w:w="702" w:type="dxa"/>
          </w:tcPr>
          <w:p w14:paraId="2316A0B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c>
          <w:tcPr>
            <w:tcW w:w="1421" w:type="dxa"/>
          </w:tcPr>
          <w:p w14:paraId="36215CFC"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1</w:t>
            </w:r>
          </w:p>
        </w:tc>
      </w:tr>
      <w:tr w:rsidR="009B2DCE" w:rsidRPr="005C597C" w14:paraId="0790A2BB" w14:textId="77777777" w:rsidTr="00DD70CE">
        <w:tc>
          <w:tcPr>
            <w:tcW w:w="2263" w:type="dxa"/>
            <w:vMerge/>
          </w:tcPr>
          <w:p w14:paraId="43771D52"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4421" w:type="dxa"/>
          </w:tcPr>
          <w:p w14:paraId="4BACA6B5"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50 mm</w:t>
            </w:r>
          </w:p>
        </w:tc>
        <w:tc>
          <w:tcPr>
            <w:tcW w:w="702" w:type="dxa"/>
          </w:tcPr>
          <w:p w14:paraId="39845861"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253F46EC" w14:textId="77777777" w:rsidR="009B2DCE" w:rsidRPr="005C597C" w:rsidRDefault="009B2DCE" w:rsidP="00DD70CE">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9B2DCE" w:rsidRPr="005C597C" w14:paraId="359943A7" w14:textId="77777777" w:rsidTr="00DD70CE">
        <w:tc>
          <w:tcPr>
            <w:tcW w:w="2263" w:type="dxa"/>
            <w:vMerge w:val="restart"/>
          </w:tcPr>
          <w:p w14:paraId="52BF8EFD"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elementów grubość </w:t>
            </w:r>
          </w:p>
        </w:tc>
        <w:tc>
          <w:tcPr>
            <w:tcW w:w="4421" w:type="dxa"/>
          </w:tcPr>
          <w:p w14:paraId="19DD5C73"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do 40 mm</w:t>
            </w:r>
          </w:p>
        </w:tc>
        <w:tc>
          <w:tcPr>
            <w:tcW w:w="702" w:type="dxa"/>
          </w:tcPr>
          <w:p w14:paraId="5C3067C4"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t>
            </w:r>
          </w:p>
        </w:tc>
        <w:tc>
          <w:tcPr>
            <w:tcW w:w="1421" w:type="dxa"/>
          </w:tcPr>
          <w:p w14:paraId="4809A8B0"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r>
      <w:tr w:rsidR="009B2DCE" w:rsidRPr="005C597C" w14:paraId="56CA86E5" w14:textId="77777777" w:rsidTr="00DD70CE">
        <w:tc>
          <w:tcPr>
            <w:tcW w:w="2263" w:type="dxa"/>
            <w:vMerge/>
          </w:tcPr>
          <w:p w14:paraId="53C51DBB"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4421" w:type="dxa"/>
          </w:tcPr>
          <w:p w14:paraId="4C127463"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40 mm</w:t>
            </w:r>
          </w:p>
        </w:tc>
        <w:tc>
          <w:tcPr>
            <w:tcW w:w="702" w:type="dxa"/>
          </w:tcPr>
          <w:p w14:paraId="7B07D18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t>
            </w:r>
          </w:p>
        </w:tc>
        <w:tc>
          <w:tcPr>
            <w:tcW w:w="1421" w:type="dxa"/>
          </w:tcPr>
          <w:p w14:paraId="75FF1B62"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9B2DCE" w:rsidRPr="005C597C" w14:paraId="7BBBB2FA" w14:textId="77777777" w:rsidTr="00DD70CE">
        <w:tc>
          <w:tcPr>
            <w:tcW w:w="2263" w:type="dxa"/>
          </w:tcPr>
          <w:p w14:paraId="32A5E89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grubość skrzydła </w:t>
            </w:r>
          </w:p>
        </w:tc>
        <w:tc>
          <w:tcPr>
            <w:tcW w:w="4421" w:type="dxa"/>
          </w:tcPr>
          <w:p w14:paraId="21D9BEAE" w14:textId="77777777" w:rsidR="009B2DCE" w:rsidRPr="005C597C" w:rsidRDefault="009B2DCE" w:rsidP="00DD70CE">
            <w:pPr>
              <w:pStyle w:val="znormal"/>
              <w:widowControl/>
              <w:ind w:left="0"/>
              <w:jc w:val="left"/>
              <w:rPr>
                <w:rFonts w:ascii="Arial Narrow" w:hAnsi="Arial Narrow" w:cs="Arial"/>
                <w:color w:val="auto"/>
                <w:sz w:val="20"/>
                <w:szCs w:val="20"/>
              </w:rPr>
            </w:pPr>
          </w:p>
        </w:tc>
        <w:tc>
          <w:tcPr>
            <w:tcW w:w="702" w:type="dxa"/>
          </w:tcPr>
          <w:p w14:paraId="3974E56A"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 </w:t>
            </w:r>
          </w:p>
        </w:tc>
        <w:tc>
          <w:tcPr>
            <w:tcW w:w="1421" w:type="dxa"/>
          </w:tcPr>
          <w:p w14:paraId="5491E2EE" w14:textId="77777777" w:rsidR="009B2DCE" w:rsidRPr="005C597C" w:rsidRDefault="009B2DCE" w:rsidP="00DD70CE">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r>
    </w:tbl>
    <w:p w14:paraId="6ACE1DF3"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2.2. Okucia budowlane</w:t>
      </w:r>
    </w:p>
    <w:p w14:paraId="005FDA4F" w14:textId="77777777" w:rsidR="009B2DCE" w:rsidRPr="00884546" w:rsidRDefault="009B2DCE" w:rsidP="009B2DCE">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2.2.1. Każdy wyrób stolarki budowlanej powinien być wyposażony w okucia zamykające, łączące, zabezpieczające i uchwytowo-osłonowe.</w:t>
      </w:r>
    </w:p>
    <w:p w14:paraId="7846B2E1" w14:textId="77777777" w:rsidR="009B2DCE" w:rsidRPr="00884546" w:rsidRDefault="009B2DCE" w:rsidP="009B2DCE">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2.2.2. Okucia powinny odpowiadać wymaganiom norm państwowych, a w przypadku braku takich norm – wymaganiom określonym w świadectwie ITB dopuszczającym do stosowania wyroby stolarki budowlanej wyposażone w okucie, na które nie została ustanowiona norma.</w:t>
      </w:r>
    </w:p>
    <w:p w14:paraId="4B496C0F" w14:textId="77777777" w:rsidR="009B2DCE" w:rsidRPr="00884546" w:rsidRDefault="009B2DCE" w:rsidP="009B2DCE">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2.2.3. Okucia stalowe powinny być zabezpieczone fabrycznie trwałymi powłokami antykorozyjnymi. Okucia niezabezpieczone należy, przed ich zamocowaniem, pokryć minią ołowianą lub farbą ftalową, chromianową przeciwrdzewną.</w:t>
      </w:r>
    </w:p>
    <w:p w14:paraId="5AC34926"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2.3. Środki do impregnowania wyrobów stolarskich</w:t>
      </w:r>
    </w:p>
    <w:p w14:paraId="10DA1E82" w14:textId="77777777" w:rsidR="009B2DCE" w:rsidRPr="00884546" w:rsidRDefault="009B2DCE" w:rsidP="009B2DCE">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2.3.1. Elementy stolarki budowlanej powinny być zabezpieczone przed korozją biologiczną. Należy impregnować:</w:t>
      </w:r>
    </w:p>
    <w:p w14:paraId="1AD123B1" w14:textId="77777777" w:rsidR="009B2DCE" w:rsidRPr="00884546" w:rsidRDefault="009B2DCE" w:rsidP="009B2DCE">
      <w:pPr>
        <w:pStyle w:val="KRESKA"/>
        <w:tabs>
          <w:tab w:val="clear" w:pos="851"/>
          <w:tab w:val="num" w:pos="1191"/>
          <w:tab w:val="left" w:pos="1333"/>
        </w:tabs>
        <w:ind w:left="1333" w:hanging="340"/>
        <w:rPr>
          <w:rFonts w:ascii="Arial Narrow" w:hAnsi="Arial Narrow" w:cs="Arial"/>
          <w:color w:val="auto"/>
          <w:sz w:val="20"/>
          <w:szCs w:val="20"/>
        </w:rPr>
      </w:pPr>
      <w:r w:rsidRPr="00884546">
        <w:rPr>
          <w:rFonts w:ascii="Arial Narrow" w:hAnsi="Arial Narrow" w:cs="Arial"/>
          <w:color w:val="auto"/>
          <w:sz w:val="20"/>
          <w:szCs w:val="20"/>
        </w:rPr>
        <w:t>elementy drzwi,</w:t>
      </w:r>
    </w:p>
    <w:p w14:paraId="6452F532" w14:textId="77777777" w:rsidR="009B2DCE" w:rsidRPr="00884546" w:rsidRDefault="009B2DCE" w:rsidP="009B2DCE">
      <w:pPr>
        <w:pStyle w:val="KRESKA"/>
        <w:tabs>
          <w:tab w:val="clear" w:pos="851"/>
          <w:tab w:val="num" w:pos="1191"/>
          <w:tab w:val="left" w:pos="1333"/>
        </w:tabs>
        <w:ind w:left="1333" w:hanging="340"/>
        <w:rPr>
          <w:rFonts w:ascii="Arial Narrow" w:hAnsi="Arial Narrow" w:cs="Arial"/>
          <w:color w:val="auto"/>
          <w:sz w:val="20"/>
          <w:szCs w:val="20"/>
        </w:rPr>
      </w:pPr>
      <w:r w:rsidRPr="00884546">
        <w:rPr>
          <w:rFonts w:ascii="Arial Narrow" w:hAnsi="Arial Narrow" w:cs="Arial"/>
          <w:color w:val="auto"/>
          <w:sz w:val="20"/>
          <w:szCs w:val="20"/>
        </w:rPr>
        <w:t>powierzchnie stykające się ze ścianami ościeżnic.</w:t>
      </w:r>
    </w:p>
    <w:p w14:paraId="5D956C55" w14:textId="77777777" w:rsidR="009B2DCE" w:rsidRPr="00884546" w:rsidRDefault="009B2DCE" w:rsidP="009B2DCE">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lastRenderedPageBreak/>
        <w:t>2.3.2. </w:t>
      </w:r>
      <w:r w:rsidRPr="00884546">
        <w:rPr>
          <w:rFonts w:ascii="Arial Narrow" w:hAnsi="Arial Narrow" w:cs="Arial"/>
          <w:color w:val="auto"/>
          <w:sz w:val="20"/>
          <w:szCs w:val="20"/>
        </w:rPr>
        <w:tab/>
        <w:t>Doboru środków impregnacyjnych należy dokonać zgodnie z wytycznymi stosowania środ</w:t>
      </w:r>
      <w:r w:rsidRPr="00884546">
        <w:rPr>
          <w:rFonts w:ascii="Arial Narrow" w:hAnsi="Arial Narrow" w:cs="Arial"/>
          <w:color w:val="auto"/>
          <w:sz w:val="20"/>
          <w:szCs w:val="20"/>
        </w:rPr>
        <w:softHyphen/>
        <w:t>ków ochrony drewna podanymi w świadectwach ITB.</w:t>
      </w:r>
    </w:p>
    <w:p w14:paraId="4869EBAB" w14:textId="77777777" w:rsidR="009B2DCE" w:rsidRPr="00884546" w:rsidRDefault="009B2DCE" w:rsidP="009B2DCE">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t>2.3.3. </w:t>
      </w:r>
      <w:r w:rsidRPr="00884546">
        <w:rPr>
          <w:rFonts w:ascii="Arial Narrow" w:hAnsi="Arial Narrow" w:cs="Arial"/>
          <w:color w:val="auto"/>
          <w:sz w:val="20"/>
          <w:szCs w:val="20"/>
        </w:rPr>
        <w:tab/>
        <w:t>Środki stosowane do ochrony drewna w stolarce budowlanej nie mogą zawierać składników szkodliwych dla zdrowia i powinny mieć pozytywną opinię Państwowego Zakładu Higieny.</w:t>
      </w:r>
    </w:p>
    <w:p w14:paraId="2282E374" w14:textId="77777777" w:rsidR="009B2DCE" w:rsidRPr="00884546" w:rsidRDefault="009B2DCE" w:rsidP="009B2DCE">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t>2.3.4. </w:t>
      </w:r>
      <w:r w:rsidRPr="00884546">
        <w:rPr>
          <w:rFonts w:ascii="Arial Narrow" w:hAnsi="Arial Narrow" w:cs="Arial"/>
          <w:color w:val="auto"/>
          <w:sz w:val="20"/>
          <w:szCs w:val="20"/>
        </w:rPr>
        <w:tab/>
        <w:t>Środków ochrony drewna przeznaczonych do zabezpieczenia powierzchni zewnętrznych ele</w:t>
      </w:r>
      <w:r w:rsidRPr="00884546">
        <w:rPr>
          <w:rFonts w:ascii="Arial Narrow" w:hAnsi="Arial Narrow" w:cs="Arial"/>
          <w:color w:val="auto"/>
          <w:sz w:val="20"/>
          <w:szCs w:val="20"/>
        </w:rPr>
        <w:softHyphen/>
        <w:t>men</w:t>
      </w:r>
      <w:r w:rsidRPr="00884546">
        <w:rPr>
          <w:rFonts w:ascii="Arial Narrow" w:hAnsi="Arial Narrow" w:cs="Arial"/>
          <w:color w:val="auto"/>
          <w:sz w:val="20"/>
          <w:szCs w:val="20"/>
        </w:rPr>
        <w:softHyphen/>
        <w:t>tów stolarki budowlanej narażonych na bezpośrednie działanie czynników atmo</w:t>
      </w:r>
      <w:r w:rsidRPr="00884546">
        <w:rPr>
          <w:rFonts w:ascii="Arial Narrow" w:hAnsi="Arial Narrow" w:cs="Arial"/>
          <w:color w:val="auto"/>
          <w:sz w:val="20"/>
          <w:szCs w:val="20"/>
        </w:rPr>
        <w:softHyphen/>
        <w:t>sfe</w:t>
      </w:r>
      <w:r w:rsidRPr="00884546">
        <w:rPr>
          <w:rFonts w:ascii="Arial Narrow" w:hAnsi="Arial Narrow" w:cs="Arial"/>
          <w:color w:val="auto"/>
          <w:sz w:val="20"/>
          <w:szCs w:val="20"/>
        </w:rPr>
        <w:softHyphen/>
        <w:t>rycznych – nie należy stosować do zabezpieczania powierzchni elementów od strony pomieszczenia.</w:t>
      </w:r>
    </w:p>
    <w:p w14:paraId="125C94F0" w14:textId="77777777" w:rsidR="009B2DCE" w:rsidRPr="00884546" w:rsidRDefault="009B2DCE" w:rsidP="009B2DCE">
      <w:pPr>
        <w:pStyle w:val="z11"/>
        <w:keepNext/>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2.4. Środki do gruntowania wyrobów stolarskich</w:t>
      </w:r>
    </w:p>
    <w:p w14:paraId="04CA6CB8" w14:textId="77777777" w:rsidR="009B2DCE" w:rsidRPr="00884546" w:rsidRDefault="009B2DCE" w:rsidP="009B2DCE">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2.4.1. Do gruntowania wyrobów stolarki budowlanej należy stosować pokost naturalny lub synte</w:t>
      </w:r>
      <w:r w:rsidRPr="00884546">
        <w:rPr>
          <w:rFonts w:ascii="Arial Narrow" w:hAnsi="Arial Narrow" w:cs="Arial"/>
          <w:color w:val="auto"/>
          <w:sz w:val="20"/>
          <w:szCs w:val="20"/>
        </w:rPr>
        <w:softHyphen/>
        <w:t xml:space="preserve">tyczny oraz </w:t>
      </w:r>
      <w:proofErr w:type="spellStart"/>
      <w:r w:rsidRPr="00884546">
        <w:rPr>
          <w:rFonts w:ascii="Arial Narrow" w:hAnsi="Arial Narrow" w:cs="Arial"/>
          <w:color w:val="auto"/>
          <w:sz w:val="20"/>
          <w:szCs w:val="20"/>
        </w:rPr>
        <w:t>bioodporne</w:t>
      </w:r>
      <w:proofErr w:type="spellEnd"/>
      <w:r w:rsidRPr="00884546">
        <w:rPr>
          <w:rFonts w:ascii="Arial Narrow" w:hAnsi="Arial Narrow" w:cs="Arial"/>
          <w:color w:val="auto"/>
          <w:sz w:val="20"/>
          <w:szCs w:val="20"/>
        </w:rPr>
        <w:t xml:space="preserve"> farby do gruntowania.</w:t>
      </w:r>
    </w:p>
    <w:p w14:paraId="64B984CA" w14:textId="77777777" w:rsidR="009B2DCE" w:rsidRPr="00884546" w:rsidRDefault="009B2DCE" w:rsidP="009B2DCE">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2.4.2. Jeżeli na budowę dostarczona jest stolarka gruntowana, należy podać rodzaj środka użytego do gruntowania.</w:t>
      </w:r>
    </w:p>
    <w:p w14:paraId="3C283132"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2.5. Farby i lakiery do malowania stolarki budowlanej</w:t>
      </w:r>
    </w:p>
    <w:p w14:paraId="6CF40FA5"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Do malowania wyrobów stolarki budowlanej należy stosować:</w:t>
      </w:r>
    </w:p>
    <w:p w14:paraId="6A092DE4"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 elementów konfekcjonowanych należy stosować zestaw farb chemoutwardzalnych szybko</w:t>
      </w:r>
      <w:r w:rsidRPr="00884546">
        <w:rPr>
          <w:rFonts w:ascii="Arial Narrow" w:hAnsi="Arial Narrow" w:cs="Arial"/>
          <w:color w:val="auto"/>
          <w:sz w:val="20"/>
          <w:szCs w:val="20"/>
        </w:rPr>
        <w:softHyphen/>
        <w:t>schnących wg BN-71/6113-46</w:t>
      </w:r>
    </w:p>
    <w:p w14:paraId="7D3274E4"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 elementów pozostałych farby ftalowe podkładowe wg PN-C-81901/2002, oraz farby ftalowe ogól</w:t>
      </w:r>
      <w:r w:rsidRPr="00884546">
        <w:rPr>
          <w:rFonts w:ascii="Arial Narrow" w:hAnsi="Arial Narrow" w:cs="Arial"/>
          <w:color w:val="auto"/>
          <w:sz w:val="20"/>
          <w:szCs w:val="20"/>
        </w:rPr>
        <w:softHyphen/>
        <w:t>nego stosowania wg BN-79/6115-44 lub emalie olejno-żywiczne i ftalowe ogólnego sto</w:t>
      </w:r>
      <w:r w:rsidRPr="00884546">
        <w:rPr>
          <w:rFonts w:ascii="Arial Narrow" w:hAnsi="Arial Narrow" w:cs="Arial"/>
          <w:color w:val="auto"/>
          <w:sz w:val="20"/>
          <w:szCs w:val="20"/>
        </w:rPr>
        <w:softHyphen/>
        <w:t>so</w:t>
      </w:r>
      <w:r w:rsidRPr="00884546">
        <w:rPr>
          <w:rFonts w:ascii="Arial Narrow" w:hAnsi="Arial Narrow" w:cs="Arial"/>
          <w:color w:val="auto"/>
          <w:sz w:val="20"/>
          <w:szCs w:val="20"/>
        </w:rPr>
        <w:softHyphen/>
        <w:t>wania wg BN-76/6115-38.</w:t>
      </w:r>
    </w:p>
    <w:p w14:paraId="13BB52B4"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2.6. Okleiny</w:t>
      </w:r>
    </w:p>
    <w:tbl>
      <w:tblPr>
        <w:tblStyle w:val="Tabela-Siatka"/>
        <w:tblpPr w:leftFromText="141" w:rightFromText="141" w:vertAnchor="text" w:horzAnchor="page" w:tblpX="1798" w:tblpY="463"/>
        <w:tblW w:w="0" w:type="auto"/>
        <w:tblLook w:val="04A0" w:firstRow="1" w:lastRow="0" w:firstColumn="1" w:lastColumn="0" w:noHBand="0" w:noVBand="1"/>
      </w:tblPr>
      <w:tblGrid>
        <w:gridCol w:w="1558"/>
        <w:gridCol w:w="3261"/>
      </w:tblGrid>
      <w:tr w:rsidR="009B2DCE" w:rsidRPr="00E31254" w14:paraId="33C760B1" w14:textId="77777777" w:rsidTr="00DD70CE">
        <w:tc>
          <w:tcPr>
            <w:tcW w:w="1558" w:type="dxa"/>
          </w:tcPr>
          <w:p w14:paraId="1460913E" w14:textId="77777777" w:rsidR="009B2DCE" w:rsidRPr="00E31254" w:rsidRDefault="009B2DCE" w:rsidP="00DD70CE">
            <w:pPr>
              <w:pStyle w:val="z11"/>
              <w:widowControl/>
              <w:spacing w:line="360" w:lineRule="auto"/>
              <w:rPr>
                <w:rFonts w:ascii="Arial Narrow" w:hAnsi="Arial Narrow" w:cs="Arial"/>
                <w:color w:val="auto"/>
                <w:sz w:val="20"/>
                <w:szCs w:val="20"/>
                <w:u w:val="none"/>
              </w:rPr>
            </w:pPr>
            <w:r w:rsidRPr="00E31254">
              <w:rPr>
                <w:rFonts w:ascii="Arial Narrow" w:hAnsi="Arial Narrow" w:cs="Arial"/>
                <w:color w:val="auto"/>
                <w:sz w:val="20"/>
                <w:szCs w:val="20"/>
                <w:u w:val="none"/>
              </w:rPr>
              <w:t xml:space="preserve">Kolorystyka: </w:t>
            </w:r>
            <w:r>
              <w:rPr>
                <w:rFonts w:ascii="Arial Narrow" w:hAnsi="Arial Narrow" w:cs="Arial"/>
                <w:color w:val="auto"/>
                <w:sz w:val="20"/>
                <w:szCs w:val="20"/>
                <w:u w:val="none"/>
              </w:rPr>
              <w:t>Wiśnia</w:t>
            </w:r>
          </w:p>
        </w:tc>
        <w:tc>
          <w:tcPr>
            <w:tcW w:w="3261" w:type="dxa"/>
          </w:tcPr>
          <w:p w14:paraId="57B0C6CC" w14:textId="77777777" w:rsidR="009B2DCE" w:rsidRPr="00E31254" w:rsidRDefault="009B2DCE" w:rsidP="00DD70CE">
            <w:pPr>
              <w:pStyle w:val="z11"/>
              <w:widowControl/>
              <w:spacing w:line="360" w:lineRule="auto"/>
              <w:rPr>
                <w:rFonts w:ascii="Arial Narrow" w:hAnsi="Arial Narrow" w:cs="Arial"/>
                <w:color w:val="auto"/>
                <w:sz w:val="20"/>
                <w:szCs w:val="20"/>
                <w:u w:val="none"/>
              </w:rPr>
            </w:pPr>
            <w:r>
              <w:rPr>
                <w:rFonts w:ascii="Arial Narrow" w:hAnsi="Arial Narrow" w:cs="Arial"/>
                <w:noProof/>
                <w:color w:val="auto"/>
                <w:sz w:val="20"/>
                <w:szCs w:val="20"/>
                <w:u w:val="none"/>
              </w:rPr>
              <w:drawing>
                <wp:inline distT="0" distB="0" distL="0" distR="0" wp14:anchorId="1B8261E8" wp14:editId="73F2D460">
                  <wp:extent cx="1085850" cy="1063438"/>
                  <wp:effectExtent l="0" t="0" r="0" b="0"/>
                  <wp:docPr id="7125339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52924" name="Obraz 11582529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89448" cy="1066961"/>
                          </a:xfrm>
                          <a:prstGeom prst="rect">
                            <a:avLst/>
                          </a:prstGeom>
                        </pic:spPr>
                      </pic:pic>
                    </a:graphicData>
                  </a:graphic>
                </wp:inline>
              </w:drawing>
            </w:r>
          </w:p>
        </w:tc>
      </w:tr>
    </w:tbl>
    <w:p w14:paraId="02D54550" w14:textId="77777777" w:rsidR="009B2DCE" w:rsidRDefault="009B2DCE" w:rsidP="009B2DCE">
      <w:pPr>
        <w:pStyle w:val="z11"/>
        <w:widowControl/>
        <w:spacing w:line="360" w:lineRule="auto"/>
        <w:ind w:firstLine="426"/>
        <w:rPr>
          <w:rFonts w:ascii="Arial Narrow" w:hAnsi="Arial Narrow" w:cs="Arial"/>
          <w:color w:val="auto"/>
          <w:sz w:val="20"/>
          <w:szCs w:val="20"/>
          <w:u w:val="none"/>
        </w:rPr>
      </w:pPr>
      <w:r w:rsidRPr="00884546">
        <w:rPr>
          <w:rFonts w:ascii="Arial Narrow" w:hAnsi="Arial Narrow" w:cs="Arial"/>
          <w:color w:val="auto"/>
          <w:sz w:val="20"/>
          <w:szCs w:val="20"/>
          <w:u w:val="none"/>
        </w:rPr>
        <w:t>- CPL</w:t>
      </w:r>
    </w:p>
    <w:p w14:paraId="4AD0CDD3" w14:textId="77777777" w:rsidR="009B2DCE" w:rsidRDefault="009B2DCE" w:rsidP="009B2DCE">
      <w:pPr>
        <w:pStyle w:val="z11"/>
        <w:widowControl/>
        <w:spacing w:line="360" w:lineRule="auto"/>
        <w:ind w:firstLine="426"/>
        <w:rPr>
          <w:rFonts w:ascii="Arial Narrow" w:hAnsi="Arial Narrow" w:cs="Arial"/>
          <w:color w:val="auto"/>
          <w:sz w:val="20"/>
          <w:szCs w:val="20"/>
          <w:u w:val="none"/>
        </w:rPr>
      </w:pPr>
    </w:p>
    <w:p w14:paraId="47750799" w14:textId="77777777" w:rsidR="009B2DCE" w:rsidRDefault="009B2DCE" w:rsidP="009B2DCE">
      <w:pPr>
        <w:pStyle w:val="z11"/>
        <w:widowControl/>
        <w:spacing w:line="360" w:lineRule="auto"/>
        <w:ind w:firstLine="426"/>
        <w:rPr>
          <w:rFonts w:ascii="Arial Narrow" w:hAnsi="Arial Narrow" w:cs="Arial"/>
          <w:color w:val="auto"/>
          <w:sz w:val="20"/>
          <w:szCs w:val="20"/>
          <w:u w:val="none"/>
        </w:rPr>
      </w:pPr>
    </w:p>
    <w:p w14:paraId="6FB1514B" w14:textId="77777777" w:rsidR="009B2DCE" w:rsidRDefault="009B2DCE" w:rsidP="009B2DCE">
      <w:pPr>
        <w:pStyle w:val="z11"/>
        <w:widowControl/>
        <w:spacing w:line="360" w:lineRule="auto"/>
        <w:ind w:firstLine="426"/>
        <w:rPr>
          <w:rFonts w:ascii="Arial Narrow" w:hAnsi="Arial Narrow" w:cs="Arial"/>
          <w:color w:val="auto"/>
          <w:sz w:val="20"/>
          <w:szCs w:val="20"/>
          <w:u w:val="none"/>
        </w:rPr>
      </w:pPr>
    </w:p>
    <w:p w14:paraId="0088ACDA" w14:textId="77777777" w:rsidR="009B2DCE" w:rsidRDefault="009B2DCE" w:rsidP="009B2DCE">
      <w:pPr>
        <w:pStyle w:val="z11"/>
        <w:widowControl/>
        <w:spacing w:line="360" w:lineRule="auto"/>
        <w:ind w:firstLine="426"/>
        <w:rPr>
          <w:rFonts w:ascii="Arial Narrow" w:hAnsi="Arial Narrow" w:cs="Arial"/>
          <w:color w:val="auto"/>
          <w:sz w:val="20"/>
          <w:szCs w:val="20"/>
          <w:u w:val="none"/>
        </w:rPr>
      </w:pPr>
    </w:p>
    <w:p w14:paraId="165BCB63" w14:textId="77777777" w:rsidR="009B2DCE" w:rsidRPr="00884546" w:rsidRDefault="009B2DCE" w:rsidP="009B2DCE">
      <w:pPr>
        <w:pStyle w:val="z11"/>
        <w:widowControl/>
        <w:spacing w:line="360" w:lineRule="auto"/>
        <w:ind w:firstLine="426"/>
        <w:rPr>
          <w:rFonts w:ascii="Arial Narrow" w:hAnsi="Arial Narrow" w:cs="Arial"/>
          <w:color w:val="auto"/>
          <w:sz w:val="20"/>
          <w:szCs w:val="20"/>
          <w:u w:val="none"/>
        </w:rPr>
      </w:pPr>
    </w:p>
    <w:p w14:paraId="5A96648A"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w:t>
      </w:r>
      <w:r>
        <w:rPr>
          <w:rFonts w:ascii="Arial Narrow" w:hAnsi="Arial Narrow" w:cs="Arial"/>
          <w:color w:val="auto"/>
          <w:sz w:val="20"/>
          <w:szCs w:val="20"/>
        </w:rPr>
        <w:t>7</w:t>
      </w:r>
      <w:r w:rsidRPr="00884546">
        <w:rPr>
          <w:rFonts w:ascii="Arial Narrow" w:hAnsi="Arial Narrow" w:cs="Arial"/>
          <w:color w:val="auto"/>
          <w:sz w:val="20"/>
          <w:szCs w:val="20"/>
        </w:rPr>
        <w:t>. Składowanie elementów</w:t>
      </w:r>
    </w:p>
    <w:p w14:paraId="569BE3BA"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Wszystkie wyroby należy przechowywać w magazynach zamkniętych, suchych i przewiewnych, zabezpieczonych przed opadami atmosferycznymi.</w:t>
      </w:r>
    </w:p>
    <w:p w14:paraId="357C33C8"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Podłogi w pomieszczeniu magazynowym powinny być utwardzone, poziome i równe.</w:t>
      </w:r>
    </w:p>
    <w:p w14:paraId="78DB57FE"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Wyroby należy układać w jednej lub kilku warstwach w odległości nie mniejszej niż 1 m od czynnych urządzeń grzejnych i zabezpieczyć przed uszkodzeniem.</w:t>
      </w:r>
    </w:p>
    <w:p w14:paraId="11CBB166" w14:textId="77777777" w:rsidR="009B2DCE" w:rsidRPr="00884546" w:rsidRDefault="009B2DCE" w:rsidP="009B2DCE">
      <w:pPr>
        <w:pStyle w:val="z1"/>
        <w:widowControl/>
        <w:rPr>
          <w:rFonts w:ascii="Arial Narrow" w:hAnsi="Arial Narrow" w:cs="Arial"/>
          <w:color w:val="auto"/>
          <w:sz w:val="20"/>
          <w:szCs w:val="20"/>
        </w:rPr>
      </w:pPr>
      <w:r w:rsidRPr="00884546">
        <w:rPr>
          <w:rFonts w:ascii="Arial Narrow" w:hAnsi="Arial Narrow" w:cs="Arial"/>
          <w:color w:val="auto"/>
          <w:sz w:val="20"/>
          <w:szCs w:val="20"/>
        </w:rPr>
        <w:t>3.</w:t>
      </w:r>
      <w:r w:rsidRPr="00884546">
        <w:rPr>
          <w:rFonts w:ascii="Arial Narrow" w:hAnsi="Arial Narrow" w:cs="Arial"/>
          <w:color w:val="auto"/>
          <w:sz w:val="20"/>
          <w:szCs w:val="20"/>
        </w:rPr>
        <w:tab/>
        <w:t>Sprzęt</w:t>
      </w:r>
    </w:p>
    <w:p w14:paraId="4E614EED" w14:textId="77777777" w:rsidR="009B2DCE"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Roboty można wykonać przy użyciu dowolnego typu sprzętu zaakceptowanego przez </w:t>
      </w:r>
      <w:r>
        <w:rPr>
          <w:rFonts w:ascii="Arial Narrow" w:hAnsi="Arial Narrow" w:cs="Arial"/>
          <w:color w:val="auto"/>
          <w:sz w:val="20"/>
          <w:szCs w:val="20"/>
        </w:rPr>
        <w:t>Inwestora</w:t>
      </w:r>
    </w:p>
    <w:p w14:paraId="061DAEC5" w14:textId="77777777" w:rsidR="009B2DCE" w:rsidRPr="00884546" w:rsidRDefault="009B2DCE" w:rsidP="009B2DCE">
      <w:pPr>
        <w:pStyle w:val="znormal"/>
        <w:widowControl/>
        <w:rPr>
          <w:rFonts w:ascii="Arial Narrow" w:hAnsi="Arial Narrow" w:cs="Arial"/>
          <w:color w:val="auto"/>
          <w:sz w:val="20"/>
          <w:szCs w:val="20"/>
        </w:rPr>
      </w:pPr>
    </w:p>
    <w:p w14:paraId="3BC678C9" w14:textId="77777777" w:rsidR="009B2DCE" w:rsidRPr="00884546" w:rsidRDefault="009B2DCE" w:rsidP="009B2DCE">
      <w:pPr>
        <w:pStyle w:val="z1"/>
        <w:widowControl/>
        <w:rPr>
          <w:rFonts w:ascii="Arial Narrow" w:hAnsi="Arial Narrow" w:cs="Arial"/>
          <w:color w:val="auto"/>
          <w:sz w:val="20"/>
          <w:szCs w:val="20"/>
        </w:rPr>
      </w:pPr>
      <w:r w:rsidRPr="00884546">
        <w:rPr>
          <w:rFonts w:ascii="Arial Narrow" w:hAnsi="Arial Narrow" w:cs="Arial"/>
          <w:color w:val="auto"/>
          <w:sz w:val="20"/>
          <w:szCs w:val="20"/>
        </w:rPr>
        <w:lastRenderedPageBreak/>
        <w:t xml:space="preserve">4. </w:t>
      </w:r>
      <w:r w:rsidRPr="00884546">
        <w:rPr>
          <w:rFonts w:ascii="Arial Narrow" w:hAnsi="Arial Narrow" w:cs="Arial"/>
          <w:color w:val="auto"/>
          <w:sz w:val="20"/>
          <w:szCs w:val="20"/>
        </w:rPr>
        <w:tab/>
        <w:t>Transport</w:t>
      </w:r>
    </w:p>
    <w:p w14:paraId="481479DB"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Każda partia wyrobów przewidziana do wysyłki powinna zawierać wszystkie elementy przewidziane normą lub projektem indywidualnym. Okucia nie zamontowane do wyrobu </w:t>
      </w:r>
      <w:proofErr w:type="spellStart"/>
      <w:r w:rsidRPr="00884546">
        <w:rPr>
          <w:rFonts w:ascii="Arial Narrow" w:hAnsi="Arial Narrow" w:cs="Arial"/>
          <w:color w:val="auto"/>
          <w:sz w:val="20"/>
          <w:szCs w:val="20"/>
        </w:rPr>
        <w:t>przechowywaći</w:t>
      </w:r>
      <w:proofErr w:type="spellEnd"/>
      <w:r w:rsidRPr="00884546">
        <w:rPr>
          <w:rFonts w:ascii="Arial Narrow" w:hAnsi="Arial Narrow" w:cs="Arial"/>
          <w:color w:val="auto"/>
          <w:sz w:val="20"/>
          <w:szCs w:val="20"/>
        </w:rPr>
        <w:t xml:space="preserve"> trans</w:t>
      </w:r>
      <w:r w:rsidRPr="00884546">
        <w:rPr>
          <w:rFonts w:ascii="Arial Narrow" w:hAnsi="Arial Narrow" w:cs="Arial"/>
          <w:color w:val="auto"/>
          <w:sz w:val="20"/>
          <w:szCs w:val="20"/>
        </w:rPr>
        <w:softHyphen/>
        <w:t>portować w odrębnych opakowaniach.</w:t>
      </w:r>
    </w:p>
    <w:p w14:paraId="5493A14C"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Elementy do transportu należy zabezpieczyć przed uszkodzeniem przez odpowiednie opakowanie.</w:t>
      </w:r>
    </w:p>
    <w:p w14:paraId="3E9FB92D"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Zabezpieczone przed uszkodzeniem elementy przewozić w miarę możliwości przy użyciu palet lub jednostek kontenerowych.</w:t>
      </w:r>
    </w:p>
    <w:p w14:paraId="108FC1A7"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Elementy mogą być przewożone dowolnymi środkami transportu zaakceptowanymi przez </w:t>
      </w:r>
      <w:r>
        <w:rPr>
          <w:rFonts w:ascii="Arial Narrow" w:hAnsi="Arial Narrow" w:cs="Arial"/>
          <w:color w:val="auto"/>
          <w:sz w:val="20"/>
          <w:szCs w:val="20"/>
        </w:rPr>
        <w:t>Inwestora</w:t>
      </w:r>
      <w:r w:rsidRPr="00884546">
        <w:rPr>
          <w:rFonts w:ascii="Arial Narrow" w:hAnsi="Arial Narrow" w:cs="Arial"/>
          <w:color w:val="auto"/>
          <w:sz w:val="20"/>
          <w:szCs w:val="20"/>
        </w:rPr>
        <w:t>, oraz zabezpieczone przed uszkodzeniami, przesunięciem lub utratą stateczności.</w:t>
      </w:r>
    </w:p>
    <w:p w14:paraId="7604D006"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Sposób składowania wg punktu 2.</w:t>
      </w:r>
      <w:r>
        <w:rPr>
          <w:rFonts w:ascii="Arial Narrow" w:hAnsi="Arial Narrow" w:cs="Arial"/>
          <w:color w:val="auto"/>
          <w:sz w:val="20"/>
          <w:szCs w:val="20"/>
        </w:rPr>
        <w:t>7</w:t>
      </w:r>
      <w:r w:rsidRPr="00884546">
        <w:rPr>
          <w:rFonts w:ascii="Arial Narrow" w:hAnsi="Arial Narrow" w:cs="Arial"/>
          <w:color w:val="auto"/>
          <w:sz w:val="20"/>
          <w:szCs w:val="20"/>
        </w:rPr>
        <w:t>.</w:t>
      </w:r>
    </w:p>
    <w:p w14:paraId="31AD6467" w14:textId="77777777" w:rsidR="009B2DCE" w:rsidRPr="00884546" w:rsidRDefault="009B2DCE" w:rsidP="009B2DCE">
      <w:pPr>
        <w:pStyle w:val="z1"/>
        <w:keepNext/>
        <w:widowControl/>
        <w:rPr>
          <w:rFonts w:ascii="Arial Narrow" w:hAnsi="Arial Narrow" w:cs="Arial"/>
          <w:color w:val="auto"/>
          <w:sz w:val="20"/>
          <w:szCs w:val="20"/>
        </w:rPr>
      </w:pPr>
      <w:r w:rsidRPr="00884546">
        <w:rPr>
          <w:rFonts w:ascii="Arial Narrow" w:hAnsi="Arial Narrow" w:cs="Arial"/>
          <w:color w:val="auto"/>
          <w:sz w:val="20"/>
          <w:szCs w:val="20"/>
        </w:rPr>
        <w:t xml:space="preserve">5. </w:t>
      </w:r>
      <w:r w:rsidRPr="00884546">
        <w:rPr>
          <w:rFonts w:ascii="Arial Narrow" w:hAnsi="Arial Narrow" w:cs="Arial"/>
          <w:color w:val="auto"/>
          <w:sz w:val="20"/>
          <w:szCs w:val="20"/>
        </w:rPr>
        <w:tab/>
        <w:t>Wykonanie robót</w:t>
      </w:r>
    </w:p>
    <w:p w14:paraId="63F17E62"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5.1. Przygotowanie ościeży.</w:t>
      </w:r>
    </w:p>
    <w:p w14:paraId="428A73EE" w14:textId="77777777" w:rsidR="009B2DCE" w:rsidRPr="00884546" w:rsidRDefault="009B2DCE" w:rsidP="009B2DCE">
      <w:pPr>
        <w:pStyle w:val="z11"/>
        <w:widowControl/>
        <w:tabs>
          <w:tab w:val="left" w:pos="993"/>
        </w:tabs>
        <w:spacing w:line="360" w:lineRule="auto"/>
        <w:ind w:left="426"/>
        <w:rPr>
          <w:rFonts w:ascii="Arial Narrow" w:hAnsi="Arial Narrow" w:cs="Arial"/>
          <w:color w:val="auto"/>
          <w:sz w:val="20"/>
          <w:szCs w:val="20"/>
          <w:u w:val="none"/>
        </w:rPr>
      </w:pPr>
      <w:r w:rsidRPr="00884546">
        <w:rPr>
          <w:rFonts w:ascii="Arial Narrow" w:hAnsi="Arial Narrow" w:cs="Arial"/>
          <w:color w:val="auto"/>
          <w:sz w:val="20"/>
          <w:szCs w:val="20"/>
          <w:u w:val="none"/>
        </w:rPr>
        <w:t>5.1.1. </w:t>
      </w:r>
      <w:r w:rsidRPr="00884546">
        <w:rPr>
          <w:rFonts w:ascii="Arial Narrow" w:hAnsi="Arial Narrow" w:cs="Arial"/>
          <w:color w:val="auto"/>
          <w:sz w:val="20"/>
          <w:szCs w:val="20"/>
          <w:u w:val="none"/>
        </w:rPr>
        <w:tab/>
        <w:t>Przed osadzeniem stolarki należy sprawdzić dokładność wykonania ościeża, do którego ma przylegać ościeżnica. W przypadku występujących wad w wykonaniu ościeża lub zabrudzenia powierzchni ościeża, ościeże należy naprawić i oczyścić.</w:t>
      </w:r>
    </w:p>
    <w:p w14:paraId="548E54BD"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5.2. Osadzanie i uszczelnianie stolarki</w:t>
      </w:r>
    </w:p>
    <w:p w14:paraId="7355CA59" w14:textId="77777777" w:rsidR="009B2DCE" w:rsidRPr="00884546" w:rsidRDefault="009B2DCE" w:rsidP="009B2DCE">
      <w:pPr>
        <w:pStyle w:val="z3"/>
        <w:widowControl/>
        <w:rPr>
          <w:rFonts w:ascii="Arial Narrow" w:hAnsi="Arial Narrow" w:cs="Arial"/>
          <w:color w:val="auto"/>
          <w:sz w:val="20"/>
          <w:szCs w:val="20"/>
        </w:rPr>
      </w:pPr>
      <w:r w:rsidRPr="00884546">
        <w:rPr>
          <w:rFonts w:ascii="Arial Narrow" w:hAnsi="Arial Narrow" w:cs="Arial"/>
          <w:color w:val="auto"/>
          <w:sz w:val="20"/>
          <w:szCs w:val="20"/>
        </w:rPr>
        <w:t>5.2.1. Osadzanie stolarki drzwiowej</w:t>
      </w:r>
    </w:p>
    <w:p w14:paraId="3D40A38E" w14:textId="77777777" w:rsidR="009B2DCE" w:rsidRPr="00884546" w:rsidRDefault="009B2DCE" w:rsidP="009B2DC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Dokładność wykonania ościeży powinna odpowiadać wymogom dla robót murowych</w:t>
      </w:r>
      <w:r>
        <w:rPr>
          <w:rFonts w:ascii="Arial Narrow" w:hAnsi="Arial Narrow" w:cs="Arial"/>
          <w:color w:val="auto"/>
          <w:sz w:val="20"/>
          <w:szCs w:val="20"/>
        </w:rPr>
        <w:t xml:space="preserve"> lub robót dotyczących ścianek z płyt gipsowych</w:t>
      </w:r>
    </w:p>
    <w:p w14:paraId="73CF55BA" w14:textId="77777777" w:rsidR="009B2DCE" w:rsidRPr="00884546" w:rsidRDefault="009B2DCE" w:rsidP="009B2DC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Ościeżnicę mocować za pomocą kotew lub haków osadzonych w ościeżu. Ościeżnice należy zabezpieczyć przed korozją biologiczną od strony muru.</w:t>
      </w:r>
    </w:p>
    <w:p w14:paraId="7418A3EC" w14:textId="77777777" w:rsidR="009B2DCE" w:rsidRPr="00884546" w:rsidRDefault="009B2DCE" w:rsidP="009B2DC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Szczeliny wypełnić materiałem izolacyjnym dopuszczonym do tego celu świadectwem ITB.</w:t>
      </w:r>
    </w:p>
    <w:p w14:paraId="70558F8A" w14:textId="77777777" w:rsidR="009B2DCE" w:rsidRPr="00884546" w:rsidRDefault="009B2DCE" w:rsidP="009B2DC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Stolarka powinna być wbudowana zgodnie z dokumentacją projektową.</w:t>
      </w:r>
    </w:p>
    <w:p w14:paraId="1D709640" w14:textId="77777777" w:rsidR="009B2DCE" w:rsidRPr="006823E7" w:rsidRDefault="009B2DCE" w:rsidP="009B2DCE">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Po zmontowaniu stolarkę dokładnie zamknąć i sprawdzić luzy.</w:t>
      </w:r>
    </w:p>
    <w:p w14:paraId="0340C522" w14:textId="77777777" w:rsidR="009B2DCE" w:rsidRPr="00884546" w:rsidRDefault="009B2DCE" w:rsidP="009B2DCE">
      <w:pPr>
        <w:pStyle w:val="znormal"/>
        <w:widowControl/>
        <w:ind w:left="0"/>
        <w:rPr>
          <w:rFonts w:ascii="Arial Narrow" w:hAnsi="Arial Narrow" w:cs="Arial"/>
          <w:color w:val="auto"/>
          <w:sz w:val="20"/>
          <w:szCs w:val="20"/>
        </w:rPr>
      </w:pPr>
    </w:p>
    <w:p w14:paraId="66D75F73" w14:textId="77777777" w:rsidR="009B2DCE" w:rsidRPr="00884546" w:rsidRDefault="009B2DCE" w:rsidP="009B2DCE">
      <w:pPr>
        <w:pStyle w:val="znormal"/>
        <w:widowControl/>
        <w:jc w:val="center"/>
        <w:rPr>
          <w:rFonts w:ascii="Arial Narrow" w:hAnsi="Arial Narrow" w:cs="Arial"/>
          <w:color w:val="auto"/>
          <w:sz w:val="20"/>
          <w:szCs w:val="20"/>
        </w:rPr>
      </w:pPr>
      <w:r w:rsidRPr="00884546">
        <w:rPr>
          <w:rFonts w:ascii="Arial Narrow" w:hAnsi="Arial Narrow" w:cs="Arial"/>
          <w:color w:val="auto"/>
          <w:sz w:val="20"/>
          <w:szCs w:val="20"/>
        </w:rPr>
        <w:t>Dopuszczalne wymiary luzów w stykach elementów stolarskich.</w:t>
      </w:r>
    </w:p>
    <w:tbl>
      <w:tblPr>
        <w:tblW w:w="0" w:type="auto"/>
        <w:jc w:val="center"/>
        <w:tblLayout w:type="fixed"/>
        <w:tblCellMar>
          <w:left w:w="70" w:type="dxa"/>
          <w:right w:w="70" w:type="dxa"/>
        </w:tblCellMar>
        <w:tblLook w:val="0000" w:firstRow="0" w:lastRow="0" w:firstColumn="0" w:lastColumn="0" w:noHBand="0" w:noVBand="0"/>
      </w:tblPr>
      <w:tblGrid>
        <w:gridCol w:w="2421"/>
        <w:gridCol w:w="3165"/>
        <w:gridCol w:w="3175"/>
      </w:tblGrid>
      <w:tr w:rsidR="009B2DCE" w:rsidRPr="00884546" w14:paraId="02851B37" w14:textId="77777777" w:rsidTr="00DD70CE">
        <w:trPr>
          <w:cantSplit/>
          <w:trHeight w:hRule="exact" w:val="280"/>
          <w:jc w:val="center"/>
        </w:trPr>
        <w:tc>
          <w:tcPr>
            <w:tcW w:w="2421" w:type="dxa"/>
            <w:vMerge w:val="restart"/>
            <w:tcBorders>
              <w:top w:val="single" w:sz="4" w:space="0" w:color="000000"/>
              <w:left w:val="single" w:sz="4" w:space="0" w:color="000000"/>
              <w:bottom w:val="single" w:sz="4" w:space="0" w:color="000000"/>
            </w:tcBorders>
            <w:vAlign w:val="center"/>
          </w:tcPr>
          <w:p w14:paraId="6F759E29" w14:textId="77777777" w:rsidR="009B2DCE" w:rsidRPr="00884546" w:rsidRDefault="009B2DCE" w:rsidP="00DD70CE">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Miejsca luzów</w:t>
            </w:r>
          </w:p>
        </w:tc>
        <w:tc>
          <w:tcPr>
            <w:tcW w:w="6340" w:type="dxa"/>
            <w:gridSpan w:val="2"/>
            <w:tcBorders>
              <w:top w:val="single" w:sz="4" w:space="0" w:color="000000"/>
              <w:left w:val="single" w:sz="4" w:space="0" w:color="000000"/>
              <w:bottom w:val="single" w:sz="4" w:space="0" w:color="000000"/>
              <w:right w:val="single" w:sz="4" w:space="0" w:color="000000"/>
            </w:tcBorders>
            <w:vAlign w:val="center"/>
          </w:tcPr>
          <w:p w14:paraId="0E418482" w14:textId="77777777" w:rsidR="009B2DCE" w:rsidRPr="00884546" w:rsidRDefault="009B2DCE" w:rsidP="00DD70CE">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Wartość luzu i odchyłek</w:t>
            </w:r>
          </w:p>
        </w:tc>
      </w:tr>
      <w:tr w:rsidR="009B2DCE" w:rsidRPr="00884546" w14:paraId="3D1A6720" w14:textId="77777777" w:rsidTr="00DD70CE">
        <w:trPr>
          <w:cantSplit/>
          <w:jc w:val="center"/>
        </w:trPr>
        <w:tc>
          <w:tcPr>
            <w:tcW w:w="2421" w:type="dxa"/>
            <w:vMerge/>
            <w:tcBorders>
              <w:top w:val="single" w:sz="4" w:space="0" w:color="000000"/>
              <w:left w:val="single" w:sz="4" w:space="0" w:color="000000"/>
              <w:bottom w:val="single" w:sz="4" w:space="0" w:color="000000"/>
            </w:tcBorders>
            <w:vAlign w:val="center"/>
          </w:tcPr>
          <w:p w14:paraId="4771B1FF" w14:textId="77777777" w:rsidR="009B2DCE" w:rsidRPr="00884546" w:rsidRDefault="009B2DCE" w:rsidP="00DD70CE">
            <w:pPr>
              <w:rPr>
                <w:rFonts w:ascii="Arial Narrow" w:hAnsi="Arial Narrow" w:cs="Arial"/>
                <w:color w:val="auto"/>
              </w:rPr>
            </w:pPr>
          </w:p>
        </w:tc>
        <w:tc>
          <w:tcPr>
            <w:tcW w:w="3165" w:type="dxa"/>
            <w:tcBorders>
              <w:left w:val="single" w:sz="4" w:space="0" w:color="000000"/>
              <w:bottom w:val="single" w:sz="4" w:space="0" w:color="000000"/>
            </w:tcBorders>
            <w:vAlign w:val="center"/>
          </w:tcPr>
          <w:p w14:paraId="6FC65323" w14:textId="77777777" w:rsidR="009B2DCE" w:rsidRPr="00884546" w:rsidRDefault="009B2DCE" w:rsidP="00DD70CE">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okien</w:t>
            </w:r>
          </w:p>
        </w:tc>
        <w:tc>
          <w:tcPr>
            <w:tcW w:w="3175" w:type="dxa"/>
            <w:tcBorders>
              <w:left w:val="single" w:sz="4" w:space="0" w:color="000000"/>
              <w:bottom w:val="single" w:sz="4" w:space="0" w:color="000000"/>
              <w:right w:val="single" w:sz="4" w:space="0" w:color="000000"/>
            </w:tcBorders>
            <w:vAlign w:val="center"/>
          </w:tcPr>
          <w:p w14:paraId="26704BD8" w14:textId="77777777" w:rsidR="009B2DCE" w:rsidRPr="00884546" w:rsidRDefault="009B2DCE" w:rsidP="00DD70CE">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drzwi</w:t>
            </w:r>
          </w:p>
        </w:tc>
      </w:tr>
      <w:tr w:rsidR="009B2DCE" w:rsidRPr="00884546" w14:paraId="0A9AC77F" w14:textId="77777777" w:rsidTr="00DD70CE">
        <w:trPr>
          <w:jc w:val="center"/>
        </w:trPr>
        <w:tc>
          <w:tcPr>
            <w:tcW w:w="2421" w:type="dxa"/>
            <w:tcBorders>
              <w:left w:val="single" w:sz="4" w:space="0" w:color="000000"/>
              <w:bottom w:val="single" w:sz="4" w:space="0" w:color="000000"/>
            </w:tcBorders>
            <w:vAlign w:val="center"/>
          </w:tcPr>
          <w:p w14:paraId="38F2FF4E" w14:textId="77777777" w:rsidR="009B2DCE" w:rsidRPr="00884546" w:rsidRDefault="009B2DCE" w:rsidP="00DD70CE">
            <w:pPr>
              <w:snapToGrid w:val="0"/>
              <w:spacing w:before="40"/>
              <w:rPr>
                <w:rFonts w:ascii="Arial Narrow" w:hAnsi="Arial Narrow" w:cs="Arial"/>
                <w:color w:val="auto"/>
                <w:sz w:val="20"/>
              </w:rPr>
            </w:pPr>
            <w:r w:rsidRPr="00884546">
              <w:rPr>
                <w:rFonts w:ascii="Arial Narrow" w:hAnsi="Arial Narrow" w:cs="Arial"/>
                <w:color w:val="auto"/>
                <w:sz w:val="20"/>
              </w:rPr>
              <w:t>Luzy między skrzydłami</w:t>
            </w:r>
          </w:p>
        </w:tc>
        <w:tc>
          <w:tcPr>
            <w:tcW w:w="3165" w:type="dxa"/>
            <w:tcBorders>
              <w:left w:val="single" w:sz="4" w:space="0" w:color="000000"/>
              <w:bottom w:val="single" w:sz="4" w:space="0" w:color="000000"/>
            </w:tcBorders>
            <w:vAlign w:val="center"/>
          </w:tcPr>
          <w:p w14:paraId="5D393484" w14:textId="77777777" w:rsidR="009B2DCE" w:rsidRPr="00884546" w:rsidRDefault="009B2DCE" w:rsidP="00DD70CE">
            <w:pPr>
              <w:snapToGrid w:val="0"/>
              <w:spacing w:before="40"/>
              <w:jc w:val="center"/>
              <w:rPr>
                <w:rFonts w:ascii="Arial Narrow" w:hAnsi="Arial Narrow" w:cs="Arial"/>
                <w:color w:val="auto"/>
                <w:sz w:val="20"/>
              </w:rPr>
            </w:pPr>
            <w:r w:rsidRPr="00884546">
              <w:rPr>
                <w:rFonts w:ascii="Arial Narrow" w:hAnsi="Arial Narrow" w:cs="Arial"/>
                <w:color w:val="auto"/>
                <w:sz w:val="20"/>
              </w:rPr>
              <w:t>+2</w:t>
            </w:r>
          </w:p>
        </w:tc>
        <w:tc>
          <w:tcPr>
            <w:tcW w:w="3175" w:type="dxa"/>
            <w:tcBorders>
              <w:left w:val="single" w:sz="4" w:space="0" w:color="000000"/>
              <w:bottom w:val="single" w:sz="4" w:space="0" w:color="000000"/>
              <w:right w:val="single" w:sz="4" w:space="0" w:color="000000"/>
            </w:tcBorders>
            <w:vAlign w:val="center"/>
          </w:tcPr>
          <w:p w14:paraId="76A09C58" w14:textId="77777777" w:rsidR="009B2DCE" w:rsidRPr="00884546" w:rsidRDefault="009B2DCE" w:rsidP="00DD70CE">
            <w:pPr>
              <w:snapToGrid w:val="0"/>
              <w:spacing w:before="40"/>
              <w:jc w:val="center"/>
              <w:rPr>
                <w:rFonts w:ascii="Arial Narrow" w:hAnsi="Arial Narrow" w:cs="Arial"/>
                <w:color w:val="auto"/>
                <w:sz w:val="20"/>
              </w:rPr>
            </w:pPr>
            <w:r w:rsidRPr="00884546">
              <w:rPr>
                <w:rFonts w:ascii="Arial Narrow" w:hAnsi="Arial Narrow" w:cs="Arial"/>
                <w:color w:val="auto"/>
                <w:sz w:val="20"/>
              </w:rPr>
              <w:t>+2</w:t>
            </w:r>
          </w:p>
        </w:tc>
      </w:tr>
      <w:tr w:rsidR="009B2DCE" w:rsidRPr="00884546" w14:paraId="30C1A0B9" w14:textId="77777777" w:rsidTr="00DD70CE">
        <w:trPr>
          <w:trHeight w:val="281"/>
          <w:jc w:val="center"/>
        </w:trPr>
        <w:tc>
          <w:tcPr>
            <w:tcW w:w="2421" w:type="dxa"/>
            <w:tcBorders>
              <w:left w:val="single" w:sz="4" w:space="0" w:color="000000"/>
              <w:bottom w:val="single" w:sz="4" w:space="0" w:color="000000"/>
            </w:tcBorders>
            <w:vAlign w:val="center"/>
          </w:tcPr>
          <w:p w14:paraId="6EE3F96C" w14:textId="77777777" w:rsidR="009B2DCE" w:rsidRPr="00884546" w:rsidRDefault="009B2DCE" w:rsidP="00DD70CE">
            <w:pPr>
              <w:snapToGrid w:val="0"/>
              <w:spacing w:before="40"/>
              <w:rPr>
                <w:rFonts w:ascii="Arial Narrow" w:hAnsi="Arial Narrow" w:cs="Arial"/>
                <w:color w:val="auto"/>
                <w:sz w:val="20"/>
              </w:rPr>
            </w:pPr>
            <w:r w:rsidRPr="00884546">
              <w:rPr>
                <w:rFonts w:ascii="Arial Narrow" w:hAnsi="Arial Narrow" w:cs="Arial"/>
                <w:color w:val="auto"/>
                <w:sz w:val="20"/>
              </w:rPr>
              <w:t>Między skrzydłami a ościeżnicą</w:t>
            </w:r>
          </w:p>
        </w:tc>
        <w:tc>
          <w:tcPr>
            <w:tcW w:w="3165" w:type="dxa"/>
            <w:tcBorders>
              <w:left w:val="single" w:sz="4" w:space="0" w:color="000000"/>
              <w:bottom w:val="single" w:sz="4" w:space="0" w:color="000000"/>
            </w:tcBorders>
            <w:vAlign w:val="center"/>
          </w:tcPr>
          <w:p w14:paraId="3AE49D78" w14:textId="77777777" w:rsidR="009B2DCE" w:rsidRPr="00884546" w:rsidRDefault="009B2DCE" w:rsidP="00DD70CE">
            <w:pPr>
              <w:snapToGrid w:val="0"/>
              <w:spacing w:before="40"/>
              <w:jc w:val="center"/>
              <w:rPr>
                <w:rFonts w:ascii="Arial Narrow" w:hAnsi="Arial Narrow" w:cs="Arial"/>
                <w:color w:val="auto"/>
                <w:sz w:val="20"/>
              </w:rPr>
            </w:pPr>
            <w:r w:rsidRPr="00884546">
              <w:rPr>
                <w:rFonts w:ascii="Arial Narrow" w:hAnsi="Arial Narrow" w:cs="Arial"/>
                <w:color w:val="auto"/>
                <w:sz w:val="20"/>
              </w:rPr>
              <w:t>–1</w:t>
            </w:r>
          </w:p>
        </w:tc>
        <w:tc>
          <w:tcPr>
            <w:tcW w:w="3175" w:type="dxa"/>
            <w:tcBorders>
              <w:left w:val="single" w:sz="4" w:space="0" w:color="000000"/>
              <w:bottom w:val="single" w:sz="4" w:space="0" w:color="000000"/>
              <w:right w:val="single" w:sz="4" w:space="0" w:color="000000"/>
            </w:tcBorders>
            <w:vAlign w:val="center"/>
          </w:tcPr>
          <w:p w14:paraId="6F79DA89" w14:textId="77777777" w:rsidR="009B2DCE" w:rsidRPr="00884546" w:rsidRDefault="009B2DCE" w:rsidP="00DD70CE">
            <w:pPr>
              <w:snapToGrid w:val="0"/>
              <w:spacing w:before="40"/>
              <w:jc w:val="center"/>
              <w:rPr>
                <w:rFonts w:ascii="Arial Narrow" w:hAnsi="Arial Narrow" w:cs="Arial"/>
                <w:color w:val="auto"/>
                <w:sz w:val="20"/>
              </w:rPr>
            </w:pPr>
            <w:r w:rsidRPr="00884546">
              <w:rPr>
                <w:rFonts w:ascii="Arial Narrow" w:hAnsi="Arial Narrow" w:cs="Arial"/>
                <w:color w:val="auto"/>
                <w:sz w:val="20"/>
              </w:rPr>
              <w:t>–1</w:t>
            </w:r>
          </w:p>
        </w:tc>
      </w:tr>
    </w:tbl>
    <w:p w14:paraId="0F3FA2DD" w14:textId="77777777" w:rsidR="009B2DCE" w:rsidRPr="00884546" w:rsidRDefault="009B2DCE" w:rsidP="009B2DCE">
      <w:pPr>
        <w:rPr>
          <w:rFonts w:ascii="Arial Narrow" w:hAnsi="Arial Narrow" w:cs="Arial"/>
          <w:color w:val="auto"/>
          <w:sz w:val="20"/>
        </w:rPr>
      </w:pPr>
    </w:p>
    <w:p w14:paraId="1757C0F8" w14:textId="77777777" w:rsidR="009B2DCE" w:rsidRPr="00884546" w:rsidRDefault="009B2DCE" w:rsidP="009B2DCE">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5.3. Powłoki malarskie</w:t>
      </w:r>
    </w:p>
    <w:p w14:paraId="1C92A4EA"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Powierzchnia powłok nie powinna mieć uszkodzeń.</w:t>
      </w:r>
    </w:p>
    <w:p w14:paraId="40CD6F0A"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Barwa powłoki powinna być jednolita, bez widocznych poprawek, śladów pędzla, rys i odprysków.</w:t>
      </w:r>
    </w:p>
    <w:p w14:paraId="242997CB" w14:textId="77777777" w:rsidR="009B2DCE"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Wykonane powłoki nie powinny wydzielać nieprzyjemnego zapachu i zawierać substancji szkodliwych dla zdrowia.</w:t>
      </w:r>
    </w:p>
    <w:p w14:paraId="6AB11352" w14:textId="77777777" w:rsidR="009B2DCE" w:rsidRPr="00884546" w:rsidRDefault="009B2DCE" w:rsidP="009B2DCE">
      <w:pPr>
        <w:pStyle w:val="znormal"/>
        <w:widowControl/>
        <w:rPr>
          <w:rFonts w:ascii="Arial Narrow" w:hAnsi="Arial Narrow" w:cs="Arial"/>
          <w:color w:val="auto"/>
          <w:sz w:val="20"/>
          <w:szCs w:val="20"/>
        </w:rPr>
      </w:pPr>
    </w:p>
    <w:p w14:paraId="263F230E" w14:textId="77777777" w:rsidR="009B2DCE" w:rsidRPr="00884546" w:rsidRDefault="009B2DCE" w:rsidP="009B2DCE">
      <w:pPr>
        <w:pStyle w:val="z1"/>
        <w:widowControl/>
        <w:rPr>
          <w:rFonts w:ascii="Arial Narrow" w:hAnsi="Arial Narrow" w:cs="Arial"/>
          <w:color w:val="auto"/>
          <w:sz w:val="20"/>
          <w:szCs w:val="20"/>
        </w:rPr>
      </w:pPr>
      <w:r w:rsidRPr="00884546">
        <w:rPr>
          <w:rFonts w:ascii="Arial Narrow" w:hAnsi="Arial Narrow" w:cs="Arial"/>
          <w:color w:val="auto"/>
          <w:sz w:val="20"/>
          <w:szCs w:val="20"/>
        </w:rPr>
        <w:lastRenderedPageBreak/>
        <w:t xml:space="preserve">6. </w:t>
      </w:r>
      <w:r w:rsidRPr="00884546">
        <w:rPr>
          <w:rFonts w:ascii="Arial Narrow" w:hAnsi="Arial Narrow" w:cs="Arial"/>
          <w:color w:val="auto"/>
          <w:sz w:val="20"/>
          <w:szCs w:val="20"/>
        </w:rPr>
        <w:tab/>
        <w:t>Kontrola jakości</w:t>
      </w:r>
    </w:p>
    <w:p w14:paraId="5F30AA00" w14:textId="77777777" w:rsidR="009B2DCE" w:rsidRPr="00884546" w:rsidRDefault="009B2DCE" w:rsidP="009B2DCE">
      <w:pPr>
        <w:pStyle w:val="z11"/>
        <w:widowControl/>
        <w:spacing w:line="360" w:lineRule="auto"/>
        <w:ind w:left="426" w:hanging="426"/>
        <w:rPr>
          <w:rFonts w:ascii="Arial Narrow" w:hAnsi="Arial Narrow" w:cs="Arial"/>
          <w:color w:val="auto"/>
          <w:sz w:val="20"/>
          <w:szCs w:val="20"/>
          <w:u w:val="none"/>
        </w:rPr>
      </w:pPr>
      <w:r w:rsidRPr="00884546">
        <w:rPr>
          <w:rFonts w:ascii="Arial Narrow" w:hAnsi="Arial Narrow" w:cs="Arial"/>
          <w:color w:val="auto"/>
          <w:sz w:val="20"/>
          <w:szCs w:val="20"/>
        </w:rPr>
        <w:t>6.1. Zasady kontroli jakości</w:t>
      </w:r>
      <w:r w:rsidRPr="00884546">
        <w:rPr>
          <w:rFonts w:ascii="Arial Narrow" w:hAnsi="Arial Narrow" w:cs="Arial"/>
          <w:color w:val="auto"/>
          <w:sz w:val="20"/>
          <w:szCs w:val="20"/>
          <w:u w:val="none"/>
        </w:rPr>
        <w:t xml:space="preserve"> powinny być zgodne z wymogami PN-88/B-10085 dl</w:t>
      </w:r>
      <w:r>
        <w:rPr>
          <w:rFonts w:ascii="Arial Narrow" w:hAnsi="Arial Narrow" w:cs="Arial"/>
          <w:color w:val="auto"/>
          <w:sz w:val="20"/>
          <w:szCs w:val="20"/>
          <w:u w:val="none"/>
        </w:rPr>
        <w:t>a stolarki okiennej i drzwiowej.</w:t>
      </w:r>
    </w:p>
    <w:p w14:paraId="68F69AA3" w14:textId="77777777" w:rsidR="009B2DCE" w:rsidRPr="00884546" w:rsidRDefault="009B2DCE" w:rsidP="009B2DCE">
      <w:pPr>
        <w:pStyle w:val="z11"/>
        <w:widowControl/>
        <w:spacing w:line="360" w:lineRule="auto"/>
        <w:ind w:left="426" w:hanging="426"/>
        <w:rPr>
          <w:rFonts w:ascii="Arial Narrow" w:hAnsi="Arial Narrow" w:cs="Arial"/>
          <w:color w:val="auto"/>
          <w:sz w:val="20"/>
          <w:szCs w:val="20"/>
        </w:rPr>
      </w:pPr>
      <w:r w:rsidRPr="00884546">
        <w:rPr>
          <w:rFonts w:ascii="Arial Narrow" w:hAnsi="Arial Narrow" w:cs="Arial"/>
          <w:color w:val="auto"/>
          <w:sz w:val="20"/>
          <w:szCs w:val="20"/>
        </w:rPr>
        <w:t>6.2. Ocena jakości powinna obejmować:</w:t>
      </w:r>
    </w:p>
    <w:p w14:paraId="57975AD8"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zgodności wymiarów,</w:t>
      </w:r>
    </w:p>
    <w:p w14:paraId="6485056E"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zgodności elementów odtwarzanych z elementami dostarczonymi do odwzorowania,</w:t>
      </w:r>
    </w:p>
    <w:p w14:paraId="5E2E3B8E"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jakości materiałów z których została wykonana stolarka,</w:t>
      </w:r>
    </w:p>
    <w:p w14:paraId="2EAF9453"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prawidłowości wykonania z uwzględnieniem szczegółów konstrukcyjnych,</w:t>
      </w:r>
    </w:p>
    <w:p w14:paraId="20D9F08C"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działania skrzydeł i elementów ruchomych, okuć oraz ich funkcjonowania,</w:t>
      </w:r>
    </w:p>
    <w:p w14:paraId="63EDEDC5"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prawidłowości zmontowania i uszczelnienia.</w:t>
      </w:r>
    </w:p>
    <w:p w14:paraId="39C78046"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Roboty podlegają odbiorowi.</w:t>
      </w:r>
    </w:p>
    <w:p w14:paraId="3590D1E0" w14:textId="77777777" w:rsidR="009B2DCE" w:rsidRPr="00884546" w:rsidRDefault="009B2DCE" w:rsidP="009B2DCE">
      <w:pPr>
        <w:pStyle w:val="z1"/>
        <w:widowControl/>
        <w:rPr>
          <w:rFonts w:ascii="Arial Narrow" w:hAnsi="Arial Narrow" w:cs="Arial"/>
          <w:color w:val="auto"/>
          <w:sz w:val="20"/>
          <w:szCs w:val="20"/>
        </w:rPr>
      </w:pPr>
      <w:r>
        <w:rPr>
          <w:rFonts w:ascii="Arial Narrow" w:hAnsi="Arial Narrow" w:cs="Arial"/>
          <w:color w:val="auto"/>
          <w:sz w:val="20"/>
          <w:szCs w:val="20"/>
        </w:rPr>
        <w:t>7</w:t>
      </w:r>
      <w:r w:rsidRPr="00884546">
        <w:rPr>
          <w:rFonts w:ascii="Arial Narrow" w:hAnsi="Arial Narrow" w:cs="Arial"/>
          <w:color w:val="auto"/>
          <w:sz w:val="20"/>
          <w:szCs w:val="20"/>
        </w:rPr>
        <w:t xml:space="preserve">. </w:t>
      </w:r>
      <w:r w:rsidRPr="00884546">
        <w:rPr>
          <w:rFonts w:ascii="Arial Narrow" w:hAnsi="Arial Narrow" w:cs="Arial"/>
          <w:color w:val="auto"/>
          <w:sz w:val="20"/>
          <w:szCs w:val="20"/>
        </w:rPr>
        <w:tab/>
        <w:t>Odbiór robót</w:t>
      </w:r>
    </w:p>
    <w:p w14:paraId="0FD04D0E"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Wszystkie roboty wymienione podlegają zasadom odbioru robót zanikających.</w:t>
      </w:r>
    </w:p>
    <w:p w14:paraId="4528BAEC" w14:textId="77777777" w:rsidR="009B2DCE" w:rsidRPr="00884546" w:rsidRDefault="009B2DCE" w:rsidP="009B2DCE">
      <w:pPr>
        <w:pStyle w:val="znormal"/>
        <w:widowControl/>
        <w:rPr>
          <w:rFonts w:ascii="Arial Narrow" w:hAnsi="Arial Narrow" w:cs="Arial"/>
          <w:color w:val="auto"/>
          <w:sz w:val="20"/>
          <w:szCs w:val="20"/>
        </w:rPr>
      </w:pPr>
      <w:r w:rsidRPr="00884546">
        <w:rPr>
          <w:rFonts w:ascii="Arial Narrow" w:hAnsi="Arial Narrow" w:cs="Arial"/>
          <w:color w:val="auto"/>
          <w:sz w:val="20"/>
          <w:szCs w:val="20"/>
        </w:rPr>
        <w:t>Odbiór obejmuje wszystkie materiały podane w punkcie 2, oraz czynności wyszczególnione w punkcie 5.</w:t>
      </w:r>
    </w:p>
    <w:p w14:paraId="4697C959" w14:textId="77777777" w:rsidR="009B2DCE" w:rsidRPr="00884546" w:rsidRDefault="009B2DCE" w:rsidP="009B2DCE">
      <w:pPr>
        <w:pStyle w:val="z1"/>
        <w:widowControl/>
        <w:rPr>
          <w:rFonts w:ascii="Arial Narrow" w:hAnsi="Arial Narrow" w:cs="Arial"/>
          <w:color w:val="auto"/>
          <w:sz w:val="20"/>
          <w:szCs w:val="20"/>
        </w:rPr>
      </w:pPr>
      <w:r>
        <w:rPr>
          <w:rFonts w:ascii="Arial Narrow" w:hAnsi="Arial Narrow" w:cs="Arial"/>
          <w:color w:val="auto"/>
          <w:sz w:val="20"/>
          <w:szCs w:val="20"/>
        </w:rPr>
        <w:t>8</w:t>
      </w:r>
      <w:r w:rsidRPr="00884546">
        <w:rPr>
          <w:rFonts w:ascii="Arial Narrow" w:hAnsi="Arial Narrow" w:cs="Arial"/>
          <w:color w:val="auto"/>
          <w:sz w:val="20"/>
          <w:szCs w:val="20"/>
        </w:rPr>
        <w:t xml:space="preserve">. </w:t>
      </w:r>
      <w:r w:rsidRPr="00884546">
        <w:rPr>
          <w:rFonts w:ascii="Arial Narrow" w:hAnsi="Arial Narrow" w:cs="Arial"/>
          <w:color w:val="auto"/>
          <w:sz w:val="20"/>
          <w:szCs w:val="20"/>
        </w:rPr>
        <w:tab/>
        <w:t>Podstawa płatności</w:t>
      </w:r>
    </w:p>
    <w:p w14:paraId="48143E76" w14:textId="77777777" w:rsidR="009B2DCE" w:rsidRPr="00884546" w:rsidRDefault="009B2DCE" w:rsidP="009B2DCE">
      <w:pPr>
        <w:pStyle w:val="znormal"/>
        <w:widowControl/>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Pr="00884546">
        <w:rPr>
          <w:rFonts w:ascii="Arial Narrow" w:hAnsi="Arial Narrow" w:cs="Arial"/>
          <w:color w:val="auto"/>
          <w:sz w:val="20"/>
          <w:szCs w:val="20"/>
        </w:rPr>
        <w:t>Płaci się za ustaloną ilość wykonanych robót podanych w punkcie 7. Cena obejmuje:</w:t>
      </w:r>
    </w:p>
    <w:p w14:paraId="4BAD1A9F"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dostarczenie gotowej stolarki,</w:t>
      </w:r>
    </w:p>
    <w:p w14:paraId="4AE312DD"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osadzenie stolarki w przygotowanych otworach z uszczelnieniem i ewentualnym obiciem listwami,</w:t>
      </w:r>
    </w:p>
    <w:p w14:paraId="04577E9B"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dopasowanie i wyregulowanie</w:t>
      </w:r>
    </w:p>
    <w:p w14:paraId="2BA0BD60" w14:textId="77777777" w:rsidR="009B2DCE" w:rsidRPr="00884546" w:rsidRDefault="009B2DCE" w:rsidP="009B2DCE">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ewentualną naprawę powstałych uszkodzeń.</w:t>
      </w:r>
    </w:p>
    <w:p w14:paraId="508DE723" w14:textId="77777777" w:rsidR="009B2DCE" w:rsidRPr="00884546" w:rsidRDefault="009B2DCE" w:rsidP="009B2DCE">
      <w:pPr>
        <w:pStyle w:val="z1"/>
        <w:widowControl/>
        <w:rPr>
          <w:rFonts w:ascii="Arial Narrow" w:hAnsi="Arial Narrow" w:cs="Arial"/>
          <w:color w:val="auto"/>
          <w:sz w:val="20"/>
          <w:szCs w:val="20"/>
        </w:rPr>
      </w:pPr>
      <w:r>
        <w:rPr>
          <w:rFonts w:ascii="Arial Narrow" w:hAnsi="Arial Narrow" w:cs="Arial"/>
          <w:color w:val="auto"/>
          <w:sz w:val="20"/>
          <w:szCs w:val="20"/>
        </w:rPr>
        <w:t>9</w:t>
      </w:r>
      <w:r w:rsidRPr="00884546">
        <w:rPr>
          <w:rFonts w:ascii="Arial Narrow" w:hAnsi="Arial Narrow" w:cs="Arial"/>
          <w:color w:val="auto"/>
          <w:sz w:val="20"/>
          <w:szCs w:val="20"/>
        </w:rPr>
        <w:t>.  Przepisy związane</w:t>
      </w:r>
    </w:p>
    <w:p w14:paraId="6EE90CB1"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PN-B-10085:2001 </w:t>
      </w:r>
      <w:r w:rsidRPr="00884546">
        <w:rPr>
          <w:rFonts w:ascii="Arial Narrow" w:hAnsi="Arial Narrow" w:cs="Arial"/>
          <w:color w:val="auto"/>
          <w:sz w:val="20"/>
          <w:szCs w:val="20"/>
        </w:rPr>
        <w:tab/>
        <w:t>Stolarka budowlana. Okna i drzwi. Wymagania i badania lub równoważne</w:t>
      </w:r>
    </w:p>
    <w:p w14:paraId="7D98E07A"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PN-72/B-10180 </w:t>
      </w:r>
      <w:r w:rsidRPr="00884546">
        <w:rPr>
          <w:rFonts w:ascii="Arial Narrow" w:hAnsi="Arial Narrow" w:cs="Arial"/>
          <w:color w:val="auto"/>
          <w:sz w:val="20"/>
          <w:szCs w:val="20"/>
        </w:rPr>
        <w:tab/>
        <w:t>Roboty szklarskie. Warunki i badania techniczne przy odbiorze lub równoważne</w:t>
      </w:r>
    </w:p>
    <w:p w14:paraId="6CE8A406"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PN-75/B-94000</w:t>
      </w:r>
      <w:r w:rsidRPr="00884546">
        <w:rPr>
          <w:rFonts w:ascii="Arial Narrow" w:hAnsi="Arial Narrow" w:cs="Arial"/>
          <w:color w:val="auto"/>
          <w:sz w:val="20"/>
          <w:szCs w:val="20"/>
        </w:rPr>
        <w:tab/>
        <w:t>Okucia budowlane. Podział lub równoważne</w:t>
      </w:r>
    </w:p>
    <w:p w14:paraId="33E97630"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PN-B-30150:97 </w:t>
      </w:r>
      <w:r w:rsidRPr="00884546">
        <w:rPr>
          <w:rFonts w:ascii="Arial Narrow" w:hAnsi="Arial Narrow" w:cs="Arial"/>
          <w:color w:val="auto"/>
          <w:sz w:val="20"/>
          <w:szCs w:val="20"/>
        </w:rPr>
        <w:tab/>
        <w:t>Kit budowlany trwale plastyczny lub równoważne</w:t>
      </w:r>
    </w:p>
    <w:p w14:paraId="1E67DA98"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BN-67/6118-25 </w:t>
      </w:r>
      <w:r w:rsidRPr="00884546">
        <w:rPr>
          <w:rFonts w:ascii="Arial Narrow" w:hAnsi="Arial Narrow" w:cs="Arial"/>
          <w:color w:val="auto"/>
          <w:sz w:val="20"/>
          <w:szCs w:val="20"/>
        </w:rPr>
        <w:tab/>
        <w:t>Pokosty sztuczne i syntetyczne lub równoważne</w:t>
      </w:r>
    </w:p>
    <w:p w14:paraId="1139B3D1"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BN-82/6118-32 </w:t>
      </w:r>
      <w:r w:rsidRPr="00884546">
        <w:rPr>
          <w:rFonts w:ascii="Arial Narrow" w:hAnsi="Arial Narrow" w:cs="Arial"/>
          <w:color w:val="auto"/>
          <w:sz w:val="20"/>
          <w:szCs w:val="20"/>
        </w:rPr>
        <w:tab/>
        <w:t>Pokost lniany lub równoważne</w:t>
      </w:r>
    </w:p>
    <w:p w14:paraId="6DB40E0C"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PN-C-81901:2002 </w:t>
      </w:r>
      <w:r w:rsidRPr="00884546">
        <w:rPr>
          <w:rFonts w:ascii="Arial Narrow" w:hAnsi="Arial Narrow" w:cs="Arial"/>
          <w:color w:val="auto"/>
          <w:sz w:val="20"/>
          <w:szCs w:val="20"/>
        </w:rPr>
        <w:tab/>
        <w:t>Farby olejne do gruntowania ogólnego stosowania lub równoważne</w:t>
      </w:r>
    </w:p>
    <w:p w14:paraId="2F8BDA3F"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PN-C-81901:2002 </w:t>
      </w:r>
      <w:r w:rsidRPr="00884546">
        <w:rPr>
          <w:rFonts w:ascii="Arial Narrow" w:hAnsi="Arial Narrow" w:cs="Arial"/>
          <w:color w:val="auto"/>
          <w:sz w:val="20"/>
          <w:szCs w:val="20"/>
        </w:rPr>
        <w:tab/>
        <w:t>Farby olejne i ftalowe nawierzchniowe ogólnego stosowania lub równoważne</w:t>
      </w:r>
    </w:p>
    <w:p w14:paraId="23406E57"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BN-71/6113-46 </w:t>
      </w:r>
      <w:r w:rsidRPr="00884546">
        <w:rPr>
          <w:rFonts w:ascii="Arial Narrow" w:hAnsi="Arial Narrow" w:cs="Arial"/>
          <w:color w:val="auto"/>
          <w:sz w:val="20"/>
          <w:szCs w:val="20"/>
        </w:rPr>
        <w:tab/>
        <w:t>Farby chemoutwardzalne na stolarkę budowlaną lub równoważne</w:t>
      </w:r>
    </w:p>
    <w:p w14:paraId="79D5D612" w14:textId="77777777" w:rsidR="009B2DCE" w:rsidRPr="00884546" w:rsidRDefault="009B2DCE" w:rsidP="009B2DCE">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PN-C-81607:1998</w:t>
      </w:r>
      <w:r w:rsidRPr="00884546">
        <w:rPr>
          <w:rFonts w:ascii="Arial Narrow" w:hAnsi="Arial Narrow" w:cs="Arial"/>
          <w:color w:val="auto"/>
          <w:sz w:val="20"/>
          <w:szCs w:val="20"/>
        </w:rPr>
        <w:tab/>
        <w:t>Emalie olejno-żywiczne, ftalowe modyfikowane i ftalowe</w:t>
      </w:r>
      <w:r w:rsidRPr="00884546">
        <w:rPr>
          <w:rFonts w:ascii="Arial Narrow" w:hAnsi="Arial Narrow" w:cs="Arial"/>
          <w:color w:val="auto"/>
          <w:sz w:val="20"/>
          <w:szCs w:val="20"/>
        </w:rPr>
        <w:br/>
      </w:r>
      <w:proofErr w:type="spellStart"/>
      <w:r w:rsidRPr="00884546">
        <w:rPr>
          <w:rFonts w:ascii="Arial Narrow" w:hAnsi="Arial Narrow" w:cs="Arial"/>
          <w:color w:val="auto"/>
          <w:sz w:val="20"/>
          <w:szCs w:val="20"/>
        </w:rPr>
        <w:t>kompolimeryzowanestyrenowane</w:t>
      </w:r>
      <w:proofErr w:type="spellEnd"/>
      <w:r w:rsidRPr="00884546">
        <w:rPr>
          <w:rFonts w:ascii="Arial Narrow" w:hAnsi="Arial Narrow" w:cs="Arial"/>
          <w:color w:val="auto"/>
          <w:sz w:val="20"/>
          <w:szCs w:val="20"/>
        </w:rPr>
        <w:t xml:space="preserve"> lub równoważne</w:t>
      </w:r>
    </w:p>
    <w:p w14:paraId="68C576DD" w14:textId="0C7E611D" w:rsidR="009B2DCE" w:rsidRPr="009B2DCE" w:rsidRDefault="00582568" w:rsidP="001130AB">
      <w:pPr>
        <w:pStyle w:val="znormal"/>
        <w:widowControl/>
        <w:tabs>
          <w:tab w:val="left" w:pos="2552"/>
        </w:tabs>
        <w:ind w:left="0"/>
        <w:jc w:val="left"/>
        <w:rPr>
          <w:rFonts w:ascii="Arial Narrow" w:hAnsi="Arial Narrow" w:cs="Arial"/>
          <w:color w:val="auto"/>
        </w:rPr>
      </w:pPr>
      <w:r w:rsidRPr="00F1125C">
        <w:rPr>
          <w:rFonts w:ascii="Arial Narrow" w:hAnsi="Arial Narrow" w:cs="Arial"/>
          <w:color w:val="auto"/>
        </w:rPr>
        <w:br w:type="page"/>
      </w:r>
    </w:p>
    <w:p w14:paraId="636258BD" w14:textId="1C2AE0DA" w:rsidR="00582568" w:rsidRPr="00E909C2" w:rsidRDefault="00582568" w:rsidP="00582568">
      <w:pPr>
        <w:pStyle w:val="Nagwek1"/>
        <w:numPr>
          <w:ilvl w:val="0"/>
          <w:numId w:val="0"/>
        </w:numPr>
        <w:tabs>
          <w:tab w:val="left" w:pos="0"/>
        </w:tabs>
        <w:suppressAutoHyphens/>
        <w:spacing w:line="360" w:lineRule="auto"/>
        <w:jc w:val="center"/>
      </w:pPr>
      <w:bookmarkStart w:id="6" w:name="_Toc180277652"/>
      <w:r w:rsidRPr="00E909C2">
        <w:lastRenderedPageBreak/>
        <w:t>B.0</w:t>
      </w:r>
      <w:r w:rsidR="009B2DCE" w:rsidRPr="00E909C2">
        <w:t>5</w:t>
      </w:r>
      <w:r w:rsidRPr="00E909C2">
        <w:t>.00.00</w:t>
      </w:r>
      <w:r w:rsidRPr="00E909C2">
        <w:br/>
      </w:r>
      <w:r w:rsidR="007F7258" w:rsidRPr="00E909C2">
        <w:t>KONSTRUKCJE STALOWE</w:t>
      </w:r>
      <w:bookmarkEnd w:id="6"/>
    </w:p>
    <w:p w14:paraId="4EF348D7" w14:textId="77777777" w:rsidR="00582568" w:rsidRPr="00E909C2" w:rsidRDefault="00582568"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 xml:space="preserve">1. </w:t>
      </w:r>
      <w:r w:rsidRPr="00E909C2">
        <w:rPr>
          <w:rFonts w:ascii="Arial Narrow" w:hAnsi="Arial Narrow" w:cs="Arial"/>
          <w:color w:val="auto"/>
          <w:sz w:val="20"/>
          <w:szCs w:val="20"/>
        </w:rPr>
        <w:tab/>
        <w:t>Wstęp</w:t>
      </w:r>
    </w:p>
    <w:p w14:paraId="663E3572" w14:textId="77777777" w:rsidR="00582568" w:rsidRPr="00E909C2" w:rsidRDefault="00582568" w:rsidP="00E909C2">
      <w:pPr>
        <w:pStyle w:val="z11"/>
        <w:widowControl/>
        <w:spacing w:line="360" w:lineRule="auto"/>
        <w:rPr>
          <w:rFonts w:ascii="Arial Narrow" w:hAnsi="Arial Narrow" w:cs="Arial"/>
          <w:color w:val="auto"/>
          <w:sz w:val="20"/>
          <w:szCs w:val="20"/>
        </w:rPr>
      </w:pPr>
      <w:r w:rsidRPr="00E909C2">
        <w:rPr>
          <w:rFonts w:ascii="Arial Narrow" w:hAnsi="Arial Narrow" w:cs="Arial"/>
          <w:color w:val="auto"/>
          <w:sz w:val="20"/>
          <w:szCs w:val="20"/>
        </w:rPr>
        <w:t>1.1. Przedmiot SST</w:t>
      </w:r>
    </w:p>
    <w:p w14:paraId="3F0FB446" w14:textId="77777777" w:rsidR="001D5430" w:rsidRPr="00E909C2" w:rsidRDefault="001D5430" w:rsidP="00E909C2">
      <w:pPr>
        <w:spacing w:line="360" w:lineRule="auto"/>
        <w:ind w:left="284"/>
        <w:rPr>
          <w:rFonts w:ascii="Arial Narrow" w:hAnsi="Arial Narrow" w:cs="Times New Roman"/>
          <w:sz w:val="20"/>
        </w:rPr>
      </w:pPr>
      <w:r w:rsidRPr="00E909C2">
        <w:rPr>
          <w:rFonts w:ascii="Arial Narrow" w:hAnsi="Arial Narrow" w:cs="Times New Roman"/>
          <w:sz w:val="20"/>
        </w:rPr>
        <w:t>Przedmiotem niniejszej szczegółowej specyfikacji technicznej s</w:t>
      </w:r>
      <w:r w:rsidRPr="00E909C2">
        <w:rPr>
          <w:rFonts w:ascii="Arial Narrow" w:eastAsia="TimesNewRoman" w:hAnsi="Arial Narrow" w:cs="TimesNewRoman"/>
          <w:sz w:val="20"/>
        </w:rPr>
        <w:t xml:space="preserve">ą </w:t>
      </w:r>
      <w:r w:rsidRPr="00E909C2">
        <w:rPr>
          <w:rFonts w:ascii="Arial Narrow" w:hAnsi="Arial Narrow" w:cs="Times New Roman"/>
          <w:sz w:val="20"/>
        </w:rPr>
        <w:t>wymagania dotycz</w:t>
      </w:r>
      <w:r w:rsidRPr="00E909C2">
        <w:rPr>
          <w:rFonts w:ascii="Arial Narrow" w:eastAsia="TimesNewRoman" w:hAnsi="Arial Narrow" w:cs="TimesNewRoman"/>
          <w:sz w:val="20"/>
        </w:rPr>
        <w:t>ą</w:t>
      </w:r>
      <w:r w:rsidRPr="00E909C2">
        <w:rPr>
          <w:rFonts w:ascii="Arial Narrow" w:hAnsi="Arial Narrow" w:cs="Times New Roman"/>
          <w:sz w:val="20"/>
        </w:rPr>
        <w:t>ce wykonania i odbioru robót konstrukcji stalowych .</w:t>
      </w:r>
    </w:p>
    <w:p w14:paraId="2F14766B" w14:textId="6262C2E9" w:rsidR="001D5430" w:rsidRPr="00EC1166" w:rsidRDefault="001D5430" w:rsidP="00EC1166">
      <w:pPr>
        <w:spacing w:line="360" w:lineRule="auto"/>
        <w:ind w:left="284"/>
        <w:rPr>
          <w:rFonts w:ascii="Arial Narrow" w:hAnsi="Arial Narrow" w:cs="Times New Roman"/>
          <w:iCs/>
          <w:sz w:val="20"/>
        </w:rPr>
      </w:pPr>
      <w:r w:rsidRPr="00E909C2">
        <w:rPr>
          <w:rFonts w:ascii="Arial Narrow" w:hAnsi="Arial Narrow" w:cs="Times New Roman"/>
          <w:iCs/>
          <w:sz w:val="20"/>
        </w:rPr>
        <w:t>Klasyfikacja wg Wspólnego Słownika Zamówie</w:t>
      </w:r>
      <w:r w:rsidRPr="00E909C2">
        <w:rPr>
          <w:rFonts w:ascii="Arial Narrow" w:eastAsia="TimesNewRoman,Italic" w:hAnsi="Arial Narrow" w:cs="TimesNewRoman,Italic"/>
          <w:iCs/>
          <w:sz w:val="20"/>
        </w:rPr>
        <w:t xml:space="preserve">ń </w:t>
      </w:r>
      <w:r w:rsidRPr="00E909C2">
        <w:rPr>
          <w:rFonts w:ascii="Arial Narrow" w:hAnsi="Arial Narrow" w:cs="Times New Roman"/>
          <w:iCs/>
          <w:sz w:val="20"/>
        </w:rPr>
        <w:t>(CPV)</w:t>
      </w:r>
    </w:p>
    <w:p w14:paraId="2A84E472" w14:textId="77777777" w:rsidR="00582568" w:rsidRPr="00E909C2" w:rsidRDefault="00582568" w:rsidP="00E909C2">
      <w:pPr>
        <w:pStyle w:val="z11"/>
        <w:widowControl/>
        <w:spacing w:line="360" w:lineRule="auto"/>
        <w:rPr>
          <w:rFonts w:ascii="Arial Narrow" w:hAnsi="Arial Narrow" w:cs="Arial"/>
          <w:color w:val="auto"/>
          <w:sz w:val="20"/>
          <w:szCs w:val="20"/>
        </w:rPr>
      </w:pPr>
      <w:r w:rsidRPr="00E909C2">
        <w:rPr>
          <w:rFonts w:ascii="Arial Narrow" w:hAnsi="Arial Narrow" w:cs="Arial"/>
          <w:color w:val="auto"/>
          <w:sz w:val="20"/>
          <w:szCs w:val="20"/>
        </w:rPr>
        <w:t>1.2. Zakres stosowania SST</w:t>
      </w:r>
    </w:p>
    <w:p w14:paraId="473CA13C" w14:textId="77777777" w:rsidR="00582568" w:rsidRPr="00E909C2" w:rsidRDefault="00582568" w:rsidP="00E909C2">
      <w:pPr>
        <w:pStyle w:val="znormal"/>
        <w:widowControl/>
        <w:rPr>
          <w:rFonts w:ascii="Arial Narrow" w:hAnsi="Arial Narrow" w:cs="Arial"/>
          <w:color w:val="auto"/>
          <w:sz w:val="20"/>
          <w:szCs w:val="20"/>
        </w:rPr>
      </w:pPr>
      <w:r w:rsidRPr="00E909C2">
        <w:rPr>
          <w:rFonts w:ascii="Arial Narrow" w:hAnsi="Arial Narrow" w:cs="Arial"/>
          <w:color w:val="auto"/>
          <w:sz w:val="20"/>
          <w:szCs w:val="20"/>
        </w:rPr>
        <w:t>Szczegółowa specyfikacja techniczna jest stosowana jako dokument przetargowy i kontraktowy przy zlecaniu i realizacji robót wymienionych w pkt. 1.1.</w:t>
      </w:r>
    </w:p>
    <w:p w14:paraId="7C0260FF" w14:textId="77777777" w:rsidR="00582568" w:rsidRPr="00E909C2" w:rsidRDefault="00582568" w:rsidP="00E909C2">
      <w:pPr>
        <w:pStyle w:val="z11"/>
        <w:widowControl/>
        <w:spacing w:line="360" w:lineRule="auto"/>
        <w:rPr>
          <w:rFonts w:ascii="Arial Narrow" w:hAnsi="Arial Narrow" w:cs="Arial"/>
          <w:color w:val="auto"/>
          <w:sz w:val="20"/>
          <w:szCs w:val="20"/>
        </w:rPr>
      </w:pPr>
      <w:r w:rsidRPr="00E909C2">
        <w:rPr>
          <w:rFonts w:ascii="Arial Narrow" w:hAnsi="Arial Narrow" w:cs="Arial"/>
          <w:color w:val="auto"/>
          <w:sz w:val="20"/>
          <w:szCs w:val="20"/>
        </w:rPr>
        <w:t>1.3. Zakres robót objętych SST</w:t>
      </w:r>
    </w:p>
    <w:p w14:paraId="2343099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Roboty, których dotyczy szczegółowa specyfikacja techniczna obejmuj</w:t>
      </w:r>
      <w:r w:rsidRPr="00E909C2">
        <w:rPr>
          <w:rFonts w:ascii="Arial Narrow" w:eastAsia="TimesNewRoman" w:hAnsi="Arial Narrow" w:cs="TimesNewRoman"/>
          <w:sz w:val="20"/>
        </w:rPr>
        <w:t xml:space="preserve">ą </w:t>
      </w:r>
      <w:r w:rsidRPr="00E909C2">
        <w:rPr>
          <w:rFonts w:ascii="Arial Narrow" w:hAnsi="Arial Narrow" w:cs="Times New Roman"/>
          <w:sz w:val="20"/>
        </w:rPr>
        <w:t>wszystkie czynno</w:t>
      </w:r>
      <w:r w:rsidRPr="00E909C2">
        <w:rPr>
          <w:rFonts w:ascii="Arial Narrow" w:eastAsia="TimesNewRoman" w:hAnsi="Arial Narrow" w:cs="TimesNewRoman"/>
          <w:sz w:val="20"/>
        </w:rPr>
        <w:t>ś</w:t>
      </w:r>
      <w:r w:rsidRPr="00E909C2">
        <w:rPr>
          <w:rFonts w:ascii="Arial Narrow" w:hAnsi="Arial Narrow" w:cs="Times New Roman"/>
          <w:sz w:val="20"/>
        </w:rPr>
        <w:t>ci umo</w:t>
      </w:r>
      <w:r w:rsidRPr="00E909C2">
        <w:rPr>
          <w:rFonts w:ascii="Arial Narrow" w:eastAsia="TimesNewRoman" w:hAnsi="Arial Narrow" w:cs="TimesNewRoman"/>
          <w:sz w:val="20"/>
        </w:rPr>
        <w:t>ż</w:t>
      </w:r>
      <w:r w:rsidRPr="00E909C2">
        <w:rPr>
          <w:rFonts w:ascii="Arial Narrow" w:hAnsi="Arial Narrow" w:cs="Times New Roman"/>
          <w:sz w:val="20"/>
        </w:rPr>
        <w:t>liwiaj</w:t>
      </w:r>
      <w:r w:rsidRPr="00E909C2">
        <w:rPr>
          <w:rFonts w:ascii="Arial Narrow" w:eastAsia="TimesNewRoman" w:hAnsi="Arial Narrow" w:cs="TimesNewRoman"/>
          <w:sz w:val="20"/>
        </w:rPr>
        <w:t>ą</w:t>
      </w:r>
      <w:r w:rsidRPr="00E909C2">
        <w:rPr>
          <w:rFonts w:ascii="Arial Narrow" w:hAnsi="Arial Narrow" w:cs="Times New Roman"/>
          <w:sz w:val="20"/>
        </w:rPr>
        <w:t>ce i maj</w:t>
      </w:r>
      <w:r w:rsidRPr="00E909C2">
        <w:rPr>
          <w:rFonts w:ascii="Arial Narrow" w:eastAsia="TimesNewRoman" w:hAnsi="Arial Narrow" w:cs="TimesNewRoman"/>
          <w:sz w:val="20"/>
        </w:rPr>
        <w:t>ą</w:t>
      </w:r>
      <w:r w:rsidRPr="00E909C2">
        <w:rPr>
          <w:rFonts w:ascii="Arial Narrow" w:hAnsi="Arial Narrow" w:cs="Times New Roman"/>
          <w:sz w:val="20"/>
        </w:rPr>
        <w:t>ce na celu wykonanie i monta</w:t>
      </w:r>
      <w:r w:rsidRPr="00E909C2">
        <w:rPr>
          <w:rFonts w:ascii="Arial Narrow" w:eastAsia="TimesNewRoman" w:hAnsi="Arial Narrow" w:cs="TimesNewRoman"/>
          <w:sz w:val="20"/>
        </w:rPr>
        <w:t xml:space="preserve">ż </w:t>
      </w:r>
      <w:r w:rsidRPr="00E909C2">
        <w:rPr>
          <w:rFonts w:ascii="Arial Narrow" w:hAnsi="Arial Narrow" w:cs="Times New Roman"/>
          <w:sz w:val="20"/>
        </w:rPr>
        <w:t>konstrukcji stalowych, wyst</w:t>
      </w:r>
      <w:r w:rsidRPr="00E909C2">
        <w:rPr>
          <w:rFonts w:ascii="Arial Narrow" w:eastAsia="TimesNewRoman" w:hAnsi="Arial Narrow" w:cs="TimesNewRoman"/>
          <w:sz w:val="20"/>
        </w:rPr>
        <w:t>ę</w:t>
      </w:r>
      <w:r w:rsidRPr="00E909C2">
        <w:rPr>
          <w:rFonts w:ascii="Arial Narrow" w:hAnsi="Arial Narrow" w:cs="Times New Roman"/>
          <w:sz w:val="20"/>
        </w:rPr>
        <w:t>puj</w:t>
      </w:r>
      <w:r w:rsidRPr="00E909C2">
        <w:rPr>
          <w:rFonts w:ascii="Arial Narrow" w:eastAsia="TimesNewRoman" w:hAnsi="Arial Narrow" w:cs="TimesNewRoman"/>
          <w:sz w:val="20"/>
        </w:rPr>
        <w:t>ą</w:t>
      </w:r>
      <w:r w:rsidRPr="00E909C2">
        <w:rPr>
          <w:rFonts w:ascii="Arial Narrow" w:hAnsi="Arial Narrow" w:cs="Times New Roman"/>
          <w:sz w:val="20"/>
        </w:rPr>
        <w:t>cych w obiekcie przetargowym.</w:t>
      </w:r>
    </w:p>
    <w:p w14:paraId="301A4D8D" w14:textId="77777777" w:rsidR="00582568" w:rsidRPr="00E909C2" w:rsidRDefault="00582568" w:rsidP="00E909C2">
      <w:pPr>
        <w:pStyle w:val="z11"/>
        <w:widowControl/>
        <w:spacing w:line="360" w:lineRule="auto"/>
        <w:rPr>
          <w:rFonts w:ascii="Arial Narrow" w:hAnsi="Arial Narrow" w:cs="Arial"/>
          <w:color w:val="auto"/>
          <w:sz w:val="20"/>
          <w:szCs w:val="20"/>
        </w:rPr>
      </w:pPr>
      <w:r w:rsidRPr="00E909C2">
        <w:rPr>
          <w:rFonts w:ascii="Arial Narrow" w:hAnsi="Arial Narrow" w:cs="Arial"/>
          <w:color w:val="auto"/>
          <w:sz w:val="20"/>
          <w:szCs w:val="20"/>
        </w:rPr>
        <w:t>1.4. Określenia podstawowe</w:t>
      </w:r>
    </w:p>
    <w:p w14:paraId="7C1DEBF7" w14:textId="77777777" w:rsidR="00582568" w:rsidRPr="00E909C2" w:rsidRDefault="00582568" w:rsidP="00E909C2">
      <w:pPr>
        <w:pStyle w:val="znormal"/>
        <w:widowControl/>
        <w:rPr>
          <w:rFonts w:ascii="Arial Narrow" w:hAnsi="Arial Narrow" w:cs="Arial"/>
          <w:color w:val="auto"/>
          <w:sz w:val="20"/>
          <w:szCs w:val="20"/>
        </w:rPr>
      </w:pPr>
      <w:r w:rsidRPr="00E909C2">
        <w:rPr>
          <w:rFonts w:ascii="Arial Narrow" w:hAnsi="Arial Narrow" w:cs="Arial"/>
          <w:color w:val="auto"/>
          <w:sz w:val="20"/>
          <w:szCs w:val="20"/>
        </w:rPr>
        <w:t>Określenia podane w niniejszej SST są zgodne z obowiązującymi odpowiednimi normami.</w:t>
      </w:r>
    </w:p>
    <w:p w14:paraId="22F26974" w14:textId="77777777" w:rsidR="00582568" w:rsidRPr="00E909C2" w:rsidRDefault="00582568" w:rsidP="00E909C2">
      <w:pPr>
        <w:pStyle w:val="z11"/>
        <w:widowControl/>
        <w:spacing w:line="360" w:lineRule="auto"/>
        <w:rPr>
          <w:rFonts w:ascii="Arial Narrow" w:hAnsi="Arial Narrow" w:cs="Arial"/>
          <w:color w:val="auto"/>
          <w:sz w:val="20"/>
          <w:szCs w:val="20"/>
        </w:rPr>
      </w:pPr>
      <w:r w:rsidRPr="00E909C2">
        <w:rPr>
          <w:rFonts w:ascii="Arial Narrow" w:hAnsi="Arial Narrow" w:cs="Arial"/>
          <w:color w:val="auto"/>
          <w:sz w:val="20"/>
          <w:szCs w:val="20"/>
        </w:rPr>
        <w:t>1.5. Ogólne wymagania dotyczące robót.</w:t>
      </w:r>
    </w:p>
    <w:p w14:paraId="48C45165" w14:textId="77777777" w:rsidR="00582568" w:rsidRPr="00E909C2" w:rsidRDefault="00582568" w:rsidP="00E909C2">
      <w:pPr>
        <w:pStyle w:val="znormal"/>
        <w:widowControl/>
        <w:rPr>
          <w:rFonts w:ascii="Arial Narrow" w:hAnsi="Arial Narrow" w:cs="Arial"/>
          <w:color w:val="auto"/>
          <w:sz w:val="20"/>
          <w:szCs w:val="20"/>
        </w:rPr>
      </w:pPr>
      <w:r w:rsidRPr="00E909C2">
        <w:rPr>
          <w:rFonts w:ascii="Arial Narrow" w:hAnsi="Arial Narrow" w:cs="Arial"/>
          <w:color w:val="auto"/>
          <w:sz w:val="20"/>
          <w:szCs w:val="20"/>
        </w:rPr>
        <w:t>Wykonawca robót jest odpowiedzialny za jakość ich wykonania oraz za zgodność z dokumentacją projektową, SST i poleceniami Inspektora Nadzoru.</w:t>
      </w:r>
    </w:p>
    <w:p w14:paraId="2E7369C2" w14:textId="77777777" w:rsidR="00582568" w:rsidRPr="00E909C2" w:rsidRDefault="00582568"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 xml:space="preserve">2. </w:t>
      </w:r>
      <w:r w:rsidRPr="00E909C2">
        <w:rPr>
          <w:rFonts w:ascii="Arial Narrow" w:hAnsi="Arial Narrow" w:cs="Arial"/>
          <w:color w:val="auto"/>
          <w:sz w:val="20"/>
          <w:szCs w:val="20"/>
        </w:rPr>
        <w:tab/>
        <w:t>Materiały</w:t>
      </w:r>
    </w:p>
    <w:p w14:paraId="20B18C9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2.1. Wymagania ogólne</w:t>
      </w:r>
    </w:p>
    <w:p w14:paraId="566A9FA5"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wymagania dotycz</w:t>
      </w:r>
      <w:r w:rsidRPr="00E909C2">
        <w:rPr>
          <w:rFonts w:ascii="Arial Narrow" w:eastAsia="TimesNewRoman" w:hAnsi="Arial Narrow" w:cs="TimesNewRoman"/>
          <w:sz w:val="20"/>
        </w:rPr>
        <w:t>ą</w:t>
      </w:r>
      <w:r w:rsidRPr="00E909C2">
        <w:rPr>
          <w:rFonts w:ascii="Arial Narrow" w:hAnsi="Arial Narrow" w:cs="Times New Roman"/>
          <w:sz w:val="20"/>
        </w:rPr>
        <w:t>ce materiałów podano w OST „Wymagania ogólne” pkt 3.1.</w:t>
      </w:r>
    </w:p>
    <w:p w14:paraId="537B584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Przy wytwarzaniu elementów należy uwzględnić klasę konstrukcji.</w:t>
      </w:r>
    </w:p>
    <w:p w14:paraId="3DF685BE"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Określono klasę konstrukcji jako 2.  </w:t>
      </w:r>
    </w:p>
    <w:p w14:paraId="35759DB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Elementy konstrukcji należy wykonać będą w uprawnionej wytwórni konstrukcji stalowych i montowane na budowie. Wytwarzanie elementów montażowych należy wykonać zgodnie z zaleceniami normy PN-B-06200 „Konstrukcje stalowe budowlane. Warunki wykonania i odbioru. Wymagania podstawowe”. Zaleca się wykonać montaż próbny ram. </w:t>
      </w:r>
    </w:p>
    <w:p w14:paraId="7C30718F"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2.2. Materiały potrzebne do wykonania robót</w:t>
      </w:r>
    </w:p>
    <w:p w14:paraId="6981735B"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Stal konstrukcyjna</w:t>
      </w:r>
    </w:p>
    <w:p w14:paraId="2633665E"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Do wykonania elementów konstrukcji stalowej należy użyć następujących gatunków stali:</w:t>
      </w:r>
    </w:p>
    <w:p w14:paraId="1CEAE4B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Profile walcowane – S235 wg EN 10025</w:t>
      </w:r>
    </w:p>
    <w:p w14:paraId="7A55F029"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Blachy walcowane – S235 wg EN 10025</w:t>
      </w:r>
    </w:p>
    <w:p w14:paraId="4DEB5C5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Profile zamknięte – S235 wg EN 10025</w:t>
      </w:r>
    </w:p>
    <w:p w14:paraId="59434535"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Jakość wyrobów hutniczych powinna być potwierdzona odpowiednim zaświadczeniem jakości. Wszystkie stosowane materiały i wyroby stalowe powinny być zgodne z projektem i spełniać wymagania Polskich Norm.</w:t>
      </w:r>
    </w:p>
    <w:p w14:paraId="04C2F1E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lastRenderedPageBreak/>
        <w:t>Łączniki mechaniczne</w:t>
      </w:r>
    </w:p>
    <w:p w14:paraId="45C6D0C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Do wykonywania połączeń na śruby należy stosować śruby i nakrętki odpowiadające wymaganiom PN-M-82054 oraz podkładek hartowanych odpowiadających wymaganiom PN-M-82039. Śruby ocynkowane powinny mieć własności mechaniczne po ocynkowaniu potwierdzone atestem. Do wykonania połączeń niesprężanych należy stosować śruby z łbem sześciokątnym klasa dokładności B, klasa właściwości mechanicznych 5.8 wg normy PN/M-82101. Nakrętki sześciokątne klasa 5 wg normy PN/M-82144.</w:t>
      </w:r>
    </w:p>
    <w:p w14:paraId="774371E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Podkładki okrągłe twardość HV 100  wg normy PN/M-82005. Wszystkie elementy ocynkowane.</w:t>
      </w:r>
    </w:p>
    <w:p w14:paraId="7175731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Spoiny</w:t>
      </w:r>
    </w:p>
    <w:p w14:paraId="41CC76BF"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Klasę konstrukcji spawanej określono jako 2. Dobór gatunków elektrod wg „Ogólnej instrukcji technologicznej spawania i kontroli jakości złączy spawanych w konstrukcjach stalowych i żelbetowych w budownictwie przemysłowym” – wydanej przez Spawalniczy Ośrodek Budownictwa w Warszawie. Wykonanie wszystkich spoin przy pomocy elektrod ER 146.</w:t>
      </w:r>
    </w:p>
    <w:p w14:paraId="1CD3E593" w14:textId="77777777" w:rsidR="00582568" w:rsidRPr="00E909C2" w:rsidRDefault="00582568"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3.</w:t>
      </w:r>
      <w:r w:rsidRPr="00E909C2">
        <w:rPr>
          <w:rFonts w:ascii="Arial Narrow" w:hAnsi="Arial Narrow" w:cs="Arial"/>
          <w:color w:val="auto"/>
          <w:sz w:val="20"/>
          <w:szCs w:val="20"/>
        </w:rPr>
        <w:tab/>
        <w:t>Sprzęt</w:t>
      </w:r>
    </w:p>
    <w:p w14:paraId="616544A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3.1. Wymagania ogólne</w:t>
      </w:r>
    </w:p>
    <w:p w14:paraId="0508860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wymagania dotycz</w:t>
      </w:r>
      <w:r w:rsidRPr="00E909C2">
        <w:rPr>
          <w:rFonts w:ascii="Arial Narrow" w:eastAsia="TimesNewRoman" w:hAnsi="Arial Narrow" w:cs="TimesNewRoman"/>
          <w:sz w:val="20"/>
        </w:rPr>
        <w:t>ą</w:t>
      </w:r>
      <w:r w:rsidRPr="00E909C2">
        <w:rPr>
          <w:rFonts w:ascii="Arial Narrow" w:hAnsi="Arial Narrow" w:cs="Times New Roman"/>
          <w:sz w:val="20"/>
        </w:rPr>
        <w:t>ce sprz</w:t>
      </w:r>
      <w:r w:rsidRPr="00E909C2">
        <w:rPr>
          <w:rFonts w:ascii="Arial Narrow" w:eastAsia="TimesNewRoman" w:hAnsi="Arial Narrow" w:cs="TimesNewRoman"/>
          <w:sz w:val="20"/>
        </w:rPr>
        <w:t>ę</w:t>
      </w:r>
      <w:r w:rsidRPr="00E909C2">
        <w:rPr>
          <w:rFonts w:ascii="Arial Narrow" w:hAnsi="Arial Narrow" w:cs="Times New Roman"/>
          <w:sz w:val="20"/>
        </w:rPr>
        <w:t>tu podane s</w:t>
      </w:r>
      <w:r w:rsidRPr="00E909C2">
        <w:rPr>
          <w:rFonts w:ascii="Arial Narrow" w:eastAsia="TimesNewRoman" w:hAnsi="Arial Narrow" w:cs="TimesNewRoman"/>
          <w:sz w:val="20"/>
        </w:rPr>
        <w:t xml:space="preserve">ą </w:t>
      </w:r>
      <w:r w:rsidRPr="00E909C2">
        <w:rPr>
          <w:rFonts w:ascii="Arial Narrow" w:hAnsi="Arial Narrow" w:cs="Times New Roman"/>
          <w:sz w:val="20"/>
        </w:rPr>
        <w:t>w ogólnej specyfikacji technicznej „Wymagania ogólne” pkt 3.2.</w:t>
      </w:r>
    </w:p>
    <w:p w14:paraId="33099015"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3.2. Sprz</w:t>
      </w:r>
      <w:r w:rsidRPr="00E909C2">
        <w:rPr>
          <w:rFonts w:ascii="Arial Narrow" w:eastAsia="TimesNewRoman,Bold" w:hAnsi="Arial Narrow" w:cs="TimesNewRoman,Bold"/>
          <w:sz w:val="20"/>
          <w:u w:val="single"/>
        </w:rPr>
        <w:t>ę</w:t>
      </w:r>
      <w:r w:rsidRPr="00E909C2">
        <w:rPr>
          <w:rFonts w:ascii="Arial Narrow" w:hAnsi="Arial Narrow" w:cs="Times New Roman"/>
          <w:sz w:val="20"/>
          <w:u w:val="single"/>
        </w:rPr>
        <w:t>t do transportu i monta</w:t>
      </w:r>
      <w:r w:rsidRPr="00E909C2">
        <w:rPr>
          <w:rFonts w:ascii="Arial Narrow" w:eastAsia="TimesNewRoman,Bold" w:hAnsi="Arial Narrow" w:cs="TimesNewRoman,Bold"/>
          <w:sz w:val="20"/>
          <w:u w:val="single"/>
        </w:rPr>
        <w:t>ż</w:t>
      </w:r>
      <w:r w:rsidRPr="00E909C2">
        <w:rPr>
          <w:rFonts w:ascii="Arial Narrow" w:hAnsi="Arial Narrow" w:cs="Times New Roman"/>
          <w:sz w:val="20"/>
          <w:u w:val="single"/>
        </w:rPr>
        <w:t>u konstrukcji</w:t>
      </w:r>
    </w:p>
    <w:p w14:paraId="10E9468E"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rPr>
        <w:t>Do transportu i monta</w:t>
      </w:r>
      <w:r w:rsidRPr="00E909C2">
        <w:rPr>
          <w:rFonts w:ascii="Arial Narrow" w:eastAsia="TimesNewRoman" w:hAnsi="Arial Narrow" w:cs="TimesNewRoman"/>
          <w:sz w:val="20"/>
        </w:rPr>
        <w:t>ż</w:t>
      </w:r>
      <w:r w:rsidRPr="00E909C2">
        <w:rPr>
          <w:rFonts w:ascii="Arial Narrow" w:hAnsi="Arial Narrow" w:cs="Times New Roman"/>
          <w:sz w:val="20"/>
        </w:rPr>
        <w:t>u konstrukcji nale</w:t>
      </w:r>
      <w:r w:rsidRPr="00E909C2">
        <w:rPr>
          <w:rFonts w:ascii="Arial Narrow" w:eastAsia="TimesNewRoman" w:hAnsi="Arial Narrow" w:cs="TimesNewRoman"/>
          <w:sz w:val="20"/>
        </w:rPr>
        <w:t>ż</w:t>
      </w:r>
      <w:r w:rsidRPr="00E909C2">
        <w:rPr>
          <w:rFonts w:ascii="Arial Narrow" w:hAnsi="Arial Narrow" w:cs="Times New Roman"/>
          <w:sz w:val="20"/>
        </w:rPr>
        <w:t>y u</w:t>
      </w:r>
      <w:r w:rsidRPr="00E909C2">
        <w:rPr>
          <w:rFonts w:ascii="Arial Narrow" w:eastAsia="TimesNewRoman" w:hAnsi="Arial Narrow" w:cs="TimesNewRoman"/>
          <w:sz w:val="20"/>
        </w:rPr>
        <w:t>ż</w:t>
      </w:r>
      <w:r w:rsidRPr="00E909C2">
        <w:rPr>
          <w:rFonts w:ascii="Arial Narrow" w:hAnsi="Arial Narrow" w:cs="Times New Roman"/>
          <w:sz w:val="20"/>
        </w:rPr>
        <w:t>ywa</w:t>
      </w:r>
      <w:r w:rsidRPr="00E909C2">
        <w:rPr>
          <w:rFonts w:ascii="Arial Narrow" w:eastAsia="TimesNewRoman" w:hAnsi="Arial Narrow" w:cs="TimesNewRoman"/>
          <w:sz w:val="20"/>
        </w:rPr>
        <w:t>ć ż</w:t>
      </w:r>
      <w:r w:rsidRPr="00E909C2">
        <w:rPr>
          <w:rFonts w:ascii="Arial Narrow" w:hAnsi="Arial Narrow" w:cs="Times New Roman"/>
          <w:sz w:val="20"/>
        </w:rPr>
        <w:t>urawi, wci</w:t>
      </w:r>
      <w:r w:rsidRPr="00E909C2">
        <w:rPr>
          <w:rFonts w:ascii="Arial Narrow" w:eastAsia="TimesNewRoman" w:hAnsi="Arial Narrow" w:cs="TimesNewRoman"/>
          <w:sz w:val="20"/>
        </w:rPr>
        <w:t>ą</w:t>
      </w:r>
      <w:r w:rsidRPr="00E909C2">
        <w:rPr>
          <w:rFonts w:ascii="Arial Narrow" w:hAnsi="Arial Narrow" w:cs="Times New Roman"/>
          <w:sz w:val="20"/>
        </w:rPr>
        <w:t>garek, d</w:t>
      </w:r>
      <w:r w:rsidRPr="00E909C2">
        <w:rPr>
          <w:rFonts w:ascii="Arial Narrow" w:eastAsia="TimesNewRoman" w:hAnsi="Arial Narrow" w:cs="TimesNewRoman"/>
          <w:sz w:val="20"/>
        </w:rPr>
        <w:t>ź</w:t>
      </w:r>
      <w:r w:rsidRPr="00E909C2">
        <w:rPr>
          <w:rFonts w:ascii="Arial Narrow" w:hAnsi="Arial Narrow" w:cs="Times New Roman"/>
          <w:sz w:val="20"/>
        </w:rPr>
        <w:t>wigników, podno</w:t>
      </w:r>
      <w:r w:rsidRPr="00E909C2">
        <w:rPr>
          <w:rFonts w:ascii="Arial Narrow" w:eastAsia="TimesNewRoman" w:hAnsi="Arial Narrow" w:cs="TimesNewRoman"/>
          <w:sz w:val="20"/>
        </w:rPr>
        <w:t>ś</w:t>
      </w:r>
      <w:r w:rsidRPr="00E909C2">
        <w:rPr>
          <w:rFonts w:ascii="Arial Narrow" w:hAnsi="Arial Narrow" w:cs="Times New Roman"/>
          <w:sz w:val="20"/>
        </w:rPr>
        <w:t>ników i innych urz</w:t>
      </w:r>
      <w:r w:rsidRPr="00E909C2">
        <w:rPr>
          <w:rFonts w:ascii="Arial Narrow" w:eastAsia="TimesNewRoman" w:hAnsi="Arial Narrow" w:cs="TimesNewRoman"/>
          <w:sz w:val="20"/>
        </w:rPr>
        <w:t>ą</w:t>
      </w:r>
      <w:r w:rsidRPr="00E909C2">
        <w:rPr>
          <w:rFonts w:ascii="Arial Narrow" w:hAnsi="Arial Narrow" w:cs="Times New Roman"/>
          <w:sz w:val="20"/>
        </w:rPr>
        <w:t>dze</w:t>
      </w:r>
      <w:r w:rsidRPr="00E909C2">
        <w:rPr>
          <w:rFonts w:ascii="Arial Narrow" w:eastAsia="TimesNewRoman" w:hAnsi="Arial Narrow" w:cs="TimesNewRoman"/>
          <w:sz w:val="20"/>
        </w:rPr>
        <w:t>ń</w:t>
      </w:r>
      <w:r w:rsidRPr="00E909C2">
        <w:rPr>
          <w:rFonts w:ascii="Arial Narrow" w:hAnsi="Arial Narrow" w:cs="Times New Roman"/>
          <w:sz w:val="20"/>
        </w:rPr>
        <w:t>. Wszelkie urz</w:t>
      </w:r>
      <w:r w:rsidRPr="00E909C2">
        <w:rPr>
          <w:rFonts w:ascii="Arial Narrow" w:eastAsia="TimesNewRoman" w:hAnsi="Arial Narrow" w:cs="TimesNewRoman"/>
          <w:sz w:val="20"/>
        </w:rPr>
        <w:t>ą</w:t>
      </w:r>
      <w:r w:rsidRPr="00E909C2">
        <w:rPr>
          <w:rFonts w:ascii="Arial Narrow" w:hAnsi="Arial Narrow" w:cs="Times New Roman"/>
          <w:sz w:val="20"/>
        </w:rPr>
        <w:t>dzenia d</w:t>
      </w:r>
      <w:r w:rsidRPr="00E909C2">
        <w:rPr>
          <w:rFonts w:ascii="Arial Narrow" w:eastAsia="TimesNewRoman" w:hAnsi="Arial Narrow" w:cs="TimesNewRoman"/>
          <w:sz w:val="20"/>
        </w:rPr>
        <w:t>ź</w:t>
      </w:r>
      <w:r w:rsidRPr="00E909C2">
        <w:rPr>
          <w:rFonts w:ascii="Arial Narrow" w:hAnsi="Arial Narrow" w:cs="Times New Roman"/>
          <w:sz w:val="20"/>
        </w:rPr>
        <w:t xml:space="preserve">wigowe, </w:t>
      </w:r>
      <w:proofErr w:type="spellStart"/>
      <w:r w:rsidRPr="00E909C2">
        <w:rPr>
          <w:rFonts w:ascii="Arial Narrow" w:hAnsi="Arial Narrow" w:cs="Times New Roman"/>
          <w:sz w:val="20"/>
        </w:rPr>
        <w:t>zawiesia</w:t>
      </w:r>
      <w:proofErr w:type="spellEnd"/>
      <w:r w:rsidRPr="00E909C2">
        <w:rPr>
          <w:rFonts w:ascii="Arial Narrow" w:hAnsi="Arial Narrow" w:cs="Times New Roman"/>
          <w:sz w:val="20"/>
        </w:rPr>
        <w:t xml:space="preserve"> i trawersy podlegaj</w:t>
      </w:r>
      <w:r w:rsidRPr="00E909C2">
        <w:rPr>
          <w:rFonts w:ascii="Arial Narrow" w:eastAsia="TimesNewRoman" w:hAnsi="Arial Narrow" w:cs="TimesNewRoman"/>
          <w:sz w:val="20"/>
        </w:rPr>
        <w:t>ą</w:t>
      </w:r>
      <w:r w:rsidRPr="00E909C2">
        <w:rPr>
          <w:rFonts w:ascii="Arial Narrow" w:hAnsi="Arial Narrow" w:cs="Times New Roman"/>
          <w:sz w:val="20"/>
        </w:rPr>
        <w:t>ce przepisom o dozorze technicznym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dostarczone wraz z </w:t>
      </w:r>
      <w:r w:rsidRPr="00E909C2">
        <w:rPr>
          <w:rFonts w:ascii="Arial Narrow" w:hAnsi="Arial Narrow" w:cs="Times New Roman"/>
          <w:sz w:val="20"/>
          <w:u w:val="single"/>
        </w:rPr>
        <w:t>aktualnymi dokumentami uprawniaj</w:t>
      </w:r>
      <w:r w:rsidRPr="00E909C2">
        <w:rPr>
          <w:rFonts w:ascii="Arial Narrow" w:eastAsia="TimesNewRoman" w:hAnsi="Arial Narrow" w:cs="TimesNewRoman"/>
          <w:sz w:val="20"/>
          <w:u w:val="single"/>
        </w:rPr>
        <w:t>ą</w:t>
      </w:r>
      <w:r w:rsidRPr="00E909C2">
        <w:rPr>
          <w:rFonts w:ascii="Arial Narrow" w:hAnsi="Arial Narrow" w:cs="Times New Roman"/>
          <w:sz w:val="20"/>
          <w:u w:val="single"/>
        </w:rPr>
        <w:t>cymi do ich eksploatacji.</w:t>
      </w:r>
    </w:p>
    <w:p w14:paraId="60446FA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3.3. Sprz</w:t>
      </w:r>
      <w:r w:rsidRPr="00E909C2">
        <w:rPr>
          <w:rFonts w:ascii="Arial Narrow" w:eastAsia="TimesNewRoman,Bold" w:hAnsi="Arial Narrow" w:cs="TimesNewRoman,Bold"/>
          <w:sz w:val="20"/>
          <w:u w:val="single"/>
        </w:rPr>
        <w:t>ę</w:t>
      </w:r>
      <w:r w:rsidRPr="00E909C2">
        <w:rPr>
          <w:rFonts w:ascii="Arial Narrow" w:hAnsi="Arial Narrow" w:cs="Times New Roman"/>
          <w:sz w:val="20"/>
          <w:u w:val="single"/>
        </w:rPr>
        <w:t>t do robót spawalniczych</w:t>
      </w:r>
    </w:p>
    <w:p w14:paraId="3C7C511B" w14:textId="77777777" w:rsidR="00E909C2" w:rsidRPr="00E909C2" w:rsidRDefault="00E909C2" w:rsidP="00E909C2">
      <w:pPr>
        <w:autoSpaceDE w:val="0"/>
        <w:autoSpaceDN w:val="0"/>
        <w:adjustRightInd w:val="0"/>
        <w:spacing w:line="360" w:lineRule="auto"/>
        <w:ind w:left="284"/>
        <w:rPr>
          <w:rFonts w:ascii="Arial Narrow" w:eastAsia="TimesNewRoman" w:hAnsi="Arial Narrow" w:cs="TimesNewRoman"/>
          <w:sz w:val="20"/>
        </w:rPr>
      </w:pPr>
      <w:r w:rsidRPr="00E909C2">
        <w:rPr>
          <w:rFonts w:ascii="Arial Narrow" w:hAnsi="Arial Narrow" w:cs="Times New Roman"/>
          <w:sz w:val="20"/>
        </w:rPr>
        <w:t>Stosowany sprz</w:t>
      </w:r>
      <w:r w:rsidRPr="00E909C2">
        <w:rPr>
          <w:rFonts w:ascii="Arial Narrow" w:eastAsia="TimesNewRoman" w:hAnsi="Arial Narrow" w:cs="TimesNewRoman"/>
          <w:sz w:val="20"/>
        </w:rPr>
        <w:t>ę</w:t>
      </w:r>
      <w:r w:rsidRPr="00E909C2">
        <w:rPr>
          <w:rFonts w:ascii="Arial Narrow" w:hAnsi="Arial Narrow" w:cs="Times New Roman"/>
          <w:sz w:val="20"/>
        </w:rPr>
        <w:t>t spawalniczy powinien umo</w:t>
      </w:r>
      <w:r w:rsidRPr="00E909C2">
        <w:rPr>
          <w:rFonts w:ascii="Arial Narrow" w:eastAsia="TimesNewRoman" w:hAnsi="Arial Narrow" w:cs="TimesNewRoman"/>
          <w:sz w:val="20"/>
        </w:rPr>
        <w:t>ż</w:t>
      </w:r>
      <w:r w:rsidRPr="00E909C2">
        <w:rPr>
          <w:rFonts w:ascii="Arial Narrow" w:hAnsi="Arial Narrow" w:cs="Times New Roman"/>
          <w:sz w:val="20"/>
        </w:rPr>
        <w:t>liwia</w:t>
      </w:r>
      <w:r w:rsidRPr="00E909C2">
        <w:rPr>
          <w:rFonts w:ascii="Arial Narrow" w:eastAsia="TimesNewRoman" w:hAnsi="Arial Narrow" w:cs="TimesNewRoman"/>
          <w:sz w:val="20"/>
        </w:rPr>
        <w:t xml:space="preserve">ć </w:t>
      </w:r>
      <w:r w:rsidRPr="00E909C2">
        <w:rPr>
          <w:rFonts w:ascii="Arial Narrow" w:hAnsi="Arial Narrow" w:cs="Times New Roman"/>
          <w:sz w:val="20"/>
        </w:rPr>
        <w:t>wykonanie zł</w:t>
      </w:r>
      <w:r w:rsidRPr="00E909C2">
        <w:rPr>
          <w:rFonts w:ascii="Arial Narrow" w:eastAsia="TimesNewRoman" w:hAnsi="Arial Narrow" w:cs="TimesNewRoman"/>
          <w:sz w:val="20"/>
        </w:rPr>
        <w:t>ą</w:t>
      </w:r>
      <w:r w:rsidRPr="00E909C2">
        <w:rPr>
          <w:rFonts w:ascii="Arial Narrow" w:hAnsi="Arial Narrow" w:cs="Times New Roman"/>
          <w:sz w:val="20"/>
        </w:rPr>
        <w:t>czy zgodnie z technologi</w:t>
      </w:r>
      <w:r w:rsidRPr="00E909C2">
        <w:rPr>
          <w:rFonts w:ascii="Arial Narrow" w:eastAsia="TimesNewRoman" w:hAnsi="Arial Narrow" w:cs="TimesNewRoman"/>
          <w:sz w:val="20"/>
        </w:rPr>
        <w:t xml:space="preserve">ą </w:t>
      </w:r>
      <w:r w:rsidRPr="00E909C2">
        <w:rPr>
          <w:rFonts w:ascii="Arial Narrow" w:hAnsi="Arial Narrow" w:cs="Times New Roman"/>
          <w:sz w:val="20"/>
        </w:rPr>
        <w:t>spawania i dokumentacj</w:t>
      </w:r>
      <w:r w:rsidRPr="00E909C2">
        <w:rPr>
          <w:rFonts w:ascii="Arial Narrow" w:eastAsia="TimesNewRoman" w:hAnsi="Arial Narrow" w:cs="TimesNewRoman"/>
          <w:sz w:val="20"/>
        </w:rPr>
        <w:t xml:space="preserve">ą </w:t>
      </w:r>
      <w:r w:rsidRPr="00E909C2">
        <w:rPr>
          <w:rFonts w:ascii="Arial Narrow" w:hAnsi="Arial Narrow" w:cs="Times New Roman"/>
          <w:sz w:val="20"/>
        </w:rPr>
        <w:t>konstrukcyjn</w:t>
      </w:r>
      <w:r w:rsidRPr="00E909C2">
        <w:rPr>
          <w:rFonts w:ascii="Arial Narrow" w:eastAsia="TimesNewRoman" w:hAnsi="Arial Narrow" w:cs="TimesNewRoman"/>
          <w:sz w:val="20"/>
        </w:rPr>
        <w:t>ą</w:t>
      </w:r>
      <w:r w:rsidRPr="00E909C2">
        <w:rPr>
          <w:rFonts w:ascii="Arial Narrow" w:hAnsi="Arial Narrow" w:cs="Times New Roman"/>
          <w:sz w:val="20"/>
        </w:rPr>
        <w:t>.</w:t>
      </w:r>
    </w:p>
    <w:p w14:paraId="084040D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Spadki napi</w:t>
      </w:r>
      <w:r w:rsidRPr="00E909C2">
        <w:rPr>
          <w:rFonts w:ascii="Arial Narrow" w:eastAsia="TimesNewRoman" w:hAnsi="Arial Narrow" w:cs="TimesNewRoman"/>
          <w:sz w:val="20"/>
        </w:rPr>
        <w:t>ę</w:t>
      </w:r>
      <w:r w:rsidRPr="00E909C2">
        <w:rPr>
          <w:rFonts w:ascii="Arial Narrow" w:hAnsi="Arial Narrow" w:cs="Times New Roman"/>
          <w:sz w:val="20"/>
        </w:rPr>
        <w:t>cia pr</w:t>
      </w:r>
      <w:r w:rsidRPr="00E909C2">
        <w:rPr>
          <w:rFonts w:ascii="Arial Narrow" w:eastAsia="TimesNewRoman" w:hAnsi="Arial Narrow" w:cs="TimesNewRoman"/>
          <w:sz w:val="20"/>
        </w:rPr>
        <w:t>ą</w:t>
      </w:r>
      <w:r w:rsidRPr="00E909C2">
        <w:rPr>
          <w:rFonts w:ascii="Arial Narrow" w:hAnsi="Arial Narrow" w:cs="Times New Roman"/>
          <w:sz w:val="20"/>
        </w:rPr>
        <w:t>du zasilaj</w:t>
      </w:r>
      <w:r w:rsidRPr="00E909C2">
        <w:rPr>
          <w:rFonts w:ascii="Arial Narrow" w:eastAsia="TimesNewRoman" w:hAnsi="Arial Narrow" w:cs="TimesNewRoman"/>
          <w:sz w:val="20"/>
        </w:rPr>
        <w:t>ą</w:t>
      </w:r>
      <w:r w:rsidRPr="00E909C2">
        <w:rPr>
          <w:rFonts w:ascii="Arial Narrow" w:hAnsi="Arial Narrow" w:cs="Times New Roman"/>
          <w:sz w:val="20"/>
        </w:rPr>
        <w:t>cego nie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wi</w:t>
      </w:r>
      <w:r w:rsidRPr="00E909C2">
        <w:rPr>
          <w:rFonts w:ascii="Arial Narrow" w:eastAsia="TimesNewRoman" w:hAnsi="Arial Narrow" w:cs="TimesNewRoman"/>
          <w:sz w:val="20"/>
        </w:rPr>
        <w:t>ę</w:t>
      </w:r>
      <w:r w:rsidRPr="00E909C2">
        <w:rPr>
          <w:rFonts w:ascii="Arial Narrow" w:hAnsi="Arial Narrow" w:cs="Times New Roman"/>
          <w:sz w:val="20"/>
        </w:rPr>
        <w:t>ksze jak 10%.</w:t>
      </w:r>
    </w:p>
    <w:p w14:paraId="24035AC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Eksploatacja sprz</w:t>
      </w:r>
      <w:r w:rsidRPr="00E909C2">
        <w:rPr>
          <w:rFonts w:ascii="Arial Narrow" w:eastAsia="TimesNewRoman" w:hAnsi="Arial Narrow" w:cs="TimesNewRoman"/>
          <w:sz w:val="20"/>
        </w:rPr>
        <w:t>ę</w:t>
      </w:r>
      <w:r w:rsidRPr="00E909C2">
        <w:rPr>
          <w:rFonts w:ascii="Arial Narrow" w:hAnsi="Arial Narrow" w:cs="Times New Roman"/>
          <w:sz w:val="20"/>
        </w:rPr>
        <w:t>tu powinna by</w:t>
      </w:r>
      <w:r w:rsidRPr="00E909C2">
        <w:rPr>
          <w:rFonts w:ascii="Arial Narrow" w:eastAsia="TimesNewRoman" w:hAnsi="Arial Narrow" w:cs="TimesNewRoman"/>
          <w:sz w:val="20"/>
        </w:rPr>
        <w:t xml:space="preserve">ć </w:t>
      </w:r>
      <w:r w:rsidRPr="00E909C2">
        <w:rPr>
          <w:rFonts w:ascii="Arial Narrow" w:hAnsi="Arial Narrow" w:cs="Times New Roman"/>
          <w:sz w:val="20"/>
        </w:rPr>
        <w:t>zgodna z instrukcj</w:t>
      </w:r>
      <w:r w:rsidRPr="00E909C2">
        <w:rPr>
          <w:rFonts w:ascii="Arial Narrow" w:eastAsia="TimesNewRoman" w:hAnsi="Arial Narrow" w:cs="TimesNewRoman"/>
          <w:sz w:val="20"/>
        </w:rPr>
        <w:t>ą</w:t>
      </w:r>
      <w:r w:rsidRPr="00E909C2">
        <w:rPr>
          <w:rFonts w:ascii="Arial Narrow" w:hAnsi="Arial Narrow" w:cs="Times New Roman"/>
          <w:sz w:val="20"/>
        </w:rPr>
        <w:t>.</w:t>
      </w:r>
    </w:p>
    <w:p w14:paraId="2FBD8D3C"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Stanowiska spawalnicze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odpowiednio urz</w:t>
      </w:r>
      <w:r w:rsidRPr="00E909C2">
        <w:rPr>
          <w:rFonts w:ascii="Arial Narrow" w:eastAsia="TimesNewRoman" w:hAnsi="Arial Narrow" w:cs="TimesNewRoman"/>
          <w:sz w:val="20"/>
        </w:rPr>
        <w:t>ą</w:t>
      </w:r>
      <w:r w:rsidRPr="00E909C2">
        <w:rPr>
          <w:rFonts w:ascii="Arial Narrow" w:hAnsi="Arial Narrow" w:cs="Times New Roman"/>
          <w:sz w:val="20"/>
        </w:rPr>
        <w:t>dzone - spawarki powinny sta</w:t>
      </w:r>
      <w:r w:rsidRPr="00E909C2">
        <w:rPr>
          <w:rFonts w:ascii="Arial Narrow" w:eastAsia="TimesNewRoman" w:hAnsi="Arial Narrow" w:cs="TimesNewRoman"/>
          <w:sz w:val="20"/>
        </w:rPr>
        <w:t xml:space="preserve">ć </w:t>
      </w:r>
      <w:r w:rsidRPr="00E909C2">
        <w:rPr>
          <w:rFonts w:ascii="Arial Narrow" w:hAnsi="Arial Narrow" w:cs="Times New Roman"/>
          <w:sz w:val="20"/>
        </w:rPr>
        <w:t>na izoluj</w:t>
      </w:r>
      <w:r w:rsidRPr="00E909C2">
        <w:rPr>
          <w:rFonts w:ascii="Arial Narrow" w:eastAsia="TimesNewRoman" w:hAnsi="Arial Narrow" w:cs="TimesNewRoman"/>
          <w:sz w:val="20"/>
        </w:rPr>
        <w:t>ą</w:t>
      </w:r>
      <w:r w:rsidRPr="00E909C2">
        <w:rPr>
          <w:rFonts w:ascii="Arial Narrow" w:hAnsi="Arial Narrow" w:cs="Times New Roman"/>
          <w:sz w:val="20"/>
        </w:rPr>
        <w:t>cym podwy</w:t>
      </w:r>
      <w:r w:rsidRPr="00E909C2">
        <w:rPr>
          <w:rFonts w:ascii="Arial Narrow" w:eastAsia="TimesNewRoman" w:hAnsi="Arial Narrow" w:cs="TimesNewRoman"/>
          <w:sz w:val="20"/>
        </w:rPr>
        <w:t>ż</w:t>
      </w:r>
      <w:r w:rsidRPr="00E909C2">
        <w:rPr>
          <w:rFonts w:ascii="Arial Narrow" w:hAnsi="Arial Narrow" w:cs="Times New Roman"/>
          <w:sz w:val="20"/>
        </w:rPr>
        <w:t>szeniu i by</w:t>
      </w:r>
      <w:r w:rsidRPr="00E909C2">
        <w:rPr>
          <w:rFonts w:ascii="Arial Narrow" w:eastAsia="TimesNewRoman" w:hAnsi="Arial Narrow" w:cs="TimesNewRoman"/>
          <w:sz w:val="20"/>
        </w:rPr>
        <w:t xml:space="preserve">ć </w:t>
      </w:r>
      <w:r w:rsidRPr="00E909C2">
        <w:rPr>
          <w:rFonts w:ascii="Arial Narrow" w:hAnsi="Arial Narrow" w:cs="Times New Roman"/>
          <w:sz w:val="20"/>
        </w:rPr>
        <w:t>zabezpieczone od wpływów atmosferycznych.</w:t>
      </w:r>
    </w:p>
    <w:p w14:paraId="15DFF89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Sprz</w:t>
      </w:r>
      <w:r w:rsidRPr="00E909C2">
        <w:rPr>
          <w:rFonts w:ascii="Arial Narrow" w:eastAsia="TimesNewRoman" w:hAnsi="Arial Narrow" w:cs="TimesNewRoman"/>
          <w:sz w:val="20"/>
        </w:rPr>
        <w:t>ę</w:t>
      </w:r>
      <w:r w:rsidRPr="00E909C2">
        <w:rPr>
          <w:rFonts w:ascii="Arial Narrow" w:hAnsi="Arial Narrow" w:cs="Times New Roman"/>
          <w:sz w:val="20"/>
        </w:rPr>
        <w:t>t pomocniczy powinien by</w:t>
      </w:r>
      <w:r w:rsidRPr="00E909C2">
        <w:rPr>
          <w:rFonts w:ascii="Arial Narrow" w:eastAsia="TimesNewRoman" w:hAnsi="Arial Narrow" w:cs="TimesNewRoman"/>
          <w:sz w:val="20"/>
        </w:rPr>
        <w:t xml:space="preserve">ć </w:t>
      </w:r>
      <w:r w:rsidRPr="00E909C2">
        <w:rPr>
          <w:rFonts w:ascii="Arial Narrow" w:hAnsi="Arial Narrow" w:cs="Times New Roman"/>
          <w:sz w:val="20"/>
        </w:rPr>
        <w:t>przechowywany w zamykanych pomieszczeniach.</w:t>
      </w:r>
    </w:p>
    <w:p w14:paraId="4C50586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Stanowisko robocze powinno by</w:t>
      </w:r>
      <w:r w:rsidRPr="00E909C2">
        <w:rPr>
          <w:rFonts w:ascii="Arial Narrow" w:eastAsia="TimesNewRoman" w:hAnsi="Arial Narrow" w:cs="TimesNewRoman"/>
          <w:sz w:val="20"/>
        </w:rPr>
        <w:t xml:space="preserve">ć </w:t>
      </w:r>
      <w:r w:rsidRPr="00E909C2">
        <w:rPr>
          <w:rFonts w:ascii="Arial Narrow" w:hAnsi="Arial Narrow" w:cs="Times New Roman"/>
          <w:sz w:val="20"/>
        </w:rPr>
        <w:t>urz</w:t>
      </w:r>
      <w:r w:rsidRPr="00E909C2">
        <w:rPr>
          <w:rFonts w:ascii="Arial Narrow" w:eastAsia="TimesNewRoman" w:hAnsi="Arial Narrow" w:cs="TimesNewRoman"/>
          <w:sz w:val="20"/>
        </w:rPr>
        <w:t>ą</w:t>
      </w:r>
      <w:r w:rsidRPr="00E909C2">
        <w:rPr>
          <w:rFonts w:ascii="Arial Narrow" w:hAnsi="Arial Narrow" w:cs="Times New Roman"/>
          <w:sz w:val="20"/>
        </w:rPr>
        <w:t>dzone zgodnie z przepisami bhp i przeciwpo</w:t>
      </w:r>
      <w:r w:rsidRPr="00E909C2">
        <w:rPr>
          <w:rFonts w:ascii="Arial Narrow" w:eastAsia="TimesNewRoman" w:hAnsi="Arial Narrow" w:cs="TimesNewRoman"/>
          <w:sz w:val="20"/>
        </w:rPr>
        <w:t>ż</w:t>
      </w:r>
      <w:r w:rsidRPr="00E909C2">
        <w:rPr>
          <w:rFonts w:ascii="Arial Narrow" w:hAnsi="Arial Narrow" w:cs="Times New Roman"/>
          <w:sz w:val="20"/>
        </w:rPr>
        <w:t>arowymi, zabezpieczone od wpływów atmosferycznych, o</w:t>
      </w:r>
      <w:r w:rsidRPr="00E909C2">
        <w:rPr>
          <w:rFonts w:ascii="Arial Narrow" w:eastAsia="TimesNewRoman" w:hAnsi="Arial Narrow" w:cs="TimesNewRoman"/>
          <w:sz w:val="20"/>
        </w:rPr>
        <w:t>ś</w:t>
      </w:r>
      <w:r w:rsidRPr="00E909C2">
        <w:rPr>
          <w:rFonts w:ascii="Arial Narrow" w:hAnsi="Arial Narrow" w:cs="Times New Roman"/>
          <w:sz w:val="20"/>
        </w:rPr>
        <w:t>wietlone z dostateczn</w:t>
      </w:r>
      <w:r w:rsidRPr="00E909C2">
        <w:rPr>
          <w:rFonts w:ascii="Arial Narrow" w:eastAsia="TimesNewRoman" w:hAnsi="Arial Narrow" w:cs="TimesNewRoman"/>
          <w:sz w:val="20"/>
        </w:rPr>
        <w:t xml:space="preserve">ą </w:t>
      </w:r>
      <w:r w:rsidRPr="00E909C2">
        <w:rPr>
          <w:rFonts w:ascii="Arial Narrow" w:hAnsi="Arial Narrow" w:cs="Times New Roman"/>
          <w:sz w:val="20"/>
        </w:rPr>
        <w:t>wentylacj</w:t>
      </w:r>
      <w:r w:rsidRPr="00E909C2">
        <w:rPr>
          <w:rFonts w:ascii="Arial Narrow" w:eastAsia="TimesNewRoman" w:hAnsi="Arial Narrow" w:cs="TimesNewRoman"/>
          <w:sz w:val="20"/>
        </w:rPr>
        <w:t>ą</w:t>
      </w:r>
      <w:r w:rsidRPr="00E909C2">
        <w:rPr>
          <w:rFonts w:ascii="Arial Narrow" w:hAnsi="Arial Narrow" w:cs="Times New Roman"/>
          <w:sz w:val="20"/>
        </w:rPr>
        <w:t>. Stanowisko robocze powinno by</w:t>
      </w:r>
      <w:r w:rsidRPr="00E909C2">
        <w:rPr>
          <w:rFonts w:ascii="Arial Narrow" w:eastAsia="TimesNewRoman" w:hAnsi="Arial Narrow" w:cs="TimesNewRoman"/>
          <w:sz w:val="20"/>
        </w:rPr>
        <w:t xml:space="preserve">ć </w:t>
      </w:r>
      <w:r w:rsidRPr="00E909C2">
        <w:rPr>
          <w:rFonts w:ascii="Arial Narrow" w:hAnsi="Arial Narrow" w:cs="Times New Roman"/>
          <w:sz w:val="20"/>
        </w:rPr>
        <w:t>odebrane przez In</w:t>
      </w:r>
      <w:r w:rsidRPr="00E909C2">
        <w:rPr>
          <w:rFonts w:ascii="Arial Narrow" w:eastAsia="TimesNewRoman" w:hAnsi="Arial Narrow" w:cs="TimesNewRoman"/>
          <w:sz w:val="20"/>
        </w:rPr>
        <w:t>ż</w:t>
      </w:r>
      <w:r w:rsidRPr="00E909C2">
        <w:rPr>
          <w:rFonts w:ascii="Arial Narrow" w:hAnsi="Arial Narrow" w:cs="Times New Roman"/>
          <w:sz w:val="20"/>
        </w:rPr>
        <w:t>yniera.</w:t>
      </w:r>
    </w:p>
    <w:p w14:paraId="2841BBCD" w14:textId="77777777" w:rsidR="00582568" w:rsidRPr="00E909C2" w:rsidRDefault="00582568"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 xml:space="preserve">4. </w:t>
      </w:r>
      <w:r w:rsidRPr="00E909C2">
        <w:rPr>
          <w:rFonts w:ascii="Arial Narrow" w:hAnsi="Arial Narrow" w:cs="Arial"/>
          <w:color w:val="auto"/>
          <w:sz w:val="20"/>
          <w:szCs w:val="20"/>
        </w:rPr>
        <w:tab/>
        <w:t>Transport</w:t>
      </w:r>
    </w:p>
    <w:p w14:paraId="3664E8CC"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4.1. Wymagania ogólne</w:t>
      </w:r>
    </w:p>
    <w:p w14:paraId="5843A60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wymagania dotycz</w:t>
      </w:r>
      <w:r w:rsidRPr="00E909C2">
        <w:rPr>
          <w:rFonts w:ascii="Arial Narrow" w:eastAsia="TimesNewRoman" w:hAnsi="Arial Narrow" w:cs="TimesNewRoman"/>
          <w:sz w:val="20"/>
        </w:rPr>
        <w:t>ą</w:t>
      </w:r>
      <w:r w:rsidRPr="00E909C2">
        <w:rPr>
          <w:rFonts w:ascii="Arial Narrow" w:hAnsi="Arial Narrow" w:cs="Times New Roman"/>
          <w:sz w:val="20"/>
        </w:rPr>
        <w:t>ce transportu podane s</w:t>
      </w:r>
      <w:r w:rsidRPr="00E909C2">
        <w:rPr>
          <w:rFonts w:ascii="Arial Narrow" w:eastAsia="TimesNewRoman" w:hAnsi="Arial Narrow" w:cs="TimesNewRoman"/>
          <w:sz w:val="20"/>
        </w:rPr>
        <w:t xml:space="preserve">ą </w:t>
      </w:r>
      <w:r w:rsidRPr="00E909C2">
        <w:rPr>
          <w:rFonts w:ascii="Arial Narrow" w:hAnsi="Arial Narrow" w:cs="Times New Roman"/>
          <w:sz w:val="20"/>
        </w:rPr>
        <w:t>w OST „Wymagania ogólne” pkt. 3.3.</w:t>
      </w:r>
    </w:p>
    <w:p w14:paraId="36449B0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Elementy konstrukcyjne mog</w:t>
      </w:r>
      <w:r w:rsidRPr="00E909C2">
        <w:rPr>
          <w:rFonts w:ascii="Arial Narrow" w:eastAsia="TimesNewRoman" w:hAnsi="Arial Narrow" w:cs="TimesNewRoman"/>
          <w:sz w:val="20"/>
        </w:rPr>
        <w:t xml:space="preserve">ą </w:t>
      </w:r>
      <w:r w:rsidRPr="00E909C2">
        <w:rPr>
          <w:rFonts w:ascii="Arial Narrow" w:hAnsi="Arial Narrow" w:cs="Times New Roman"/>
          <w:sz w:val="20"/>
        </w:rPr>
        <w:t>by</w:t>
      </w:r>
      <w:r w:rsidRPr="00E909C2">
        <w:rPr>
          <w:rFonts w:ascii="Arial Narrow" w:eastAsia="TimesNewRoman" w:hAnsi="Arial Narrow" w:cs="TimesNewRoman"/>
          <w:sz w:val="20"/>
        </w:rPr>
        <w:t xml:space="preserve">ć </w:t>
      </w:r>
      <w:r w:rsidRPr="00E909C2">
        <w:rPr>
          <w:rFonts w:ascii="Arial Narrow" w:hAnsi="Arial Narrow" w:cs="Times New Roman"/>
          <w:sz w:val="20"/>
        </w:rPr>
        <w:t>przewo</w:t>
      </w:r>
      <w:r w:rsidRPr="00E909C2">
        <w:rPr>
          <w:rFonts w:ascii="Arial Narrow" w:eastAsia="TimesNewRoman" w:hAnsi="Arial Narrow" w:cs="TimesNewRoman"/>
          <w:sz w:val="20"/>
        </w:rPr>
        <w:t>ż</w:t>
      </w:r>
      <w:r w:rsidRPr="00E909C2">
        <w:rPr>
          <w:rFonts w:ascii="Arial Narrow" w:hAnsi="Arial Narrow" w:cs="Times New Roman"/>
          <w:sz w:val="20"/>
        </w:rPr>
        <w:t xml:space="preserve">one dowolnymi </w:t>
      </w:r>
      <w:r w:rsidRPr="00E909C2">
        <w:rPr>
          <w:rFonts w:ascii="Arial Narrow" w:eastAsia="TimesNewRoman" w:hAnsi="Arial Narrow" w:cs="TimesNewRoman"/>
          <w:sz w:val="20"/>
        </w:rPr>
        <w:t>ś</w:t>
      </w:r>
      <w:r w:rsidRPr="00E909C2">
        <w:rPr>
          <w:rFonts w:ascii="Arial Narrow" w:hAnsi="Arial Narrow" w:cs="Times New Roman"/>
          <w:sz w:val="20"/>
        </w:rPr>
        <w:t>rodkami transportu.</w:t>
      </w:r>
    </w:p>
    <w:p w14:paraId="00FB4E0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4.2. Transport materiałów</w:t>
      </w:r>
    </w:p>
    <w:p w14:paraId="43EC51A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Podczas transportu materiały i elementy konstrukcji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zabezpieczone przed</w:t>
      </w:r>
    </w:p>
    <w:p w14:paraId="5C04827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uszkodzeniami lub utrat</w:t>
      </w:r>
      <w:r w:rsidRPr="00E909C2">
        <w:rPr>
          <w:rFonts w:ascii="Arial Narrow" w:eastAsia="TimesNewRoman" w:hAnsi="Arial Narrow" w:cs="TimesNewRoman"/>
          <w:sz w:val="20"/>
        </w:rPr>
        <w:t xml:space="preserve">ą </w:t>
      </w:r>
      <w:r w:rsidRPr="00E909C2">
        <w:rPr>
          <w:rFonts w:ascii="Arial Narrow" w:hAnsi="Arial Narrow" w:cs="Times New Roman"/>
          <w:sz w:val="20"/>
        </w:rPr>
        <w:t>stateczno</w:t>
      </w:r>
      <w:r w:rsidRPr="00E909C2">
        <w:rPr>
          <w:rFonts w:ascii="Arial Narrow" w:eastAsia="TimesNewRoman" w:hAnsi="Arial Narrow" w:cs="TimesNewRoman"/>
          <w:sz w:val="20"/>
        </w:rPr>
        <w:t>ś</w:t>
      </w:r>
      <w:r w:rsidRPr="00E909C2">
        <w:rPr>
          <w:rFonts w:ascii="Arial Narrow" w:hAnsi="Arial Narrow" w:cs="Times New Roman"/>
          <w:sz w:val="20"/>
        </w:rPr>
        <w:t>ci.</w:t>
      </w:r>
    </w:p>
    <w:p w14:paraId="340D6FD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lastRenderedPageBreak/>
        <w:t xml:space="preserve">Dostawa - dowolnym </w:t>
      </w:r>
      <w:r w:rsidRPr="00E909C2">
        <w:rPr>
          <w:rFonts w:ascii="Arial Narrow" w:eastAsia="TimesNewRoman" w:hAnsi="Arial Narrow" w:cs="TimesNewRoman"/>
          <w:sz w:val="20"/>
        </w:rPr>
        <w:t>ś</w:t>
      </w:r>
      <w:r w:rsidRPr="00E909C2">
        <w:rPr>
          <w:rFonts w:ascii="Arial Narrow" w:hAnsi="Arial Narrow" w:cs="Times New Roman"/>
          <w:sz w:val="20"/>
        </w:rPr>
        <w:t>rodkiem transportu, zaakceptowanym przez Inspektora Transport pionowy za pomoc</w:t>
      </w:r>
      <w:r w:rsidRPr="00E909C2">
        <w:rPr>
          <w:rFonts w:ascii="Arial Narrow" w:eastAsia="TimesNewRoman" w:hAnsi="Arial Narrow" w:cs="TimesNewRoman"/>
          <w:sz w:val="20"/>
        </w:rPr>
        <w:t xml:space="preserve">ą </w:t>
      </w:r>
      <w:r w:rsidRPr="00E909C2">
        <w:rPr>
          <w:rFonts w:ascii="Arial Narrow" w:hAnsi="Arial Narrow" w:cs="Times New Roman"/>
          <w:sz w:val="20"/>
        </w:rPr>
        <w:t>d</w:t>
      </w:r>
      <w:r w:rsidRPr="00E909C2">
        <w:rPr>
          <w:rFonts w:ascii="Arial Narrow" w:eastAsia="TimesNewRoman" w:hAnsi="Arial Narrow" w:cs="TimesNewRoman"/>
          <w:sz w:val="20"/>
        </w:rPr>
        <w:t>ź</w:t>
      </w:r>
      <w:r w:rsidRPr="00E909C2">
        <w:rPr>
          <w:rFonts w:ascii="Arial Narrow" w:hAnsi="Arial Narrow" w:cs="Times New Roman"/>
          <w:sz w:val="20"/>
        </w:rPr>
        <w:t>wigu.</w:t>
      </w:r>
    </w:p>
    <w:p w14:paraId="02883A7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4.3. Składowanie materiałów i konstrukcji</w:t>
      </w:r>
    </w:p>
    <w:p w14:paraId="3F3792E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Konstrukcje i materiały dostarczone na budow</w:t>
      </w:r>
      <w:r w:rsidRPr="00E909C2">
        <w:rPr>
          <w:rFonts w:ascii="Arial Narrow" w:eastAsia="TimesNewRoman" w:hAnsi="Arial Narrow" w:cs="TimesNewRoman"/>
          <w:sz w:val="20"/>
        </w:rPr>
        <w:t xml:space="preserve">ę </w:t>
      </w:r>
      <w:r w:rsidRPr="00E909C2">
        <w:rPr>
          <w:rFonts w:ascii="Arial Narrow" w:hAnsi="Arial Narrow" w:cs="Times New Roman"/>
          <w:sz w:val="20"/>
        </w:rPr>
        <w:t>powinny by</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wyładowywane </w:t>
      </w:r>
      <w:r w:rsidRPr="00E909C2">
        <w:rPr>
          <w:rFonts w:ascii="Arial Narrow" w:eastAsia="TimesNewRoman" w:hAnsi="Arial Narrow" w:cs="TimesNewRoman"/>
          <w:sz w:val="20"/>
        </w:rPr>
        <w:t>ż</w:t>
      </w:r>
      <w:r w:rsidRPr="00E909C2">
        <w:rPr>
          <w:rFonts w:ascii="Arial Narrow" w:hAnsi="Arial Narrow" w:cs="Times New Roman"/>
          <w:sz w:val="20"/>
        </w:rPr>
        <w:t>urawiami. Do wyładunku mniejszych elementów mo</w:t>
      </w:r>
      <w:r w:rsidRPr="00E909C2">
        <w:rPr>
          <w:rFonts w:ascii="Arial Narrow" w:eastAsia="TimesNewRoman" w:hAnsi="Arial Narrow" w:cs="TimesNewRoman"/>
          <w:sz w:val="20"/>
        </w:rPr>
        <w:t>ż</w:t>
      </w:r>
      <w:r w:rsidRPr="00E909C2">
        <w:rPr>
          <w:rFonts w:ascii="Arial Narrow" w:hAnsi="Arial Narrow" w:cs="Times New Roman"/>
          <w:sz w:val="20"/>
        </w:rPr>
        <w:t>na u</w:t>
      </w:r>
      <w:r w:rsidRPr="00E909C2">
        <w:rPr>
          <w:rFonts w:ascii="Arial Narrow" w:eastAsia="TimesNewRoman" w:hAnsi="Arial Narrow" w:cs="TimesNewRoman"/>
          <w:sz w:val="20"/>
        </w:rPr>
        <w:t>ż</w:t>
      </w:r>
      <w:r w:rsidRPr="00E909C2">
        <w:rPr>
          <w:rFonts w:ascii="Arial Narrow" w:hAnsi="Arial Narrow" w:cs="Times New Roman"/>
          <w:sz w:val="20"/>
        </w:rPr>
        <w:t>y</w:t>
      </w:r>
      <w:r w:rsidRPr="00E909C2">
        <w:rPr>
          <w:rFonts w:ascii="Arial Narrow" w:eastAsia="TimesNewRoman" w:hAnsi="Arial Narrow" w:cs="TimesNewRoman"/>
          <w:sz w:val="20"/>
        </w:rPr>
        <w:t xml:space="preserve">ć </w:t>
      </w:r>
      <w:r w:rsidRPr="00E909C2">
        <w:rPr>
          <w:rFonts w:ascii="Arial Narrow" w:hAnsi="Arial Narrow" w:cs="Times New Roman"/>
          <w:sz w:val="20"/>
        </w:rPr>
        <w:t>wci</w:t>
      </w:r>
      <w:r w:rsidRPr="00E909C2">
        <w:rPr>
          <w:rFonts w:ascii="Arial Narrow" w:eastAsia="TimesNewRoman" w:hAnsi="Arial Narrow" w:cs="TimesNewRoman"/>
          <w:sz w:val="20"/>
        </w:rPr>
        <w:t>ą</w:t>
      </w:r>
      <w:r w:rsidRPr="00E909C2">
        <w:rPr>
          <w:rFonts w:ascii="Arial Narrow" w:hAnsi="Arial Narrow" w:cs="Times New Roman"/>
          <w:sz w:val="20"/>
        </w:rPr>
        <w:t>garek lub wci</w:t>
      </w:r>
      <w:r w:rsidRPr="00E909C2">
        <w:rPr>
          <w:rFonts w:ascii="Arial Narrow" w:eastAsia="TimesNewRoman" w:hAnsi="Arial Narrow" w:cs="TimesNewRoman"/>
          <w:sz w:val="20"/>
        </w:rPr>
        <w:t>ą</w:t>
      </w:r>
      <w:r w:rsidRPr="00E909C2">
        <w:rPr>
          <w:rFonts w:ascii="Arial Narrow" w:hAnsi="Arial Narrow" w:cs="Times New Roman"/>
          <w:sz w:val="20"/>
        </w:rPr>
        <w:t>gników. Elementy ci</w:t>
      </w:r>
      <w:r w:rsidRPr="00E909C2">
        <w:rPr>
          <w:rFonts w:ascii="Arial Narrow" w:eastAsia="TimesNewRoman" w:hAnsi="Arial Narrow" w:cs="TimesNewRoman"/>
          <w:sz w:val="20"/>
        </w:rPr>
        <w:t>ęż</w:t>
      </w:r>
      <w:r w:rsidRPr="00E909C2">
        <w:rPr>
          <w:rFonts w:ascii="Arial Narrow" w:hAnsi="Arial Narrow" w:cs="Times New Roman"/>
          <w:sz w:val="20"/>
        </w:rPr>
        <w:t>kie, długie i wiotkie nale</w:t>
      </w:r>
      <w:r w:rsidRPr="00E909C2">
        <w:rPr>
          <w:rFonts w:ascii="Arial Narrow" w:eastAsia="TimesNewRoman" w:hAnsi="Arial Narrow" w:cs="TimesNewRoman"/>
          <w:sz w:val="20"/>
        </w:rPr>
        <w:t>ż</w:t>
      </w:r>
      <w:r w:rsidRPr="00E909C2">
        <w:rPr>
          <w:rFonts w:ascii="Arial Narrow" w:hAnsi="Arial Narrow" w:cs="Times New Roman"/>
          <w:sz w:val="20"/>
        </w:rPr>
        <w:t>y przenosi</w:t>
      </w:r>
      <w:r w:rsidRPr="00E909C2">
        <w:rPr>
          <w:rFonts w:ascii="Arial Narrow" w:eastAsia="TimesNewRoman" w:hAnsi="Arial Narrow" w:cs="TimesNewRoman"/>
          <w:sz w:val="20"/>
        </w:rPr>
        <w:t xml:space="preserve">ć </w:t>
      </w:r>
      <w:r w:rsidRPr="00E909C2">
        <w:rPr>
          <w:rFonts w:ascii="Arial Narrow" w:hAnsi="Arial Narrow" w:cs="Times New Roman"/>
          <w:sz w:val="20"/>
        </w:rPr>
        <w:t>za pomoc</w:t>
      </w:r>
      <w:r w:rsidRPr="00E909C2">
        <w:rPr>
          <w:rFonts w:ascii="Arial Narrow" w:eastAsia="TimesNewRoman" w:hAnsi="Arial Narrow" w:cs="TimesNewRoman"/>
          <w:sz w:val="20"/>
        </w:rPr>
        <w:t xml:space="preserve">ą </w:t>
      </w:r>
      <w:r w:rsidRPr="00E909C2">
        <w:rPr>
          <w:rFonts w:ascii="Arial Narrow" w:hAnsi="Arial Narrow" w:cs="Times New Roman"/>
          <w:sz w:val="20"/>
        </w:rPr>
        <w:t>zawiesi i usztywni</w:t>
      </w:r>
      <w:r w:rsidRPr="00E909C2">
        <w:rPr>
          <w:rFonts w:ascii="Arial Narrow" w:eastAsia="TimesNewRoman" w:hAnsi="Arial Narrow" w:cs="TimesNewRoman"/>
          <w:sz w:val="20"/>
        </w:rPr>
        <w:t xml:space="preserve">ć </w:t>
      </w:r>
      <w:r w:rsidRPr="00E909C2">
        <w:rPr>
          <w:rFonts w:ascii="Arial Narrow" w:hAnsi="Arial Narrow" w:cs="Times New Roman"/>
          <w:sz w:val="20"/>
        </w:rPr>
        <w:t>dla zabezpieczenia przed odkształceniem. Elementy układa</w:t>
      </w:r>
      <w:r w:rsidRPr="00E909C2">
        <w:rPr>
          <w:rFonts w:ascii="Arial Narrow" w:eastAsia="TimesNewRoman" w:hAnsi="Arial Narrow" w:cs="TimesNewRoman"/>
          <w:sz w:val="20"/>
        </w:rPr>
        <w:t xml:space="preserve">ć </w:t>
      </w:r>
      <w:r w:rsidRPr="00E909C2">
        <w:rPr>
          <w:rFonts w:ascii="Arial Narrow" w:hAnsi="Arial Narrow" w:cs="Times New Roman"/>
          <w:sz w:val="20"/>
        </w:rPr>
        <w:t>w sposób umo</w:t>
      </w:r>
      <w:r w:rsidRPr="00E909C2">
        <w:rPr>
          <w:rFonts w:ascii="Arial Narrow" w:eastAsia="TimesNewRoman" w:hAnsi="Arial Narrow" w:cs="TimesNewRoman"/>
          <w:sz w:val="20"/>
        </w:rPr>
        <w:t>ż</w:t>
      </w:r>
      <w:r w:rsidRPr="00E909C2">
        <w:rPr>
          <w:rFonts w:ascii="Arial Narrow" w:hAnsi="Arial Narrow" w:cs="Times New Roman"/>
          <w:sz w:val="20"/>
        </w:rPr>
        <w:t>liwiaj</w:t>
      </w:r>
      <w:r w:rsidRPr="00E909C2">
        <w:rPr>
          <w:rFonts w:ascii="Arial Narrow" w:eastAsia="TimesNewRoman" w:hAnsi="Arial Narrow" w:cs="TimesNewRoman"/>
          <w:sz w:val="20"/>
        </w:rPr>
        <w:t>ą</w:t>
      </w:r>
      <w:r w:rsidRPr="00E909C2">
        <w:rPr>
          <w:rFonts w:ascii="Arial Narrow" w:hAnsi="Arial Narrow" w:cs="Times New Roman"/>
          <w:sz w:val="20"/>
        </w:rPr>
        <w:t>cy odczytanie znakowania. Elementy do scalania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w miar</w:t>
      </w:r>
      <w:r w:rsidRPr="00E909C2">
        <w:rPr>
          <w:rFonts w:ascii="Arial Narrow" w:eastAsia="TimesNewRoman" w:hAnsi="Arial Narrow" w:cs="TimesNewRoman"/>
          <w:sz w:val="20"/>
        </w:rPr>
        <w:t xml:space="preserve">ę </w:t>
      </w:r>
      <w:r w:rsidRPr="00E909C2">
        <w:rPr>
          <w:rFonts w:ascii="Arial Narrow" w:hAnsi="Arial Narrow" w:cs="Times New Roman"/>
          <w:sz w:val="20"/>
        </w:rPr>
        <w:t>mo</w:t>
      </w:r>
      <w:r w:rsidRPr="00E909C2">
        <w:rPr>
          <w:rFonts w:ascii="Arial Narrow" w:eastAsia="TimesNewRoman" w:hAnsi="Arial Narrow" w:cs="TimesNewRoman"/>
          <w:sz w:val="20"/>
        </w:rPr>
        <w:t>ż</w:t>
      </w:r>
      <w:r w:rsidRPr="00E909C2">
        <w:rPr>
          <w:rFonts w:ascii="Arial Narrow" w:hAnsi="Arial Narrow" w:cs="Times New Roman"/>
          <w:sz w:val="20"/>
        </w:rPr>
        <w:t>liwo</w:t>
      </w:r>
      <w:r w:rsidRPr="00E909C2">
        <w:rPr>
          <w:rFonts w:ascii="Arial Narrow" w:eastAsia="TimesNewRoman" w:hAnsi="Arial Narrow" w:cs="TimesNewRoman"/>
          <w:sz w:val="20"/>
        </w:rPr>
        <w:t>ś</w:t>
      </w:r>
      <w:r w:rsidRPr="00E909C2">
        <w:rPr>
          <w:rFonts w:ascii="Arial Narrow" w:hAnsi="Arial Narrow" w:cs="Times New Roman"/>
          <w:sz w:val="20"/>
        </w:rPr>
        <w:t>ci składowane w s</w:t>
      </w:r>
      <w:r w:rsidRPr="00E909C2">
        <w:rPr>
          <w:rFonts w:ascii="Arial Narrow" w:eastAsia="TimesNewRoman" w:hAnsi="Arial Narrow" w:cs="TimesNewRoman"/>
          <w:sz w:val="20"/>
        </w:rPr>
        <w:t>ą</w:t>
      </w:r>
      <w:r w:rsidRPr="00E909C2">
        <w:rPr>
          <w:rFonts w:ascii="Arial Narrow" w:hAnsi="Arial Narrow" w:cs="Times New Roman"/>
          <w:sz w:val="20"/>
        </w:rPr>
        <w:t>siedztwie miejsca przeznaczonego do scalania.</w:t>
      </w:r>
    </w:p>
    <w:p w14:paraId="520BF0E1" w14:textId="77777777" w:rsidR="00E909C2" w:rsidRPr="00E909C2" w:rsidRDefault="00E909C2" w:rsidP="00E909C2">
      <w:pPr>
        <w:autoSpaceDE w:val="0"/>
        <w:autoSpaceDN w:val="0"/>
        <w:adjustRightInd w:val="0"/>
        <w:spacing w:line="360" w:lineRule="auto"/>
        <w:ind w:left="284"/>
        <w:rPr>
          <w:rFonts w:ascii="Arial Narrow" w:eastAsia="TimesNewRoman" w:hAnsi="Arial Narrow" w:cs="TimesNewRoman"/>
          <w:sz w:val="20"/>
        </w:rPr>
      </w:pPr>
      <w:r w:rsidRPr="00E909C2">
        <w:rPr>
          <w:rFonts w:ascii="Arial Narrow" w:hAnsi="Arial Narrow" w:cs="Times New Roman"/>
          <w:sz w:val="20"/>
        </w:rPr>
        <w:t>Na miejscu składowania nale</w:t>
      </w:r>
      <w:r w:rsidRPr="00E909C2">
        <w:rPr>
          <w:rFonts w:ascii="Arial Narrow" w:eastAsia="TimesNewRoman" w:hAnsi="Arial Narrow" w:cs="TimesNewRoman"/>
          <w:sz w:val="20"/>
        </w:rPr>
        <w:t>ż</w:t>
      </w:r>
      <w:r w:rsidRPr="00E909C2">
        <w:rPr>
          <w:rFonts w:ascii="Arial Narrow" w:hAnsi="Arial Narrow" w:cs="Times New Roman"/>
          <w:sz w:val="20"/>
        </w:rPr>
        <w:t>y rejestrowa</w:t>
      </w:r>
      <w:r w:rsidRPr="00E909C2">
        <w:rPr>
          <w:rFonts w:ascii="Arial Narrow" w:eastAsia="TimesNewRoman" w:hAnsi="Arial Narrow" w:cs="TimesNewRoman"/>
          <w:sz w:val="20"/>
        </w:rPr>
        <w:t xml:space="preserve">ć </w:t>
      </w:r>
      <w:r w:rsidRPr="00E909C2">
        <w:rPr>
          <w:rFonts w:ascii="Arial Narrow" w:hAnsi="Arial Narrow" w:cs="Times New Roman"/>
          <w:sz w:val="20"/>
        </w:rPr>
        <w:t>konstrukcje niezwłocznie po ich nadej</w:t>
      </w:r>
      <w:r w:rsidRPr="00E909C2">
        <w:rPr>
          <w:rFonts w:ascii="Arial Narrow" w:eastAsia="TimesNewRoman" w:hAnsi="Arial Narrow" w:cs="TimesNewRoman"/>
          <w:sz w:val="20"/>
        </w:rPr>
        <w:t>ś</w:t>
      </w:r>
      <w:r w:rsidRPr="00E909C2">
        <w:rPr>
          <w:rFonts w:ascii="Arial Narrow" w:hAnsi="Arial Narrow" w:cs="Times New Roman"/>
          <w:sz w:val="20"/>
        </w:rPr>
        <w:t>ciu, segregowa</w:t>
      </w:r>
      <w:r w:rsidRPr="00E909C2">
        <w:rPr>
          <w:rFonts w:ascii="Arial Narrow" w:eastAsia="TimesNewRoman" w:hAnsi="Arial Narrow" w:cs="TimesNewRoman"/>
          <w:sz w:val="20"/>
        </w:rPr>
        <w:t xml:space="preserve">ć </w:t>
      </w:r>
      <w:r w:rsidRPr="00E909C2">
        <w:rPr>
          <w:rFonts w:ascii="Arial Narrow" w:hAnsi="Arial Narrow" w:cs="Times New Roman"/>
          <w:sz w:val="20"/>
        </w:rPr>
        <w:t>i układa</w:t>
      </w:r>
      <w:r w:rsidRPr="00E909C2">
        <w:rPr>
          <w:rFonts w:ascii="Arial Narrow" w:eastAsia="TimesNewRoman" w:hAnsi="Arial Narrow" w:cs="TimesNewRoman"/>
          <w:sz w:val="20"/>
        </w:rPr>
        <w:t xml:space="preserve">ć </w:t>
      </w:r>
      <w:r w:rsidRPr="00E909C2">
        <w:rPr>
          <w:rFonts w:ascii="Arial Narrow" w:hAnsi="Arial Narrow" w:cs="Times New Roman"/>
          <w:sz w:val="20"/>
        </w:rPr>
        <w:t>na wyznaczonym miejscu, oczyszcza</w:t>
      </w:r>
      <w:r w:rsidRPr="00E909C2">
        <w:rPr>
          <w:rFonts w:ascii="Arial Narrow" w:eastAsia="TimesNewRoman" w:hAnsi="Arial Narrow" w:cs="TimesNewRoman"/>
          <w:sz w:val="20"/>
        </w:rPr>
        <w:t xml:space="preserve">ć </w:t>
      </w:r>
      <w:r w:rsidRPr="00E909C2">
        <w:rPr>
          <w:rFonts w:ascii="Arial Narrow" w:hAnsi="Arial Narrow" w:cs="Times New Roman"/>
          <w:sz w:val="20"/>
        </w:rPr>
        <w:t>i naprawia</w:t>
      </w:r>
      <w:r w:rsidRPr="00E909C2">
        <w:rPr>
          <w:rFonts w:ascii="Arial Narrow" w:eastAsia="TimesNewRoman" w:hAnsi="Arial Narrow" w:cs="TimesNewRoman"/>
          <w:sz w:val="20"/>
        </w:rPr>
        <w:t xml:space="preserve">ć </w:t>
      </w:r>
      <w:r w:rsidRPr="00E909C2">
        <w:rPr>
          <w:rFonts w:ascii="Arial Narrow" w:hAnsi="Arial Narrow" w:cs="Times New Roman"/>
          <w:sz w:val="20"/>
        </w:rPr>
        <w:t>powstałe w czasie transportu</w:t>
      </w:r>
      <w:r w:rsidRPr="00E909C2">
        <w:rPr>
          <w:rFonts w:ascii="Arial Narrow" w:eastAsia="TimesNewRoman" w:hAnsi="Arial Narrow" w:cs="TimesNewRoman"/>
          <w:sz w:val="20"/>
        </w:rPr>
        <w:t xml:space="preserve"> </w:t>
      </w:r>
      <w:r w:rsidRPr="00E909C2">
        <w:rPr>
          <w:rFonts w:ascii="Arial Narrow" w:hAnsi="Arial Narrow" w:cs="Times New Roman"/>
          <w:sz w:val="20"/>
        </w:rPr>
        <w:t>ewentualne uszkodzenia samej konstrukcji jak i jej powłoki antykorozyjnej.</w:t>
      </w:r>
    </w:p>
    <w:p w14:paraId="2F24B85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Konstrukcj</w:t>
      </w:r>
      <w:r w:rsidRPr="00E909C2">
        <w:rPr>
          <w:rFonts w:ascii="Arial Narrow" w:eastAsia="TimesNewRoman" w:hAnsi="Arial Narrow" w:cs="TimesNewRoman"/>
          <w:sz w:val="20"/>
        </w:rPr>
        <w:t xml:space="preserve">ę </w:t>
      </w:r>
      <w:r w:rsidRPr="00E909C2">
        <w:rPr>
          <w:rFonts w:ascii="Arial Narrow" w:hAnsi="Arial Narrow" w:cs="Times New Roman"/>
          <w:sz w:val="20"/>
        </w:rPr>
        <w:t>nale</w:t>
      </w:r>
      <w:r w:rsidRPr="00E909C2">
        <w:rPr>
          <w:rFonts w:ascii="Arial Narrow" w:eastAsia="TimesNewRoman" w:hAnsi="Arial Narrow" w:cs="TimesNewRoman"/>
          <w:sz w:val="20"/>
        </w:rPr>
        <w:t>ż</w:t>
      </w:r>
      <w:r w:rsidRPr="00E909C2">
        <w:rPr>
          <w:rFonts w:ascii="Arial Narrow" w:hAnsi="Arial Narrow" w:cs="Times New Roman"/>
          <w:sz w:val="20"/>
        </w:rPr>
        <w:t>y układa</w:t>
      </w:r>
      <w:r w:rsidRPr="00E909C2">
        <w:rPr>
          <w:rFonts w:ascii="Arial Narrow" w:eastAsia="TimesNewRoman" w:hAnsi="Arial Narrow" w:cs="TimesNewRoman"/>
          <w:sz w:val="20"/>
        </w:rPr>
        <w:t xml:space="preserve">ć </w:t>
      </w:r>
      <w:r w:rsidRPr="00E909C2">
        <w:rPr>
          <w:rFonts w:ascii="Arial Narrow" w:hAnsi="Arial Narrow" w:cs="Times New Roman"/>
          <w:sz w:val="20"/>
        </w:rPr>
        <w:t>w pozycji poziomej na podkładkach drewnianych z bali lub desek na wyrównanej do poziomu ziemi w odległo</w:t>
      </w:r>
      <w:r w:rsidRPr="00E909C2">
        <w:rPr>
          <w:rFonts w:ascii="Arial Narrow" w:eastAsia="TimesNewRoman" w:hAnsi="Arial Narrow" w:cs="TimesNewRoman"/>
          <w:sz w:val="20"/>
        </w:rPr>
        <w:t>ś</w:t>
      </w:r>
      <w:r w:rsidRPr="00E909C2">
        <w:rPr>
          <w:rFonts w:ascii="Arial Narrow" w:hAnsi="Arial Narrow" w:cs="Times New Roman"/>
          <w:sz w:val="20"/>
        </w:rPr>
        <w:t>ci 2.0 do 3.0 m od siebie. Elementy, które po wbudowaniu zajmuj</w:t>
      </w:r>
      <w:r w:rsidRPr="00E909C2">
        <w:rPr>
          <w:rFonts w:ascii="Arial Narrow" w:eastAsia="TimesNewRoman" w:hAnsi="Arial Narrow" w:cs="TimesNewRoman"/>
          <w:sz w:val="20"/>
        </w:rPr>
        <w:t xml:space="preserve">ą </w:t>
      </w:r>
      <w:r w:rsidRPr="00E909C2">
        <w:rPr>
          <w:rFonts w:ascii="Arial Narrow" w:hAnsi="Arial Narrow" w:cs="Times New Roman"/>
          <w:sz w:val="20"/>
        </w:rPr>
        <w:t>poło</w:t>
      </w:r>
      <w:r w:rsidRPr="00E909C2">
        <w:rPr>
          <w:rFonts w:ascii="Arial Narrow" w:eastAsia="TimesNewRoman" w:hAnsi="Arial Narrow" w:cs="TimesNewRoman"/>
          <w:sz w:val="20"/>
        </w:rPr>
        <w:t>ż</w:t>
      </w:r>
      <w:r w:rsidRPr="00E909C2">
        <w:rPr>
          <w:rFonts w:ascii="Arial Narrow" w:hAnsi="Arial Narrow" w:cs="Times New Roman"/>
          <w:sz w:val="20"/>
        </w:rPr>
        <w:t>enie pionowe składowa</w:t>
      </w:r>
      <w:r w:rsidRPr="00E909C2">
        <w:rPr>
          <w:rFonts w:ascii="Arial Narrow" w:eastAsia="TimesNewRoman" w:hAnsi="Arial Narrow" w:cs="TimesNewRoman"/>
          <w:sz w:val="20"/>
        </w:rPr>
        <w:t xml:space="preserve">ć </w:t>
      </w:r>
      <w:r w:rsidRPr="00E909C2">
        <w:rPr>
          <w:rFonts w:ascii="Arial Narrow" w:hAnsi="Arial Narrow" w:cs="Times New Roman"/>
          <w:sz w:val="20"/>
        </w:rPr>
        <w:t>w tym samym poło</w:t>
      </w:r>
      <w:r w:rsidRPr="00E909C2">
        <w:rPr>
          <w:rFonts w:ascii="Arial Narrow" w:eastAsia="TimesNewRoman" w:hAnsi="Arial Narrow" w:cs="TimesNewRoman"/>
          <w:sz w:val="20"/>
        </w:rPr>
        <w:t>ż</w:t>
      </w:r>
      <w:r w:rsidRPr="00E909C2">
        <w:rPr>
          <w:rFonts w:ascii="Arial Narrow" w:hAnsi="Arial Narrow" w:cs="Times New Roman"/>
          <w:sz w:val="20"/>
        </w:rPr>
        <w:t>eniu. Elektrody składowa</w:t>
      </w:r>
      <w:r w:rsidRPr="00E909C2">
        <w:rPr>
          <w:rFonts w:ascii="Arial Narrow" w:eastAsia="TimesNewRoman" w:hAnsi="Arial Narrow" w:cs="TimesNewRoman"/>
          <w:sz w:val="20"/>
        </w:rPr>
        <w:t xml:space="preserve">ć </w:t>
      </w:r>
      <w:r w:rsidRPr="00E909C2">
        <w:rPr>
          <w:rFonts w:ascii="Arial Narrow" w:hAnsi="Arial Narrow" w:cs="Times New Roman"/>
          <w:sz w:val="20"/>
        </w:rPr>
        <w:t>w magazynie w oryginalnych opakowaniach, zabezpieczone przed</w:t>
      </w:r>
    </w:p>
    <w:p w14:paraId="2EC18C59"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zawilgoceniem.</w:t>
      </w:r>
    </w:p>
    <w:p w14:paraId="4810F2E3" w14:textId="77777777" w:rsidR="00582568" w:rsidRPr="00E909C2" w:rsidRDefault="00582568" w:rsidP="00E909C2">
      <w:pPr>
        <w:pStyle w:val="z1"/>
        <w:keepNext/>
        <w:widowControl/>
        <w:rPr>
          <w:rFonts w:ascii="Arial Narrow" w:hAnsi="Arial Narrow" w:cs="Arial"/>
          <w:color w:val="auto"/>
          <w:sz w:val="20"/>
          <w:szCs w:val="20"/>
        </w:rPr>
      </w:pPr>
      <w:r w:rsidRPr="00E909C2">
        <w:rPr>
          <w:rFonts w:ascii="Arial Narrow" w:hAnsi="Arial Narrow" w:cs="Arial"/>
          <w:color w:val="auto"/>
          <w:sz w:val="20"/>
          <w:szCs w:val="20"/>
        </w:rPr>
        <w:t xml:space="preserve">5. </w:t>
      </w:r>
      <w:r w:rsidRPr="00E909C2">
        <w:rPr>
          <w:rFonts w:ascii="Arial Narrow" w:hAnsi="Arial Narrow" w:cs="Arial"/>
          <w:color w:val="auto"/>
          <w:sz w:val="20"/>
          <w:szCs w:val="20"/>
        </w:rPr>
        <w:tab/>
        <w:t>Wykonanie robót</w:t>
      </w:r>
    </w:p>
    <w:p w14:paraId="4453E7A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u w:val="single"/>
        </w:rPr>
      </w:pPr>
      <w:r w:rsidRPr="00E909C2">
        <w:rPr>
          <w:rFonts w:ascii="Arial Narrow" w:hAnsi="Arial Narrow" w:cs="Times New Roman"/>
          <w:sz w:val="20"/>
          <w:u w:val="single"/>
        </w:rPr>
        <w:t>5.1. Wymagania ogólne</w:t>
      </w:r>
    </w:p>
    <w:p w14:paraId="61EB312F"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zasady wykonania robót podano w OST „Wymagania Ogólne” pkt.4.</w:t>
      </w:r>
    </w:p>
    <w:p w14:paraId="16CABC6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Przed przyst</w:t>
      </w:r>
      <w:r w:rsidRPr="00E909C2">
        <w:rPr>
          <w:rFonts w:ascii="Arial Narrow" w:eastAsia="TimesNewRoman" w:hAnsi="Arial Narrow" w:cs="TimesNewRoman"/>
          <w:sz w:val="20"/>
        </w:rPr>
        <w:t>ą</w:t>
      </w:r>
      <w:r w:rsidRPr="00E909C2">
        <w:rPr>
          <w:rFonts w:ascii="Arial Narrow" w:hAnsi="Arial Narrow" w:cs="Times New Roman"/>
          <w:sz w:val="20"/>
        </w:rPr>
        <w:t>pieniem do produkcji lub do monta</w:t>
      </w:r>
      <w:r w:rsidRPr="00E909C2">
        <w:rPr>
          <w:rFonts w:ascii="Arial Narrow" w:eastAsia="TimesNewRoman" w:hAnsi="Arial Narrow" w:cs="TimesNewRoman"/>
          <w:sz w:val="20"/>
        </w:rPr>
        <w:t>ż</w:t>
      </w:r>
      <w:r w:rsidRPr="00E909C2">
        <w:rPr>
          <w:rFonts w:ascii="Arial Narrow" w:hAnsi="Arial Narrow" w:cs="Times New Roman"/>
          <w:sz w:val="20"/>
        </w:rPr>
        <w:t>u czy to w warsztacie, czy te</w:t>
      </w:r>
      <w:r w:rsidRPr="00E909C2">
        <w:rPr>
          <w:rFonts w:ascii="Arial Narrow" w:eastAsia="TimesNewRoman" w:hAnsi="Arial Narrow" w:cs="TimesNewRoman"/>
          <w:sz w:val="20"/>
        </w:rPr>
        <w:t xml:space="preserve">ż </w:t>
      </w:r>
      <w:r w:rsidRPr="00E909C2">
        <w:rPr>
          <w:rFonts w:ascii="Arial Narrow" w:hAnsi="Arial Narrow" w:cs="Times New Roman"/>
          <w:sz w:val="20"/>
        </w:rPr>
        <w:t>na placu budowy, konstruktor winien upewni</w:t>
      </w:r>
      <w:r w:rsidRPr="00E909C2">
        <w:rPr>
          <w:rFonts w:ascii="Arial Narrow" w:eastAsia="TimesNewRoman" w:hAnsi="Arial Narrow" w:cs="TimesNewRoman"/>
          <w:sz w:val="20"/>
        </w:rPr>
        <w:t xml:space="preserve">ć </w:t>
      </w:r>
      <w:r w:rsidRPr="00E909C2">
        <w:rPr>
          <w:rFonts w:ascii="Arial Narrow" w:hAnsi="Arial Narrow" w:cs="Times New Roman"/>
          <w:sz w:val="20"/>
        </w:rPr>
        <w:t>si</w:t>
      </w:r>
      <w:r w:rsidRPr="00E909C2">
        <w:rPr>
          <w:rFonts w:ascii="Arial Narrow" w:eastAsia="TimesNewRoman" w:hAnsi="Arial Narrow" w:cs="TimesNewRoman"/>
          <w:sz w:val="20"/>
        </w:rPr>
        <w:t>ę</w:t>
      </w:r>
      <w:r w:rsidRPr="00E909C2">
        <w:rPr>
          <w:rFonts w:ascii="Arial Narrow" w:hAnsi="Arial Narrow" w:cs="Times New Roman"/>
          <w:sz w:val="20"/>
        </w:rPr>
        <w:t xml:space="preserve">, </w:t>
      </w:r>
      <w:r w:rsidRPr="00E909C2">
        <w:rPr>
          <w:rFonts w:ascii="Arial Narrow" w:eastAsia="TimesNewRoman" w:hAnsi="Arial Narrow" w:cs="TimesNewRoman"/>
          <w:sz w:val="20"/>
        </w:rPr>
        <w:t>ż</w:t>
      </w:r>
      <w:r w:rsidRPr="00E909C2">
        <w:rPr>
          <w:rFonts w:ascii="Arial Narrow" w:hAnsi="Arial Narrow" w:cs="Times New Roman"/>
          <w:sz w:val="20"/>
        </w:rPr>
        <w:t>e plany dotycz</w:t>
      </w:r>
      <w:r w:rsidRPr="00E909C2">
        <w:rPr>
          <w:rFonts w:ascii="Arial Narrow" w:eastAsia="TimesNewRoman" w:hAnsi="Arial Narrow" w:cs="TimesNewRoman"/>
          <w:sz w:val="20"/>
        </w:rPr>
        <w:t>ą</w:t>
      </w:r>
      <w:r w:rsidRPr="00E909C2">
        <w:rPr>
          <w:rFonts w:ascii="Arial Narrow" w:hAnsi="Arial Narrow" w:cs="Times New Roman"/>
          <w:sz w:val="20"/>
        </w:rPr>
        <w:t>ce tych robót uzyskały zgod</w:t>
      </w:r>
      <w:r w:rsidRPr="00E909C2">
        <w:rPr>
          <w:rFonts w:ascii="Arial Narrow" w:eastAsia="TimesNewRoman" w:hAnsi="Arial Narrow" w:cs="TimesNewRoman"/>
          <w:sz w:val="20"/>
        </w:rPr>
        <w:t xml:space="preserve">ę </w:t>
      </w:r>
      <w:r w:rsidRPr="00E909C2">
        <w:rPr>
          <w:rFonts w:ascii="Arial Narrow" w:hAnsi="Arial Narrow" w:cs="Times New Roman"/>
          <w:sz w:val="20"/>
        </w:rPr>
        <w:t xml:space="preserve">Architekta i Inspektorów Nadzoru oraz </w:t>
      </w:r>
      <w:r w:rsidRPr="00E909C2">
        <w:rPr>
          <w:rFonts w:ascii="Arial Narrow" w:eastAsia="TimesNewRoman" w:hAnsi="Arial Narrow" w:cs="TimesNewRoman"/>
          <w:sz w:val="20"/>
        </w:rPr>
        <w:t>Ż</w:t>
      </w:r>
      <w:r w:rsidRPr="00E909C2">
        <w:rPr>
          <w:rFonts w:ascii="Arial Narrow" w:hAnsi="Arial Narrow" w:cs="Times New Roman"/>
          <w:sz w:val="20"/>
        </w:rPr>
        <w:t>e wszystkie homologacje metod spawania oraz metoda monta</w:t>
      </w:r>
      <w:r w:rsidRPr="00E909C2">
        <w:rPr>
          <w:rFonts w:ascii="Arial Narrow" w:eastAsia="TimesNewRoman" w:hAnsi="Arial Narrow" w:cs="TimesNewRoman"/>
          <w:sz w:val="20"/>
        </w:rPr>
        <w:t>ż</w:t>
      </w:r>
      <w:r w:rsidRPr="00E909C2">
        <w:rPr>
          <w:rFonts w:ascii="Arial Narrow" w:hAnsi="Arial Narrow" w:cs="Times New Roman"/>
          <w:sz w:val="20"/>
        </w:rPr>
        <w:t>u zostały zaakceptowane.</w:t>
      </w:r>
    </w:p>
    <w:p w14:paraId="7AAA9D9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Wykonawca winien dysponowa</w:t>
      </w:r>
      <w:r w:rsidRPr="00E909C2">
        <w:rPr>
          <w:rFonts w:ascii="Arial Narrow" w:eastAsia="TimesNewRoman" w:hAnsi="Arial Narrow" w:cs="TimesNewRoman"/>
          <w:sz w:val="20"/>
        </w:rPr>
        <w:t xml:space="preserve">ć </w:t>
      </w:r>
      <w:r w:rsidRPr="00E909C2">
        <w:rPr>
          <w:rFonts w:ascii="Arial Narrow" w:hAnsi="Arial Narrow" w:cs="Times New Roman"/>
          <w:sz w:val="20"/>
        </w:rPr>
        <w:t>odpowiednimi placami do monta</w:t>
      </w:r>
      <w:r w:rsidRPr="00E909C2">
        <w:rPr>
          <w:rFonts w:ascii="Arial Narrow" w:eastAsia="TimesNewRoman" w:hAnsi="Arial Narrow" w:cs="TimesNewRoman"/>
          <w:sz w:val="20"/>
        </w:rPr>
        <w:t>ż</w:t>
      </w:r>
      <w:r w:rsidRPr="00E909C2">
        <w:rPr>
          <w:rFonts w:ascii="Arial Narrow" w:hAnsi="Arial Narrow" w:cs="Times New Roman"/>
          <w:sz w:val="20"/>
        </w:rPr>
        <w:t>u wst</w:t>
      </w:r>
      <w:r w:rsidRPr="00E909C2">
        <w:rPr>
          <w:rFonts w:ascii="Arial Narrow" w:eastAsia="TimesNewRoman" w:hAnsi="Arial Narrow" w:cs="TimesNewRoman"/>
          <w:sz w:val="20"/>
        </w:rPr>
        <w:t>ę</w:t>
      </w:r>
      <w:r w:rsidRPr="00E909C2">
        <w:rPr>
          <w:rFonts w:ascii="Arial Narrow" w:hAnsi="Arial Narrow" w:cs="Times New Roman"/>
          <w:sz w:val="20"/>
        </w:rPr>
        <w:t>pnego oraz do składowania. Czynno</w:t>
      </w:r>
      <w:r w:rsidRPr="00E909C2">
        <w:rPr>
          <w:rFonts w:ascii="Arial Narrow" w:eastAsia="TimesNewRoman" w:hAnsi="Arial Narrow" w:cs="TimesNewRoman"/>
          <w:sz w:val="20"/>
        </w:rPr>
        <w:t>ś</w:t>
      </w:r>
      <w:r w:rsidRPr="00E909C2">
        <w:rPr>
          <w:rFonts w:ascii="Arial Narrow" w:hAnsi="Arial Narrow" w:cs="Times New Roman"/>
          <w:sz w:val="20"/>
        </w:rPr>
        <w:t>ci monta</w:t>
      </w:r>
      <w:r w:rsidRPr="00E909C2">
        <w:rPr>
          <w:rFonts w:ascii="Arial Narrow" w:eastAsia="TimesNewRoman" w:hAnsi="Arial Narrow" w:cs="TimesNewRoman"/>
          <w:sz w:val="20"/>
        </w:rPr>
        <w:t>ż</w:t>
      </w:r>
      <w:r w:rsidRPr="00E909C2">
        <w:rPr>
          <w:rFonts w:ascii="Arial Narrow" w:hAnsi="Arial Narrow" w:cs="Times New Roman"/>
          <w:sz w:val="20"/>
        </w:rPr>
        <w:t>u wst</w:t>
      </w:r>
      <w:r w:rsidRPr="00E909C2">
        <w:rPr>
          <w:rFonts w:ascii="Arial Narrow" w:eastAsia="TimesNewRoman" w:hAnsi="Arial Narrow" w:cs="TimesNewRoman"/>
          <w:sz w:val="20"/>
        </w:rPr>
        <w:t>ę</w:t>
      </w:r>
      <w:r w:rsidRPr="00E909C2">
        <w:rPr>
          <w:rFonts w:ascii="Arial Narrow" w:hAnsi="Arial Narrow" w:cs="Times New Roman"/>
          <w:sz w:val="20"/>
        </w:rPr>
        <w:t>pnego odbywaj</w:t>
      </w:r>
      <w:r w:rsidRPr="00E909C2">
        <w:rPr>
          <w:rFonts w:ascii="Arial Narrow" w:eastAsia="TimesNewRoman" w:hAnsi="Arial Narrow" w:cs="TimesNewRoman"/>
          <w:sz w:val="20"/>
        </w:rPr>
        <w:t xml:space="preserve">ą </w:t>
      </w:r>
      <w:r w:rsidRPr="00E909C2">
        <w:rPr>
          <w:rFonts w:ascii="Arial Narrow" w:hAnsi="Arial Narrow" w:cs="Times New Roman"/>
          <w:sz w:val="20"/>
        </w:rPr>
        <w:t>si</w:t>
      </w:r>
      <w:r w:rsidRPr="00E909C2">
        <w:rPr>
          <w:rFonts w:ascii="Arial Narrow" w:eastAsia="TimesNewRoman" w:hAnsi="Arial Narrow" w:cs="TimesNewRoman"/>
          <w:sz w:val="20"/>
        </w:rPr>
        <w:t xml:space="preserve">ę </w:t>
      </w:r>
      <w:r w:rsidRPr="00E909C2">
        <w:rPr>
          <w:rFonts w:ascii="Arial Narrow" w:hAnsi="Arial Narrow" w:cs="Times New Roman"/>
          <w:sz w:val="20"/>
        </w:rPr>
        <w:t>obligatoryjnie w zakładzie produkcyjnym. Wykonawca winien poczyni</w:t>
      </w:r>
      <w:r w:rsidRPr="00E909C2">
        <w:rPr>
          <w:rFonts w:ascii="Arial Narrow" w:eastAsia="TimesNewRoman" w:hAnsi="Arial Narrow" w:cs="TimesNewRoman"/>
          <w:sz w:val="20"/>
        </w:rPr>
        <w:t xml:space="preserve">ć </w:t>
      </w:r>
      <w:r w:rsidRPr="00E909C2">
        <w:rPr>
          <w:rFonts w:ascii="Arial Narrow" w:hAnsi="Arial Narrow" w:cs="Times New Roman"/>
          <w:sz w:val="20"/>
        </w:rPr>
        <w:t>wszelkie starania, aby upewni</w:t>
      </w:r>
      <w:r w:rsidRPr="00E909C2">
        <w:rPr>
          <w:rFonts w:ascii="Arial Narrow" w:eastAsia="TimesNewRoman" w:hAnsi="Arial Narrow" w:cs="TimesNewRoman"/>
          <w:sz w:val="20"/>
        </w:rPr>
        <w:t xml:space="preserve">ć </w:t>
      </w:r>
      <w:r w:rsidRPr="00E909C2">
        <w:rPr>
          <w:rFonts w:ascii="Arial Narrow" w:hAnsi="Arial Narrow" w:cs="Times New Roman"/>
          <w:sz w:val="20"/>
        </w:rPr>
        <w:t>si</w:t>
      </w:r>
      <w:r w:rsidRPr="00E909C2">
        <w:rPr>
          <w:rFonts w:ascii="Arial Narrow" w:eastAsia="TimesNewRoman" w:hAnsi="Arial Narrow" w:cs="TimesNewRoman"/>
          <w:sz w:val="20"/>
        </w:rPr>
        <w:t>ę</w:t>
      </w:r>
      <w:r w:rsidRPr="00E909C2">
        <w:rPr>
          <w:rFonts w:ascii="Arial Narrow" w:hAnsi="Arial Narrow" w:cs="Times New Roman"/>
          <w:sz w:val="20"/>
        </w:rPr>
        <w:t>, i</w:t>
      </w:r>
      <w:r w:rsidRPr="00E909C2">
        <w:rPr>
          <w:rFonts w:ascii="Arial Narrow" w:eastAsia="TimesNewRoman" w:hAnsi="Arial Narrow" w:cs="TimesNewRoman"/>
          <w:sz w:val="20"/>
        </w:rPr>
        <w:t xml:space="preserve">ż </w:t>
      </w:r>
      <w:r w:rsidRPr="00E909C2">
        <w:rPr>
          <w:rFonts w:ascii="Arial Narrow" w:hAnsi="Arial Narrow" w:cs="Times New Roman"/>
          <w:sz w:val="20"/>
        </w:rPr>
        <w:t>monta</w:t>
      </w:r>
      <w:r w:rsidRPr="00E909C2">
        <w:rPr>
          <w:rFonts w:ascii="Arial Narrow" w:eastAsia="TimesNewRoman" w:hAnsi="Arial Narrow" w:cs="TimesNewRoman"/>
          <w:sz w:val="20"/>
        </w:rPr>
        <w:t xml:space="preserve">ż </w:t>
      </w:r>
      <w:r w:rsidRPr="00E909C2">
        <w:rPr>
          <w:rFonts w:ascii="Arial Narrow" w:hAnsi="Arial Narrow" w:cs="Times New Roman"/>
          <w:sz w:val="20"/>
        </w:rPr>
        <w:t>mo</w:t>
      </w:r>
      <w:r w:rsidRPr="00E909C2">
        <w:rPr>
          <w:rFonts w:ascii="Arial Narrow" w:eastAsia="TimesNewRoman" w:hAnsi="Arial Narrow" w:cs="TimesNewRoman"/>
          <w:sz w:val="20"/>
        </w:rPr>
        <w:t>ż</w:t>
      </w:r>
      <w:r w:rsidRPr="00E909C2">
        <w:rPr>
          <w:rFonts w:ascii="Arial Narrow" w:hAnsi="Arial Narrow" w:cs="Times New Roman"/>
          <w:sz w:val="20"/>
        </w:rPr>
        <w:t>na przeprowadzi</w:t>
      </w:r>
      <w:r w:rsidRPr="00E909C2">
        <w:rPr>
          <w:rFonts w:ascii="Arial Narrow" w:eastAsia="TimesNewRoman" w:hAnsi="Arial Narrow" w:cs="TimesNewRoman"/>
          <w:sz w:val="20"/>
        </w:rPr>
        <w:t xml:space="preserve">ć </w:t>
      </w:r>
      <w:r w:rsidRPr="00E909C2">
        <w:rPr>
          <w:rFonts w:ascii="Arial Narrow" w:hAnsi="Arial Narrow" w:cs="Times New Roman"/>
          <w:sz w:val="20"/>
        </w:rPr>
        <w:t>na placu budowy bez potrzeby ew. pó</w:t>
      </w:r>
      <w:r w:rsidRPr="00E909C2">
        <w:rPr>
          <w:rFonts w:ascii="Arial Narrow" w:eastAsia="TimesNewRoman" w:hAnsi="Arial Narrow" w:cs="TimesNewRoman"/>
          <w:sz w:val="20"/>
        </w:rPr>
        <w:t>ź</w:t>
      </w:r>
      <w:r w:rsidRPr="00E909C2">
        <w:rPr>
          <w:rFonts w:ascii="Arial Narrow" w:hAnsi="Arial Narrow" w:cs="Times New Roman"/>
          <w:sz w:val="20"/>
        </w:rPr>
        <w:t>niejszych napraw na miejscu, powoduj</w:t>
      </w:r>
      <w:r w:rsidRPr="00E909C2">
        <w:rPr>
          <w:rFonts w:ascii="Arial Narrow" w:eastAsia="TimesNewRoman" w:hAnsi="Arial Narrow" w:cs="TimesNewRoman"/>
          <w:sz w:val="20"/>
        </w:rPr>
        <w:t>ą</w:t>
      </w:r>
      <w:r w:rsidRPr="00E909C2">
        <w:rPr>
          <w:rFonts w:ascii="Arial Narrow" w:hAnsi="Arial Narrow" w:cs="Times New Roman"/>
          <w:sz w:val="20"/>
        </w:rPr>
        <w:t>cych opó</w:t>
      </w:r>
      <w:r w:rsidRPr="00E909C2">
        <w:rPr>
          <w:rFonts w:ascii="Arial Narrow" w:eastAsia="TimesNewRoman" w:hAnsi="Arial Narrow" w:cs="TimesNewRoman"/>
          <w:sz w:val="20"/>
        </w:rPr>
        <w:t>ź</w:t>
      </w:r>
      <w:r w:rsidRPr="00E909C2">
        <w:rPr>
          <w:rFonts w:ascii="Arial Narrow" w:hAnsi="Arial Narrow" w:cs="Times New Roman"/>
          <w:sz w:val="20"/>
        </w:rPr>
        <w:t>nienia lub wpływaj</w:t>
      </w:r>
      <w:r w:rsidRPr="00E909C2">
        <w:rPr>
          <w:rFonts w:ascii="Arial Narrow" w:eastAsia="TimesNewRoman" w:hAnsi="Arial Narrow" w:cs="TimesNewRoman"/>
          <w:sz w:val="20"/>
        </w:rPr>
        <w:t>ą</w:t>
      </w:r>
      <w:r w:rsidRPr="00E909C2">
        <w:rPr>
          <w:rFonts w:ascii="Arial Narrow" w:hAnsi="Arial Narrow" w:cs="Times New Roman"/>
          <w:sz w:val="20"/>
        </w:rPr>
        <w:t>ce na jako</w:t>
      </w:r>
      <w:r w:rsidRPr="00E909C2">
        <w:rPr>
          <w:rFonts w:ascii="Arial Narrow" w:eastAsia="TimesNewRoman" w:hAnsi="Arial Narrow" w:cs="TimesNewRoman"/>
          <w:sz w:val="20"/>
        </w:rPr>
        <w:t xml:space="preserve">ść </w:t>
      </w:r>
      <w:r w:rsidRPr="00E909C2">
        <w:rPr>
          <w:rFonts w:ascii="Arial Narrow" w:hAnsi="Arial Narrow" w:cs="Times New Roman"/>
          <w:sz w:val="20"/>
        </w:rPr>
        <w:t>obiektu budowlanego. Wszystkie prace wykonane zarówno w fabryce, jak i na placu budowy winny by</w:t>
      </w:r>
      <w:r w:rsidRPr="00E909C2">
        <w:rPr>
          <w:rFonts w:ascii="Arial Narrow" w:eastAsia="TimesNewRoman" w:hAnsi="Arial Narrow" w:cs="TimesNewRoman"/>
          <w:sz w:val="20"/>
        </w:rPr>
        <w:t xml:space="preserve">ć </w:t>
      </w:r>
      <w:r w:rsidRPr="00E909C2">
        <w:rPr>
          <w:rFonts w:ascii="Arial Narrow" w:hAnsi="Arial Narrow" w:cs="Times New Roman"/>
          <w:sz w:val="20"/>
        </w:rPr>
        <w:t>bezwzgl</w:t>
      </w:r>
      <w:r w:rsidRPr="00E909C2">
        <w:rPr>
          <w:rFonts w:ascii="Arial Narrow" w:eastAsia="TimesNewRoman" w:hAnsi="Arial Narrow" w:cs="TimesNewRoman"/>
          <w:sz w:val="20"/>
        </w:rPr>
        <w:t>ę</w:t>
      </w:r>
      <w:r w:rsidRPr="00E909C2">
        <w:rPr>
          <w:rFonts w:ascii="Arial Narrow" w:hAnsi="Arial Narrow" w:cs="Times New Roman"/>
          <w:sz w:val="20"/>
        </w:rPr>
        <w:t>dnie sprawdzane przez producenta. Szkielety konstrukcji stalowych nale</w:t>
      </w:r>
      <w:r w:rsidRPr="00E909C2">
        <w:rPr>
          <w:rFonts w:ascii="Arial Narrow" w:eastAsia="TimesNewRoman" w:hAnsi="Arial Narrow" w:cs="TimesNewRoman"/>
          <w:sz w:val="20"/>
        </w:rPr>
        <w:t>ż</w:t>
      </w:r>
      <w:r w:rsidRPr="00E909C2">
        <w:rPr>
          <w:rFonts w:ascii="Arial Narrow" w:hAnsi="Arial Narrow" w:cs="Times New Roman"/>
          <w:sz w:val="20"/>
        </w:rPr>
        <w:t>y produkowa</w:t>
      </w:r>
      <w:r w:rsidRPr="00E909C2">
        <w:rPr>
          <w:rFonts w:ascii="Arial Narrow" w:eastAsia="TimesNewRoman" w:hAnsi="Arial Narrow" w:cs="TimesNewRoman"/>
          <w:sz w:val="20"/>
        </w:rPr>
        <w:t xml:space="preserve">ć </w:t>
      </w:r>
      <w:r w:rsidRPr="00E909C2">
        <w:rPr>
          <w:rFonts w:ascii="Arial Narrow" w:hAnsi="Arial Narrow" w:cs="Times New Roman"/>
          <w:sz w:val="20"/>
        </w:rPr>
        <w:t>zgodnie z prawidłami rzemiosła technicznego.</w:t>
      </w:r>
    </w:p>
    <w:p w14:paraId="7E6BE84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Wszystkie wykorzystane materiały konstrukcyjne winny by</w:t>
      </w:r>
      <w:r w:rsidRPr="00E909C2">
        <w:rPr>
          <w:rFonts w:ascii="Arial Narrow" w:eastAsia="TimesNewRoman" w:hAnsi="Arial Narrow" w:cs="TimesNewRoman"/>
          <w:sz w:val="20"/>
        </w:rPr>
        <w:t xml:space="preserve">ć </w:t>
      </w:r>
      <w:r w:rsidRPr="00E909C2">
        <w:rPr>
          <w:rFonts w:ascii="Arial Narrow" w:hAnsi="Arial Narrow" w:cs="Times New Roman"/>
          <w:sz w:val="20"/>
        </w:rPr>
        <w:t>nowe i czyste, a w przypadku fragmentów przeznaczonych do poł</w:t>
      </w:r>
      <w:r w:rsidRPr="00E909C2">
        <w:rPr>
          <w:rFonts w:ascii="Arial Narrow" w:eastAsia="TimesNewRoman" w:hAnsi="Arial Narrow" w:cs="TimesNewRoman"/>
          <w:sz w:val="20"/>
        </w:rPr>
        <w:t>ą</w:t>
      </w:r>
      <w:r w:rsidRPr="00E909C2">
        <w:rPr>
          <w:rFonts w:ascii="Arial Narrow" w:hAnsi="Arial Narrow" w:cs="Times New Roman"/>
          <w:sz w:val="20"/>
        </w:rPr>
        <w:t>cze</w:t>
      </w:r>
      <w:r w:rsidRPr="00E909C2">
        <w:rPr>
          <w:rFonts w:ascii="Arial Narrow" w:eastAsia="TimesNewRoman" w:hAnsi="Arial Narrow" w:cs="TimesNewRoman"/>
          <w:sz w:val="20"/>
        </w:rPr>
        <w:t>ń ś</w:t>
      </w:r>
      <w:r w:rsidRPr="00E909C2">
        <w:rPr>
          <w:rFonts w:ascii="Arial Narrow" w:hAnsi="Arial Narrow" w:cs="Times New Roman"/>
          <w:sz w:val="20"/>
        </w:rPr>
        <w:t>rubami o du</w:t>
      </w:r>
      <w:r w:rsidRPr="00E909C2">
        <w:rPr>
          <w:rFonts w:ascii="Arial Narrow" w:eastAsia="TimesNewRoman" w:hAnsi="Arial Narrow" w:cs="TimesNewRoman"/>
          <w:sz w:val="20"/>
        </w:rPr>
        <w:t>ż</w:t>
      </w:r>
      <w:r w:rsidRPr="00E909C2">
        <w:rPr>
          <w:rFonts w:ascii="Arial Narrow" w:hAnsi="Arial Narrow" w:cs="Times New Roman"/>
          <w:sz w:val="20"/>
        </w:rPr>
        <w:t>ej wytrzymało</w:t>
      </w:r>
      <w:r w:rsidRPr="00E909C2">
        <w:rPr>
          <w:rFonts w:ascii="Arial Narrow" w:eastAsia="TimesNewRoman" w:hAnsi="Arial Narrow" w:cs="TimesNewRoman"/>
          <w:sz w:val="20"/>
        </w:rPr>
        <w:t>ś</w:t>
      </w:r>
      <w:r w:rsidRPr="00E909C2">
        <w:rPr>
          <w:rFonts w:ascii="Arial Narrow" w:hAnsi="Arial Narrow" w:cs="Times New Roman"/>
          <w:sz w:val="20"/>
        </w:rPr>
        <w:t>ci - dostarczane na plac budowy z zabezpieczeniem osłonami.</w:t>
      </w:r>
    </w:p>
    <w:p w14:paraId="0CBB61A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Obróbk</w:t>
      </w:r>
      <w:r w:rsidRPr="00E909C2">
        <w:rPr>
          <w:rFonts w:ascii="Arial Narrow" w:eastAsia="TimesNewRoman" w:hAnsi="Arial Narrow" w:cs="TimesNewRoman"/>
          <w:sz w:val="20"/>
        </w:rPr>
        <w:t xml:space="preserve">ę </w:t>
      </w:r>
      <w:r w:rsidRPr="00E909C2">
        <w:rPr>
          <w:rFonts w:ascii="Arial Narrow" w:hAnsi="Arial Narrow" w:cs="Times New Roman"/>
          <w:sz w:val="20"/>
        </w:rPr>
        <w:t>plastyczn</w:t>
      </w:r>
      <w:r w:rsidRPr="00E909C2">
        <w:rPr>
          <w:rFonts w:ascii="Arial Narrow" w:eastAsia="TimesNewRoman" w:hAnsi="Arial Narrow" w:cs="TimesNewRoman"/>
          <w:sz w:val="20"/>
        </w:rPr>
        <w:t xml:space="preserve">ą </w:t>
      </w:r>
      <w:r w:rsidRPr="00E909C2">
        <w:rPr>
          <w:rFonts w:ascii="Arial Narrow" w:hAnsi="Arial Narrow" w:cs="Times New Roman"/>
          <w:sz w:val="20"/>
        </w:rPr>
        <w:t>elementów konstrukcyjnych nale</w:t>
      </w:r>
      <w:r w:rsidRPr="00E909C2">
        <w:rPr>
          <w:rFonts w:ascii="Arial Narrow" w:eastAsia="TimesNewRoman" w:hAnsi="Arial Narrow" w:cs="TimesNewRoman"/>
          <w:sz w:val="20"/>
        </w:rPr>
        <w:t>ż</w:t>
      </w:r>
      <w:r w:rsidRPr="00E909C2">
        <w:rPr>
          <w:rFonts w:ascii="Arial Narrow" w:hAnsi="Arial Narrow" w:cs="Times New Roman"/>
          <w:sz w:val="20"/>
        </w:rPr>
        <w:t>y przeprowadzi</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przy zastosowaniu takich </w:t>
      </w:r>
      <w:r w:rsidRPr="00E909C2">
        <w:rPr>
          <w:rFonts w:ascii="Arial Narrow" w:eastAsia="TimesNewRoman" w:hAnsi="Arial Narrow" w:cs="TimesNewRoman"/>
          <w:sz w:val="20"/>
        </w:rPr>
        <w:t>ś</w:t>
      </w:r>
      <w:r w:rsidRPr="00E909C2">
        <w:rPr>
          <w:rFonts w:ascii="Arial Narrow" w:hAnsi="Arial Narrow" w:cs="Times New Roman"/>
          <w:sz w:val="20"/>
        </w:rPr>
        <w:t>rodków ostro</w:t>
      </w:r>
      <w:r w:rsidRPr="00E909C2">
        <w:rPr>
          <w:rFonts w:ascii="Arial Narrow" w:eastAsia="TimesNewRoman" w:hAnsi="Arial Narrow" w:cs="TimesNewRoman"/>
          <w:sz w:val="20"/>
        </w:rPr>
        <w:t>ż</w:t>
      </w:r>
      <w:r w:rsidRPr="00E909C2">
        <w:rPr>
          <w:rFonts w:ascii="Arial Narrow" w:hAnsi="Arial Narrow" w:cs="Times New Roman"/>
          <w:sz w:val="20"/>
        </w:rPr>
        <w:t>no</w:t>
      </w:r>
      <w:r w:rsidRPr="00E909C2">
        <w:rPr>
          <w:rFonts w:ascii="Arial Narrow" w:eastAsia="TimesNewRoman" w:hAnsi="Arial Narrow" w:cs="TimesNewRoman"/>
          <w:sz w:val="20"/>
        </w:rPr>
        <w:t>ś</w:t>
      </w:r>
      <w:r w:rsidRPr="00E909C2">
        <w:rPr>
          <w:rFonts w:ascii="Arial Narrow" w:hAnsi="Arial Narrow" w:cs="Times New Roman"/>
          <w:sz w:val="20"/>
        </w:rPr>
        <w:t>ci, aby operacje kształtowania odbywały si</w:t>
      </w:r>
      <w:r w:rsidRPr="00E909C2">
        <w:rPr>
          <w:rFonts w:ascii="Arial Narrow" w:eastAsia="TimesNewRoman" w:hAnsi="Arial Narrow" w:cs="TimesNewRoman"/>
          <w:sz w:val="20"/>
        </w:rPr>
        <w:t xml:space="preserve">ę </w:t>
      </w:r>
      <w:r w:rsidRPr="00E909C2">
        <w:rPr>
          <w:rFonts w:ascii="Arial Narrow" w:hAnsi="Arial Narrow" w:cs="Times New Roman"/>
          <w:sz w:val="20"/>
        </w:rPr>
        <w:t>stopniowo i w sposób ci</w:t>
      </w:r>
      <w:r w:rsidRPr="00E909C2">
        <w:rPr>
          <w:rFonts w:ascii="Arial Narrow" w:eastAsia="TimesNewRoman" w:hAnsi="Arial Narrow" w:cs="TimesNewRoman"/>
          <w:sz w:val="20"/>
        </w:rPr>
        <w:t>ą</w:t>
      </w:r>
      <w:r w:rsidRPr="00E909C2">
        <w:rPr>
          <w:rFonts w:ascii="Arial Narrow" w:hAnsi="Arial Narrow" w:cs="Times New Roman"/>
          <w:sz w:val="20"/>
        </w:rPr>
        <w:t>gły oraz nie powodowały ani p</w:t>
      </w:r>
      <w:r w:rsidRPr="00E909C2">
        <w:rPr>
          <w:rFonts w:ascii="Arial Narrow" w:eastAsia="TimesNewRoman" w:hAnsi="Arial Narrow" w:cs="TimesNewRoman"/>
          <w:sz w:val="20"/>
        </w:rPr>
        <w:t>ę</w:t>
      </w:r>
      <w:r w:rsidRPr="00E909C2">
        <w:rPr>
          <w:rFonts w:ascii="Arial Narrow" w:hAnsi="Arial Narrow" w:cs="Times New Roman"/>
          <w:sz w:val="20"/>
        </w:rPr>
        <w:t>kni</w:t>
      </w:r>
      <w:r w:rsidRPr="00E909C2">
        <w:rPr>
          <w:rFonts w:ascii="Arial Narrow" w:eastAsia="TimesNewRoman" w:hAnsi="Arial Narrow" w:cs="TimesNewRoman"/>
          <w:sz w:val="20"/>
        </w:rPr>
        <w:t>ęć</w:t>
      </w:r>
      <w:r w:rsidRPr="00E909C2">
        <w:rPr>
          <w:rFonts w:ascii="Arial Narrow" w:hAnsi="Arial Narrow" w:cs="Times New Roman"/>
          <w:sz w:val="20"/>
        </w:rPr>
        <w:t>, ani rozdar</w:t>
      </w:r>
      <w:r w:rsidRPr="00E909C2">
        <w:rPr>
          <w:rFonts w:ascii="Arial Narrow" w:eastAsia="TimesNewRoman" w:hAnsi="Arial Narrow" w:cs="TimesNewRoman"/>
          <w:sz w:val="20"/>
        </w:rPr>
        <w:t>ć</w:t>
      </w:r>
      <w:r w:rsidRPr="00E909C2">
        <w:rPr>
          <w:rFonts w:ascii="Arial Narrow" w:hAnsi="Arial Narrow" w:cs="Times New Roman"/>
          <w:sz w:val="20"/>
        </w:rPr>
        <w:t>, ani te</w:t>
      </w:r>
      <w:r w:rsidRPr="00E909C2">
        <w:rPr>
          <w:rFonts w:ascii="Arial Narrow" w:eastAsia="TimesNewRoman" w:hAnsi="Arial Narrow" w:cs="TimesNewRoman"/>
          <w:sz w:val="20"/>
        </w:rPr>
        <w:t xml:space="preserve">ż </w:t>
      </w:r>
      <w:r w:rsidRPr="00E909C2">
        <w:rPr>
          <w:rFonts w:ascii="Arial Narrow" w:hAnsi="Arial Narrow" w:cs="Times New Roman"/>
          <w:sz w:val="20"/>
        </w:rPr>
        <w:t>nadmiernego zmniejszenia ich grubo</w:t>
      </w:r>
      <w:r w:rsidRPr="00E909C2">
        <w:rPr>
          <w:rFonts w:ascii="Arial Narrow" w:eastAsia="TimesNewRoman" w:hAnsi="Arial Narrow" w:cs="TimesNewRoman"/>
          <w:sz w:val="20"/>
        </w:rPr>
        <w:t>ś</w:t>
      </w:r>
      <w:r w:rsidRPr="00E909C2">
        <w:rPr>
          <w:rFonts w:ascii="Arial Narrow" w:hAnsi="Arial Narrow" w:cs="Times New Roman"/>
          <w:sz w:val="20"/>
        </w:rPr>
        <w:t>ci. Bardziej wskazana jest obróbka na prasach ani</w:t>
      </w:r>
      <w:r w:rsidRPr="00E909C2">
        <w:rPr>
          <w:rFonts w:ascii="Arial Narrow" w:eastAsia="TimesNewRoman" w:hAnsi="Arial Narrow" w:cs="TimesNewRoman"/>
          <w:sz w:val="20"/>
        </w:rPr>
        <w:t>ż</w:t>
      </w:r>
      <w:r w:rsidRPr="00E909C2">
        <w:rPr>
          <w:rFonts w:ascii="Arial Narrow" w:hAnsi="Arial Narrow" w:cs="Times New Roman"/>
          <w:sz w:val="20"/>
        </w:rPr>
        <w:t>eli młotem mechanicznym.</w:t>
      </w:r>
    </w:p>
    <w:p w14:paraId="0B9D5C5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Wymiarowanie długo</w:t>
      </w:r>
      <w:r w:rsidRPr="00E909C2">
        <w:rPr>
          <w:rFonts w:ascii="Arial Narrow" w:eastAsia="TimesNewRoman" w:hAnsi="Arial Narrow" w:cs="TimesNewRoman"/>
          <w:sz w:val="20"/>
        </w:rPr>
        <w:t>ś</w:t>
      </w:r>
      <w:r w:rsidRPr="00E909C2">
        <w:rPr>
          <w:rFonts w:ascii="Arial Narrow" w:hAnsi="Arial Narrow" w:cs="Times New Roman"/>
          <w:sz w:val="20"/>
        </w:rPr>
        <w:t>ci lub ci</w:t>
      </w:r>
      <w:r w:rsidRPr="00E909C2">
        <w:rPr>
          <w:rFonts w:ascii="Arial Narrow" w:eastAsia="TimesNewRoman" w:hAnsi="Arial Narrow" w:cs="TimesNewRoman"/>
          <w:sz w:val="20"/>
        </w:rPr>
        <w:t>ę</w:t>
      </w:r>
      <w:r w:rsidRPr="00E909C2">
        <w:rPr>
          <w:rFonts w:ascii="Arial Narrow" w:hAnsi="Arial Narrow" w:cs="Times New Roman"/>
          <w:sz w:val="20"/>
        </w:rPr>
        <w:t>cie elementów konstrukcyjnych nale</w:t>
      </w:r>
      <w:r w:rsidRPr="00E909C2">
        <w:rPr>
          <w:rFonts w:ascii="Arial Narrow" w:eastAsia="TimesNewRoman" w:hAnsi="Arial Narrow" w:cs="TimesNewRoman"/>
          <w:sz w:val="20"/>
        </w:rPr>
        <w:t>ż</w:t>
      </w:r>
      <w:r w:rsidRPr="00E909C2">
        <w:rPr>
          <w:rFonts w:ascii="Arial Narrow" w:hAnsi="Arial Narrow" w:cs="Times New Roman"/>
          <w:sz w:val="20"/>
        </w:rPr>
        <w:t>y wykona</w:t>
      </w:r>
      <w:r w:rsidRPr="00E909C2">
        <w:rPr>
          <w:rFonts w:ascii="Arial Narrow" w:eastAsia="TimesNewRoman" w:hAnsi="Arial Narrow" w:cs="TimesNewRoman"/>
          <w:sz w:val="20"/>
        </w:rPr>
        <w:t xml:space="preserve">ć </w:t>
      </w:r>
      <w:r w:rsidRPr="00E909C2">
        <w:rPr>
          <w:rFonts w:ascii="Arial Narrow" w:hAnsi="Arial Narrow" w:cs="Times New Roman"/>
          <w:sz w:val="20"/>
        </w:rPr>
        <w:t>przy pomocy no</w:t>
      </w:r>
      <w:r w:rsidRPr="00E909C2">
        <w:rPr>
          <w:rFonts w:ascii="Arial Narrow" w:eastAsia="TimesNewRoman" w:hAnsi="Arial Narrow" w:cs="TimesNewRoman"/>
          <w:sz w:val="20"/>
        </w:rPr>
        <w:t>ż</w:t>
      </w:r>
      <w:r w:rsidRPr="00E909C2">
        <w:rPr>
          <w:rFonts w:ascii="Arial Narrow" w:hAnsi="Arial Narrow" w:cs="Times New Roman"/>
          <w:sz w:val="20"/>
        </w:rPr>
        <w:t>yc, piły lub palnika gazowego. Ci</w:t>
      </w:r>
      <w:r w:rsidRPr="00E909C2">
        <w:rPr>
          <w:rFonts w:ascii="Arial Narrow" w:eastAsia="TimesNewRoman" w:hAnsi="Arial Narrow" w:cs="TimesNewRoman"/>
          <w:sz w:val="20"/>
        </w:rPr>
        <w:t>ę</w:t>
      </w:r>
      <w:r w:rsidRPr="00E909C2">
        <w:rPr>
          <w:rFonts w:ascii="Arial Narrow" w:hAnsi="Arial Narrow" w:cs="Times New Roman"/>
          <w:sz w:val="20"/>
        </w:rPr>
        <w:t>cia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czyste, bez zniekształce</w:t>
      </w:r>
      <w:r w:rsidRPr="00E909C2">
        <w:rPr>
          <w:rFonts w:ascii="Arial Narrow" w:eastAsia="TimesNewRoman" w:hAnsi="Arial Narrow" w:cs="TimesNewRoman"/>
          <w:sz w:val="20"/>
        </w:rPr>
        <w:t xml:space="preserve">ń </w:t>
      </w:r>
      <w:r w:rsidRPr="00E909C2">
        <w:rPr>
          <w:rFonts w:ascii="Arial Narrow" w:hAnsi="Arial Narrow" w:cs="Times New Roman"/>
          <w:sz w:val="20"/>
        </w:rPr>
        <w:t>ani p</w:t>
      </w:r>
      <w:r w:rsidRPr="00E909C2">
        <w:rPr>
          <w:rFonts w:ascii="Arial Narrow" w:eastAsia="TimesNewRoman" w:hAnsi="Arial Narrow" w:cs="TimesNewRoman"/>
          <w:sz w:val="20"/>
        </w:rPr>
        <w:t>ę</w:t>
      </w:r>
      <w:r w:rsidRPr="00E909C2">
        <w:rPr>
          <w:rFonts w:ascii="Arial Narrow" w:hAnsi="Arial Narrow" w:cs="Times New Roman"/>
          <w:sz w:val="20"/>
        </w:rPr>
        <w:t>kni</w:t>
      </w:r>
      <w:r w:rsidRPr="00E909C2">
        <w:rPr>
          <w:rFonts w:ascii="Arial Narrow" w:eastAsia="TimesNewRoman" w:hAnsi="Arial Narrow" w:cs="TimesNewRoman"/>
          <w:sz w:val="20"/>
        </w:rPr>
        <w:t>ęć</w:t>
      </w:r>
      <w:r w:rsidRPr="00E909C2">
        <w:rPr>
          <w:rFonts w:ascii="Arial Narrow" w:hAnsi="Arial Narrow" w:cs="Times New Roman"/>
          <w:sz w:val="20"/>
        </w:rPr>
        <w:t>. W zwi</w:t>
      </w:r>
      <w:r w:rsidRPr="00E909C2">
        <w:rPr>
          <w:rFonts w:ascii="Arial Narrow" w:eastAsia="TimesNewRoman" w:hAnsi="Arial Narrow" w:cs="TimesNewRoman"/>
          <w:sz w:val="20"/>
        </w:rPr>
        <w:t>ą</w:t>
      </w:r>
      <w:r w:rsidRPr="00E909C2">
        <w:rPr>
          <w:rFonts w:ascii="Arial Narrow" w:hAnsi="Arial Narrow" w:cs="Times New Roman"/>
          <w:sz w:val="20"/>
        </w:rPr>
        <w:t>zku z tym, ci</w:t>
      </w:r>
      <w:r w:rsidRPr="00E909C2">
        <w:rPr>
          <w:rFonts w:ascii="Arial Narrow" w:eastAsia="TimesNewRoman" w:hAnsi="Arial Narrow" w:cs="TimesNewRoman"/>
          <w:sz w:val="20"/>
        </w:rPr>
        <w:t>ę</w:t>
      </w:r>
      <w:r w:rsidRPr="00E909C2">
        <w:rPr>
          <w:rFonts w:ascii="Arial Narrow" w:hAnsi="Arial Narrow" w:cs="Times New Roman"/>
          <w:sz w:val="20"/>
        </w:rPr>
        <w:t>cia wykonane no</w:t>
      </w:r>
      <w:r w:rsidRPr="00E909C2">
        <w:rPr>
          <w:rFonts w:ascii="Arial Narrow" w:eastAsia="TimesNewRoman" w:hAnsi="Arial Narrow" w:cs="TimesNewRoman"/>
          <w:sz w:val="20"/>
        </w:rPr>
        <w:t>ż</w:t>
      </w:r>
      <w:r w:rsidRPr="00E909C2">
        <w:rPr>
          <w:rFonts w:ascii="Arial Narrow" w:hAnsi="Arial Narrow" w:cs="Times New Roman"/>
          <w:sz w:val="20"/>
        </w:rPr>
        <w:t>ycami nie wymagaj</w:t>
      </w:r>
      <w:r w:rsidRPr="00E909C2">
        <w:rPr>
          <w:rFonts w:ascii="Arial Narrow" w:eastAsia="TimesNewRoman" w:hAnsi="Arial Narrow" w:cs="TimesNewRoman"/>
          <w:sz w:val="20"/>
        </w:rPr>
        <w:t xml:space="preserve">ą </w:t>
      </w:r>
      <w:r w:rsidRPr="00E909C2">
        <w:rPr>
          <w:rFonts w:ascii="Arial Narrow" w:hAnsi="Arial Narrow" w:cs="Times New Roman"/>
          <w:sz w:val="20"/>
        </w:rPr>
        <w:t>ju</w:t>
      </w:r>
      <w:r w:rsidRPr="00E909C2">
        <w:rPr>
          <w:rFonts w:ascii="Arial Narrow" w:eastAsia="TimesNewRoman" w:hAnsi="Arial Narrow" w:cs="TimesNewRoman"/>
          <w:sz w:val="20"/>
        </w:rPr>
        <w:t xml:space="preserve">ż </w:t>
      </w:r>
      <w:r w:rsidRPr="00E909C2">
        <w:rPr>
          <w:rFonts w:ascii="Arial Narrow" w:hAnsi="Arial Narrow" w:cs="Times New Roman"/>
          <w:sz w:val="20"/>
        </w:rPr>
        <w:t>obróbki przecinakiem czy tarcz</w:t>
      </w:r>
      <w:r w:rsidRPr="00E909C2">
        <w:rPr>
          <w:rFonts w:ascii="Arial Narrow" w:eastAsia="TimesNewRoman" w:hAnsi="Arial Narrow" w:cs="TimesNewRoman"/>
          <w:sz w:val="20"/>
        </w:rPr>
        <w:t>ą</w:t>
      </w:r>
      <w:r w:rsidRPr="00E909C2">
        <w:rPr>
          <w:rFonts w:ascii="Arial Narrow" w:hAnsi="Arial Narrow" w:cs="Times New Roman"/>
          <w:sz w:val="20"/>
        </w:rPr>
        <w:t xml:space="preserve"> szlifiersk</w:t>
      </w:r>
      <w:r w:rsidRPr="00E909C2">
        <w:rPr>
          <w:rFonts w:ascii="Arial Narrow" w:eastAsia="TimesNewRoman" w:hAnsi="Arial Narrow" w:cs="TimesNewRoman"/>
          <w:sz w:val="20"/>
        </w:rPr>
        <w:t>ą</w:t>
      </w:r>
      <w:r w:rsidRPr="00E909C2">
        <w:rPr>
          <w:rFonts w:ascii="Arial Narrow" w:hAnsi="Arial Narrow" w:cs="Times New Roman"/>
          <w:sz w:val="20"/>
        </w:rPr>
        <w:t>. Je</w:t>
      </w:r>
      <w:r w:rsidRPr="00E909C2">
        <w:rPr>
          <w:rFonts w:ascii="Arial Narrow" w:eastAsia="TimesNewRoman" w:hAnsi="Arial Narrow" w:cs="TimesNewRoman"/>
          <w:sz w:val="20"/>
        </w:rPr>
        <w:t>ż</w:t>
      </w:r>
      <w:r w:rsidRPr="00E909C2">
        <w:rPr>
          <w:rFonts w:ascii="Arial Narrow" w:hAnsi="Arial Narrow" w:cs="Times New Roman"/>
          <w:sz w:val="20"/>
        </w:rPr>
        <w:t>eli jednak cz</w:t>
      </w:r>
      <w:r w:rsidRPr="00E909C2">
        <w:rPr>
          <w:rFonts w:ascii="Arial Narrow" w:eastAsia="TimesNewRoman" w:hAnsi="Arial Narrow" w:cs="TimesNewRoman"/>
          <w:sz w:val="20"/>
        </w:rPr>
        <w:t>ęś</w:t>
      </w:r>
      <w:r w:rsidRPr="00E909C2">
        <w:rPr>
          <w:rFonts w:ascii="Arial Narrow" w:hAnsi="Arial Narrow" w:cs="Times New Roman"/>
          <w:sz w:val="20"/>
        </w:rPr>
        <w:t>ci zł</w:t>
      </w:r>
      <w:r w:rsidRPr="00E909C2">
        <w:rPr>
          <w:rFonts w:ascii="Arial Narrow" w:eastAsia="TimesNewRoman" w:hAnsi="Arial Narrow" w:cs="TimesNewRoman"/>
          <w:sz w:val="20"/>
        </w:rPr>
        <w:t>ą</w:t>
      </w:r>
      <w:r w:rsidRPr="00E909C2">
        <w:rPr>
          <w:rFonts w:ascii="Arial Narrow" w:hAnsi="Arial Narrow" w:cs="Times New Roman"/>
          <w:sz w:val="20"/>
        </w:rPr>
        <w:t>czne pozostaj</w:t>
      </w:r>
      <w:r w:rsidRPr="00E909C2">
        <w:rPr>
          <w:rFonts w:ascii="Arial Narrow" w:eastAsia="TimesNewRoman" w:hAnsi="Arial Narrow" w:cs="TimesNewRoman"/>
          <w:sz w:val="20"/>
        </w:rPr>
        <w:t xml:space="preserve">ą </w:t>
      </w:r>
      <w:r w:rsidRPr="00E909C2">
        <w:rPr>
          <w:rFonts w:ascii="Arial Narrow" w:hAnsi="Arial Narrow" w:cs="Times New Roman"/>
          <w:sz w:val="20"/>
        </w:rPr>
        <w:t>widoczne po zamontowaniu, ostre kraw</w:t>
      </w:r>
      <w:r w:rsidRPr="00E909C2">
        <w:rPr>
          <w:rFonts w:ascii="Arial Narrow" w:eastAsia="TimesNewRoman" w:hAnsi="Arial Narrow" w:cs="TimesNewRoman"/>
          <w:sz w:val="20"/>
        </w:rPr>
        <w:t>ę</w:t>
      </w:r>
      <w:r w:rsidRPr="00E909C2">
        <w:rPr>
          <w:rFonts w:ascii="Arial Narrow" w:hAnsi="Arial Narrow" w:cs="Times New Roman"/>
          <w:sz w:val="20"/>
        </w:rPr>
        <w:t>dzie nale</w:t>
      </w:r>
      <w:r w:rsidRPr="00E909C2">
        <w:rPr>
          <w:rFonts w:ascii="Arial Narrow" w:eastAsia="TimesNewRoman" w:hAnsi="Arial Narrow" w:cs="TimesNewRoman"/>
          <w:sz w:val="20"/>
        </w:rPr>
        <w:t>ż</w:t>
      </w:r>
      <w:r w:rsidRPr="00E909C2">
        <w:rPr>
          <w:rFonts w:ascii="Arial Narrow" w:hAnsi="Arial Narrow" w:cs="Times New Roman"/>
          <w:sz w:val="20"/>
        </w:rPr>
        <w:t>y dokładnie ukosowa</w:t>
      </w:r>
      <w:r w:rsidRPr="00E909C2">
        <w:rPr>
          <w:rFonts w:ascii="Arial Narrow" w:eastAsia="TimesNewRoman" w:hAnsi="Arial Narrow" w:cs="TimesNewRoman"/>
          <w:sz w:val="20"/>
        </w:rPr>
        <w:t xml:space="preserve">ć </w:t>
      </w:r>
      <w:r w:rsidRPr="00E909C2">
        <w:rPr>
          <w:rFonts w:ascii="Arial Narrow" w:hAnsi="Arial Narrow" w:cs="Times New Roman"/>
          <w:sz w:val="20"/>
        </w:rPr>
        <w:t>lub wykrawa</w:t>
      </w:r>
      <w:r w:rsidRPr="00E909C2">
        <w:rPr>
          <w:rFonts w:ascii="Arial Narrow" w:eastAsia="TimesNewRoman" w:hAnsi="Arial Narrow" w:cs="TimesNewRoman"/>
          <w:sz w:val="20"/>
        </w:rPr>
        <w:t>ć</w:t>
      </w:r>
      <w:r w:rsidRPr="00E909C2">
        <w:rPr>
          <w:rFonts w:ascii="Arial Narrow" w:hAnsi="Arial Narrow" w:cs="Times New Roman"/>
          <w:sz w:val="20"/>
        </w:rPr>
        <w:t>.</w:t>
      </w:r>
    </w:p>
    <w:p w14:paraId="2EEC634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Elementy ł</w:t>
      </w:r>
      <w:r w:rsidRPr="00E909C2">
        <w:rPr>
          <w:rFonts w:ascii="Arial Narrow" w:eastAsia="TimesNewRoman" w:hAnsi="Arial Narrow" w:cs="TimesNewRoman"/>
          <w:sz w:val="20"/>
        </w:rPr>
        <w:t>ą</w:t>
      </w:r>
      <w:r w:rsidRPr="00E909C2">
        <w:rPr>
          <w:rFonts w:ascii="Arial Narrow" w:hAnsi="Arial Narrow" w:cs="Times New Roman"/>
          <w:sz w:val="20"/>
        </w:rPr>
        <w:t>czone winny dobrze przystawa</w:t>
      </w:r>
      <w:r w:rsidRPr="00E909C2">
        <w:rPr>
          <w:rFonts w:ascii="Arial Narrow" w:eastAsia="TimesNewRoman" w:hAnsi="Arial Narrow" w:cs="TimesNewRoman"/>
          <w:sz w:val="20"/>
        </w:rPr>
        <w:t xml:space="preserve">ć </w:t>
      </w:r>
      <w:r w:rsidRPr="00E909C2">
        <w:rPr>
          <w:rFonts w:ascii="Arial Narrow" w:hAnsi="Arial Narrow" w:cs="Times New Roman"/>
          <w:sz w:val="20"/>
        </w:rPr>
        <w:t>do siebie. Powierzchnie styczne nale</w:t>
      </w:r>
      <w:r w:rsidRPr="00E909C2">
        <w:rPr>
          <w:rFonts w:ascii="Arial Narrow" w:eastAsia="TimesNewRoman" w:hAnsi="Arial Narrow" w:cs="TimesNewRoman"/>
          <w:sz w:val="20"/>
        </w:rPr>
        <w:t>ż</w:t>
      </w:r>
      <w:r w:rsidRPr="00E909C2">
        <w:rPr>
          <w:rFonts w:ascii="Arial Narrow" w:hAnsi="Arial Narrow" w:cs="Times New Roman"/>
          <w:sz w:val="20"/>
        </w:rPr>
        <w:t>y dokładnie oczyści</w:t>
      </w:r>
      <w:r w:rsidRPr="00E909C2">
        <w:rPr>
          <w:rFonts w:ascii="Arial Narrow" w:eastAsia="TimesNewRoman" w:hAnsi="Arial Narrow" w:cs="TimesNewRoman"/>
          <w:sz w:val="20"/>
        </w:rPr>
        <w:t xml:space="preserve">ć </w:t>
      </w:r>
      <w:r w:rsidRPr="00E909C2">
        <w:rPr>
          <w:rFonts w:ascii="Arial Narrow" w:hAnsi="Arial Narrow" w:cs="Times New Roman"/>
          <w:sz w:val="20"/>
        </w:rPr>
        <w:t>szczotk</w:t>
      </w:r>
      <w:r w:rsidRPr="00E909C2">
        <w:rPr>
          <w:rFonts w:ascii="Arial Narrow" w:eastAsia="TimesNewRoman" w:hAnsi="Arial Narrow" w:cs="TimesNewRoman"/>
          <w:sz w:val="20"/>
        </w:rPr>
        <w:t xml:space="preserve">ą </w:t>
      </w:r>
      <w:r w:rsidRPr="00E909C2">
        <w:rPr>
          <w:rFonts w:ascii="Arial Narrow" w:hAnsi="Arial Narrow" w:cs="Times New Roman"/>
          <w:sz w:val="20"/>
        </w:rPr>
        <w:t>lub piaszczark</w:t>
      </w:r>
      <w:r w:rsidRPr="00E909C2">
        <w:rPr>
          <w:rFonts w:ascii="Arial Narrow" w:eastAsia="TimesNewRoman" w:hAnsi="Arial Narrow" w:cs="TimesNewRoman"/>
          <w:sz w:val="20"/>
        </w:rPr>
        <w:t>ą</w:t>
      </w:r>
      <w:r w:rsidRPr="00E909C2">
        <w:rPr>
          <w:rFonts w:ascii="Arial Narrow" w:hAnsi="Arial Narrow" w:cs="Times New Roman"/>
          <w:sz w:val="20"/>
        </w:rPr>
        <w:t>.</w:t>
      </w:r>
    </w:p>
    <w:p w14:paraId="3DAA57D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lastRenderedPageBreak/>
        <w:t>Powierzchnie styczne elementów konstrukcyjnych ł</w:t>
      </w:r>
      <w:r w:rsidRPr="00E909C2">
        <w:rPr>
          <w:rFonts w:ascii="Arial Narrow" w:eastAsia="TimesNewRoman" w:hAnsi="Arial Narrow" w:cs="TimesNewRoman"/>
          <w:sz w:val="20"/>
        </w:rPr>
        <w:t>ą</w:t>
      </w:r>
      <w:r w:rsidRPr="00E909C2">
        <w:rPr>
          <w:rFonts w:ascii="Arial Narrow" w:hAnsi="Arial Narrow" w:cs="Times New Roman"/>
          <w:sz w:val="20"/>
        </w:rPr>
        <w:t xml:space="preserve">czone przy pomocy </w:t>
      </w:r>
      <w:r w:rsidRPr="00E909C2">
        <w:rPr>
          <w:rFonts w:ascii="Arial Narrow" w:eastAsia="TimesNewRoman" w:hAnsi="Arial Narrow" w:cs="TimesNewRoman"/>
          <w:sz w:val="20"/>
        </w:rPr>
        <w:t>ś</w:t>
      </w:r>
      <w:r w:rsidRPr="00E909C2">
        <w:rPr>
          <w:rFonts w:ascii="Arial Narrow" w:hAnsi="Arial Narrow" w:cs="Times New Roman"/>
          <w:sz w:val="20"/>
        </w:rPr>
        <w:t>rub o du</w:t>
      </w:r>
      <w:r w:rsidRPr="00E909C2">
        <w:rPr>
          <w:rFonts w:ascii="Arial Narrow" w:eastAsia="TimesNewRoman" w:hAnsi="Arial Narrow" w:cs="TimesNewRoman"/>
          <w:sz w:val="20"/>
        </w:rPr>
        <w:t>ż</w:t>
      </w:r>
      <w:r w:rsidRPr="00E909C2">
        <w:rPr>
          <w:rFonts w:ascii="Arial Narrow" w:hAnsi="Arial Narrow" w:cs="Times New Roman"/>
          <w:sz w:val="20"/>
        </w:rPr>
        <w:t>ej wytrzymało</w:t>
      </w:r>
      <w:r w:rsidRPr="00E909C2">
        <w:rPr>
          <w:rFonts w:ascii="Arial Narrow" w:eastAsia="TimesNewRoman" w:hAnsi="Arial Narrow" w:cs="TimesNewRoman"/>
          <w:sz w:val="20"/>
        </w:rPr>
        <w:t>ś</w:t>
      </w:r>
      <w:r w:rsidRPr="00E909C2">
        <w:rPr>
          <w:rFonts w:ascii="Arial Narrow" w:hAnsi="Arial Narrow" w:cs="Times New Roman"/>
          <w:sz w:val="20"/>
        </w:rPr>
        <w:t>ci nale</w:t>
      </w:r>
      <w:r w:rsidRPr="00E909C2">
        <w:rPr>
          <w:rFonts w:ascii="Arial Narrow" w:eastAsia="TimesNewRoman" w:hAnsi="Arial Narrow" w:cs="TimesNewRoman"/>
          <w:sz w:val="20"/>
        </w:rPr>
        <w:t>ż</w:t>
      </w:r>
      <w:r w:rsidRPr="00E909C2">
        <w:rPr>
          <w:rFonts w:ascii="Arial Narrow" w:hAnsi="Arial Narrow" w:cs="Times New Roman"/>
          <w:sz w:val="20"/>
        </w:rPr>
        <w:t>y podda</w:t>
      </w:r>
      <w:r w:rsidRPr="00E909C2">
        <w:rPr>
          <w:rFonts w:ascii="Arial Narrow" w:eastAsia="TimesNewRoman" w:hAnsi="Arial Narrow" w:cs="TimesNewRoman"/>
          <w:sz w:val="20"/>
        </w:rPr>
        <w:t xml:space="preserve">ć </w:t>
      </w:r>
      <w:r w:rsidRPr="00E909C2">
        <w:rPr>
          <w:rFonts w:ascii="Arial Narrow" w:hAnsi="Arial Narrow" w:cs="Times New Roman"/>
          <w:sz w:val="20"/>
        </w:rPr>
        <w:t>piaskowaniu zgodnie z obowi</w:t>
      </w:r>
      <w:r w:rsidRPr="00E909C2">
        <w:rPr>
          <w:rFonts w:ascii="Arial Narrow" w:eastAsia="TimesNewRoman" w:hAnsi="Arial Narrow" w:cs="TimesNewRoman"/>
          <w:sz w:val="20"/>
        </w:rPr>
        <w:t>ą</w:t>
      </w:r>
      <w:r w:rsidRPr="00E909C2">
        <w:rPr>
          <w:rFonts w:ascii="Arial Narrow" w:hAnsi="Arial Narrow" w:cs="Times New Roman"/>
          <w:sz w:val="20"/>
        </w:rPr>
        <w:t>zuj</w:t>
      </w:r>
      <w:r w:rsidRPr="00E909C2">
        <w:rPr>
          <w:rFonts w:ascii="Arial Narrow" w:eastAsia="TimesNewRoman" w:hAnsi="Arial Narrow" w:cs="TimesNewRoman"/>
          <w:sz w:val="20"/>
        </w:rPr>
        <w:t>ą</w:t>
      </w:r>
      <w:r w:rsidRPr="00E909C2">
        <w:rPr>
          <w:rFonts w:ascii="Arial Narrow" w:hAnsi="Arial Narrow" w:cs="Times New Roman"/>
          <w:sz w:val="20"/>
        </w:rPr>
        <w:t>c</w:t>
      </w:r>
      <w:r w:rsidRPr="00E909C2">
        <w:rPr>
          <w:rFonts w:ascii="Arial Narrow" w:eastAsia="TimesNewRoman" w:hAnsi="Arial Narrow" w:cs="TimesNewRoman"/>
          <w:sz w:val="20"/>
        </w:rPr>
        <w:t xml:space="preserve">ą </w:t>
      </w:r>
      <w:r w:rsidRPr="00E909C2">
        <w:rPr>
          <w:rFonts w:ascii="Arial Narrow" w:hAnsi="Arial Narrow" w:cs="Times New Roman"/>
          <w:sz w:val="20"/>
        </w:rPr>
        <w:t>norm</w:t>
      </w:r>
      <w:r w:rsidRPr="00E909C2">
        <w:rPr>
          <w:rFonts w:ascii="Arial Narrow" w:eastAsia="TimesNewRoman" w:hAnsi="Arial Narrow" w:cs="TimesNewRoman"/>
          <w:sz w:val="20"/>
        </w:rPr>
        <w:t>ą</w:t>
      </w:r>
      <w:r w:rsidRPr="00E909C2">
        <w:rPr>
          <w:rFonts w:ascii="Arial Narrow" w:hAnsi="Arial Narrow" w:cs="Times New Roman"/>
          <w:sz w:val="20"/>
        </w:rPr>
        <w:t>, dokładnie wyszczotkowa</w:t>
      </w:r>
      <w:r w:rsidRPr="00E909C2">
        <w:rPr>
          <w:rFonts w:ascii="Arial Narrow" w:eastAsia="TimesNewRoman" w:hAnsi="Arial Narrow" w:cs="TimesNewRoman"/>
          <w:sz w:val="20"/>
        </w:rPr>
        <w:t xml:space="preserve">ć </w:t>
      </w:r>
      <w:r w:rsidRPr="00E909C2">
        <w:rPr>
          <w:rFonts w:ascii="Arial Narrow" w:hAnsi="Arial Narrow" w:cs="Times New Roman"/>
          <w:sz w:val="20"/>
        </w:rPr>
        <w:t>i odtłu</w:t>
      </w:r>
      <w:r w:rsidRPr="00E909C2">
        <w:rPr>
          <w:rFonts w:ascii="Arial Narrow" w:eastAsia="TimesNewRoman" w:hAnsi="Arial Narrow" w:cs="TimesNewRoman"/>
          <w:sz w:val="20"/>
        </w:rPr>
        <w:t>ś</w:t>
      </w:r>
      <w:r w:rsidRPr="00E909C2">
        <w:rPr>
          <w:rFonts w:ascii="Arial Narrow" w:hAnsi="Arial Narrow" w:cs="Times New Roman"/>
          <w:sz w:val="20"/>
        </w:rPr>
        <w:t>ci</w:t>
      </w:r>
      <w:r w:rsidRPr="00E909C2">
        <w:rPr>
          <w:rFonts w:ascii="Arial Narrow" w:eastAsia="TimesNewRoman" w:hAnsi="Arial Narrow" w:cs="TimesNewRoman"/>
          <w:sz w:val="20"/>
        </w:rPr>
        <w:t>ć</w:t>
      </w:r>
      <w:r w:rsidRPr="00E909C2">
        <w:rPr>
          <w:rFonts w:ascii="Arial Narrow" w:hAnsi="Arial Narrow" w:cs="Times New Roman"/>
          <w:sz w:val="20"/>
        </w:rPr>
        <w:t>, oczyści</w:t>
      </w:r>
      <w:r w:rsidRPr="00E909C2">
        <w:rPr>
          <w:rFonts w:ascii="Arial Narrow" w:eastAsia="TimesNewRoman" w:hAnsi="Arial Narrow" w:cs="TimesNewRoman"/>
          <w:sz w:val="20"/>
        </w:rPr>
        <w:t xml:space="preserve">ć </w:t>
      </w:r>
      <w:r w:rsidRPr="00E909C2">
        <w:rPr>
          <w:rFonts w:ascii="Arial Narrow" w:hAnsi="Arial Narrow" w:cs="Times New Roman"/>
          <w:sz w:val="20"/>
        </w:rPr>
        <w:t>z ziaren spawalniczych i nie malowa</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(chyba </w:t>
      </w:r>
      <w:r w:rsidRPr="00E909C2">
        <w:rPr>
          <w:rFonts w:ascii="Arial Narrow" w:eastAsia="TimesNewRoman" w:hAnsi="Arial Narrow" w:cs="TimesNewRoman"/>
          <w:sz w:val="20"/>
        </w:rPr>
        <w:t>Ż</w:t>
      </w:r>
      <w:r w:rsidRPr="00E909C2">
        <w:rPr>
          <w:rFonts w:ascii="Arial Narrow" w:hAnsi="Arial Narrow" w:cs="Times New Roman"/>
          <w:sz w:val="20"/>
        </w:rPr>
        <w:t>e Architekt i Inspektorzy Nadzoru wyra</w:t>
      </w:r>
      <w:r w:rsidRPr="00E909C2">
        <w:rPr>
          <w:rFonts w:ascii="Arial Narrow" w:eastAsia="TimesNewRoman" w:hAnsi="Arial Narrow" w:cs="TimesNewRoman"/>
          <w:sz w:val="20"/>
        </w:rPr>
        <w:t xml:space="preserve">żą </w:t>
      </w:r>
      <w:r w:rsidRPr="00E909C2">
        <w:rPr>
          <w:rFonts w:ascii="Arial Narrow" w:hAnsi="Arial Narrow" w:cs="Times New Roman"/>
          <w:sz w:val="20"/>
        </w:rPr>
        <w:t>zgod</w:t>
      </w:r>
      <w:r w:rsidRPr="00E909C2">
        <w:rPr>
          <w:rFonts w:ascii="Arial Narrow" w:eastAsia="TimesNewRoman" w:hAnsi="Arial Narrow" w:cs="TimesNewRoman"/>
          <w:sz w:val="20"/>
        </w:rPr>
        <w:t xml:space="preserve">ę </w:t>
      </w:r>
      <w:r w:rsidRPr="00E909C2">
        <w:rPr>
          <w:rFonts w:ascii="Arial Narrow" w:hAnsi="Arial Narrow" w:cs="Times New Roman"/>
          <w:sz w:val="20"/>
        </w:rPr>
        <w:t>na zastosowanie specjalnej farby, odpowiedniej dla tego typu poł</w:t>
      </w:r>
      <w:r w:rsidRPr="00E909C2">
        <w:rPr>
          <w:rFonts w:ascii="Arial Narrow" w:eastAsia="TimesNewRoman" w:hAnsi="Arial Narrow" w:cs="TimesNewRoman"/>
          <w:sz w:val="20"/>
        </w:rPr>
        <w:t>ą</w:t>
      </w:r>
      <w:r w:rsidRPr="00E909C2">
        <w:rPr>
          <w:rFonts w:ascii="Arial Narrow" w:hAnsi="Arial Narrow" w:cs="Times New Roman"/>
          <w:sz w:val="20"/>
        </w:rPr>
        <w:t>czenia). Klasy dokładno</w:t>
      </w:r>
      <w:r w:rsidRPr="00E909C2">
        <w:rPr>
          <w:rFonts w:ascii="Arial Narrow" w:eastAsia="TimesNewRoman" w:hAnsi="Arial Narrow" w:cs="TimesNewRoman"/>
          <w:sz w:val="20"/>
        </w:rPr>
        <w:t>ś</w:t>
      </w:r>
      <w:r w:rsidRPr="00E909C2">
        <w:rPr>
          <w:rFonts w:ascii="Arial Narrow" w:hAnsi="Arial Narrow" w:cs="Times New Roman"/>
          <w:sz w:val="20"/>
        </w:rPr>
        <w:t>ci przygotowania powierzchni wymienione s</w:t>
      </w:r>
      <w:r w:rsidRPr="00E909C2">
        <w:rPr>
          <w:rFonts w:ascii="Arial Narrow" w:eastAsia="TimesNewRoman" w:hAnsi="Arial Narrow" w:cs="TimesNewRoman"/>
          <w:sz w:val="20"/>
        </w:rPr>
        <w:t xml:space="preserve">ą </w:t>
      </w:r>
      <w:r w:rsidRPr="00E909C2">
        <w:rPr>
          <w:rFonts w:ascii="Arial Narrow" w:hAnsi="Arial Narrow" w:cs="Times New Roman"/>
          <w:sz w:val="20"/>
        </w:rPr>
        <w:t>na planach, tak samo jak tolerancje wykonania otworów w poł</w:t>
      </w:r>
      <w:r w:rsidRPr="00E909C2">
        <w:rPr>
          <w:rFonts w:ascii="Arial Narrow" w:eastAsia="TimesNewRoman" w:hAnsi="Arial Narrow" w:cs="TimesNewRoman"/>
          <w:sz w:val="20"/>
        </w:rPr>
        <w:t>ą</w:t>
      </w:r>
      <w:r w:rsidRPr="00E909C2">
        <w:rPr>
          <w:rFonts w:ascii="Arial Narrow" w:hAnsi="Arial Narrow" w:cs="Times New Roman"/>
          <w:sz w:val="20"/>
        </w:rPr>
        <w:t xml:space="preserve">czeniach </w:t>
      </w:r>
      <w:r w:rsidRPr="00E909C2">
        <w:rPr>
          <w:rFonts w:ascii="Arial Narrow" w:eastAsia="TimesNewRoman" w:hAnsi="Arial Narrow" w:cs="TimesNewRoman"/>
          <w:sz w:val="20"/>
        </w:rPr>
        <w:t>ś</w:t>
      </w:r>
      <w:r w:rsidRPr="00E909C2">
        <w:rPr>
          <w:rFonts w:ascii="Arial Narrow" w:hAnsi="Arial Narrow" w:cs="Times New Roman"/>
          <w:sz w:val="20"/>
        </w:rPr>
        <w:t>rubowych. Rodzaj przygotowania powierzchni poł</w:t>
      </w:r>
      <w:r w:rsidRPr="00E909C2">
        <w:rPr>
          <w:rFonts w:ascii="Arial Narrow" w:eastAsia="TimesNewRoman" w:hAnsi="Arial Narrow" w:cs="TimesNewRoman"/>
          <w:sz w:val="20"/>
        </w:rPr>
        <w:t>ą</w:t>
      </w:r>
      <w:r w:rsidRPr="00E909C2">
        <w:rPr>
          <w:rFonts w:ascii="Arial Narrow" w:hAnsi="Arial Narrow" w:cs="Times New Roman"/>
          <w:sz w:val="20"/>
        </w:rPr>
        <w:t>cze</w:t>
      </w:r>
      <w:r w:rsidRPr="00E909C2">
        <w:rPr>
          <w:rFonts w:ascii="Arial Narrow" w:eastAsia="TimesNewRoman" w:hAnsi="Arial Narrow" w:cs="TimesNewRoman"/>
          <w:sz w:val="20"/>
        </w:rPr>
        <w:t xml:space="preserve">ń </w:t>
      </w:r>
      <w:r w:rsidRPr="00E909C2">
        <w:rPr>
          <w:rFonts w:ascii="Arial Narrow" w:hAnsi="Arial Narrow" w:cs="Times New Roman"/>
          <w:sz w:val="20"/>
        </w:rPr>
        <w:t xml:space="preserve">na </w:t>
      </w:r>
      <w:r w:rsidRPr="00E909C2">
        <w:rPr>
          <w:rFonts w:ascii="Arial Narrow" w:eastAsia="TimesNewRoman" w:hAnsi="Arial Narrow" w:cs="TimesNewRoman"/>
          <w:sz w:val="20"/>
        </w:rPr>
        <w:t>ś</w:t>
      </w:r>
      <w:r w:rsidRPr="00E909C2">
        <w:rPr>
          <w:rFonts w:ascii="Arial Narrow" w:hAnsi="Arial Narrow" w:cs="Times New Roman"/>
          <w:sz w:val="20"/>
        </w:rPr>
        <w:t>ruby o du</w:t>
      </w:r>
      <w:r w:rsidRPr="00E909C2">
        <w:rPr>
          <w:rFonts w:ascii="Arial Narrow" w:eastAsia="TimesNewRoman" w:hAnsi="Arial Narrow" w:cs="TimesNewRoman"/>
          <w:sz w:val="20"/>
        </w:rPr>
        <w:t>ż</w:t>
      </w:r>
      <w:r w:rsidRPr="00E909C2">
        <w:rPr>
          <w:rFonts w:ascii="Arial Narrow" w:hAnsi="Arial Narrow" w:cs="Times New Roman"/>
          <w:sz w:val="20"/>
        </w:rPr>
        <w:t xml:space="preserve">ej </w:t>
      </w:r>
      <w:proofErr w:type="spellStart"/>
      <w:r w:rsidRPr="00E909C2">
        <w:rPr>
          <w:rFonts w:ascii="Arial Narrow" w:hAnsi="Arial Narrow" w:cs="Times New Roman"/>
          <w:sz w:val="20"/>
        </w:rPr>
        <w:t>wytrzymało</w:t>
      </w:r>
      <w:r w:rsidRPr="00E909C2">
        <w:rPr>
          <w:rFonts w:ascii="Arial Narrow" w:eastAsia="TimesNewRoman" w:hAnsi="Arial Narrow" w:cs="TimesNewRoman"/>
          <w:sz w:val="20"/>
        </w:rPr>
        <w:t>ś</w:t>
      </w:r>
      <w:r w:rsidRPr="00E909C2">
        <w:rPr>
          <w:rFonts w:ascii="Arial Narrow" w:hAnsi="Arial Narrow" w:cs="Times New Roman"/>
          <w:sz w:val="20"/>
        </w:rPr>
        <w:t>cich</w:t>
      </w:r>
      <w:proofErr w:type="spellEnd"/>
      <w:r w:rsidRPr="00E909C2">
        <w:rPr>
          <w:rFonts w:ascii="Arial Narrow" w:hAnsi="Arial Narrow" w:cs="Times New Roman"/>
          <w:sz w:val="20"/>
        </w:rPr>
        <w:t xml:space="preserve"> winien by</w:t>
      </w:r>
      <w:r w:rsidRPr="00E909C2">
        <w:rPr>
          <w:rFonts w:ascii="Arial Narrow" w:eastAsia="TimesNewRoman" w:hAnsi="Arial Narrow" w:cs="TimesNewRoman"/>
          <w:sz w:val="20"/>
        </w:rPr>
        <w:t xml:space="preserve">ć </w:t>
      </w:r>
      <w:r w:rsidRPr="00E909C2">
        <w:rPr>
          <w:rFonts w:ascii="Arial Narrow" w:hAnsi="Arial Narrow" w:cs="Times New Roman"/>
          <w:sz w:val="20"/>
        </w:rPr>
        <w:t>zgodny ze współczynnikiem tarcia wybranym przez Wykonawc</w:t>
      </w:r>
      <w:r w:rsidRPr="00E909C2">
        <w:rPr>
          <w:rFonts w:ascii="Arial Narrow" w:eastAsia="TimesNewRoman" w:hAnsi="Arial Narrow" w:cs="TimesNewRoman"/>
          <w:sz w:val="20"/>
        </w:rPr>
        <w:t xml:space="preserve">ę </w:t>
      </w:r>
      <w:r w:rsidRPr="00E909C2">
        <w:rPr>
          <w:rFonts w:ascii="Arial Narrow" w:hAnsi="Arial Narrow" w:cs="Times New Roman"/>
          <w:sz w:val="20"/>
        </w:rPr>
        <w:t>oraz zatwierdzonym przez Architekta i Biuro Projektowe. (Współczynnik ten nie mo</w:t>
      </w:r>
      <w:r w:rsidRPr="00E909C2">
        <w:rPr>
          <w:rFonts w:ascii="Arial Narrow" w:eastAsia="TimesNewRoman" w:hAnsi="Arial Narrow" w:cs="TimesNewRoman"/>
          <w:sz w:val="20"/>
        </w:rPr>
        <w:t>ż</w:t>
      </w:r>
      <w:r w:rsidRPr="00E909C2">
        <w:rPr>
          <w:rFonts w:ascii="Arial Narrow" w:hAnsi="Arial Narrow" w:cs="Times New Roman"/>
          <w:sz w:val="20"/>
        </w:rPr>
        <w:t>e by</w:t>
      </w:r>
      <w:r w:rsidRPr="00E909C2">
        <w:rPr>
          <w:rFonts w:ascii="Arial Narrow" w:eastAsia="TimesNewRoman" w:hAnsi="Arial Narrow" w:cs="TimesNewRoman"/>
          <w:sz w:val="20"/>
        </w:rPr>
        <w:t xml:space="preserve">ć </w:t>
      </w:r>
      <w:r w:rsidRPr="00E909C2">
        <w:rPr>
          <w:rFonts w:ascii="Arial Narrow" w:hAnsi="Arial Narrow" w:cs="Times New Roman"/>
          <w:sz w:val="20"/>
        </w:rPr>
        <w:t>ni</w:t>
      </w:r>
      <w:r w:rsidRPr="00E909C2">
        <w:rPr>
          <w:rFonts w:ascii="Arial Narrow" w:eastAsia="TimesNewRoman" w:hAnsi="Arial Narrow" w:cs="TimesNewRoman"/>
          <w:sz w:val="20"/>
        </w:rPr>
        <w:t>ż</w:t>
      </w:r>
      <w:r w:rsidRPr="00E909C2">
        <w:rPr>
          <w:rFonts w:ascii="Arial Narrow" w:hAnsi="Arial Narrow" w:cs="Times New Roman"/>
          <w:sz w:val="20"/>
        </w:rPr>
        <w:t>szy ni</w:t>
      </w:r>
      <w:r w:rsidRPr="00E909C2">
        <w:rPr>
          <w:rFonts w:ascii="Arial Narrow" w:eastAsia="TimesNewRoman" w:hAnsi="Arial Narrow" w:cs="TimesNewRoman"/>
          <w:sz w:val="20"/>
        </w:rPr>
        <w:t xml:space="preserve">ż </w:t>
      </w:r>
      <w:r w:rsidRPr="00E909C2">
        <w:rPr>
          <w:rFonts w:ascii="Arial Narrow" w:hAnsi="Arial Narrow" w:cs="Times New Roman"/>
          <w:sz w:val="20"/>
        </w:rPr>
        <w:t>0,3).</w:t>
      </w:r>
    </w:p>
    <w:p w14:paraId="4AF7B46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 przypadku wyst</w:t>
      </w:r>
      <w:r w:rsidRPr="00E909C2">
        <w:rPr>
          <w:rFonts w:ascii="Arial Narrow" w:eastAsia="TimesNewRoman" w:hAnsi="Arial Narrow" w:cs="TimesNewRoman"/>
          <w:sz w:val="20"/>
        </w:rPr>
        <w:t>ą</w:t>
      </w:r>
      <w:r w:rsidRPr="00E909C2">
        <w:rPr>
          <w:rFonts w:ascii="Arial Narrow" w:hAnsi="Arial Narrow" w:cs="Times New Roman"/>
          <w:sz w:val="20"/>
        </w:rPr>
        <w:t>pienia jakichkolwiek zakłóce</w:t>
      </w:r>
      <w:r w:rsidRPr="00E909C2">
        <w:rPr>
          <w:rFonts w:ascii="Arial Narrow" w:eastAsia="TimesNewRoman" w:hAnsi="Arial Narrow" w:cs="TimesNewRoman"/>
          <w:sz w:val="20"/>
        </w:rPr>
        <w:t xml:space="preserve">ń </w:t>
      </w:r>
      <w:r w:rsidRPr="00E909C2">
        <w:rPr>
          <w:rFonts w:ascii="Arial Narrow" w:hAnsi="Arial Narrow" w:cs="Times New Roman"/>
          <w:sz w:val="20"/>
        </w:rPr>
        <w:t>w czasie robót (wadliwa regulacja maszyn, niewła</w:t>
      </w:r>
      <w:r w:rsidRPr="00E909C2">
        <w:rPr>
          <w:rFonts w:ascii="Arial Narrow" w:eastAsia="TimesNewRoman" w:hAnsi="Arial Narrow" w:cs="TimesNewRoman"/>
          <w:sz w:val="20"/>
        </w:rPr>
        <w:t>ś</w:t>
      </w:r>
      <w:r w:rsidRPr="00E909C2">
        <w:rPr>
          <w:rFonts w:ascii="Arial Narrow" w:hAnsi="Arial Narrow" w:cs="Times New Roman"/>
          <w:sz w:val="20"/>
        </w:rPr>
        <w:t>ciwe manewrowanie operatorów sprz</w:t>
      </w:r>
      <w:r w:rsidRPr="00E909C2">
        <w:rPr>
          <w:rFonts w:ascii="Arial Narrow" w:eastAsia="TimesNewRoman" w:hAnsi="Arial Narrow" w:cs="TimesNewRoman"/>
          <w:sz w:val="20"/>
        </w:rPr>
        <w:t>ę</w:t>
      </w:r>
      <w:r w:rsidRPr="00E909C2">
        <w:rPr>
          <w:rFonts w:ascii="Arial Narrow" w:hAnsi="Arial Narrow" w:cs="Times New Roman"/>
          <w:sz w:val="20"/>
        </w:rPr>
        <w:t>tu), Wykonawca jest uwa</w:t>
      </w:r>
      <w:r w:rsidRPr="00E909C2">
        <w:rPr>
          <w:rFonts w:ascii="Arial Narrow" w:eastAsia="TimesNewRoman" w:hAnsi="Arial Narrow" w:cs="TimesNewRoman"/>
          <w:sz w:val="20"/>
        </w:rPr>
        <w:t>ż</w:t>
      </w:r>
      <w:r w:rsidRPr="00E909C2">
        <w:rPr>
          <w:rFonts w:ascii="Arial Narrow" w:hAnsi="Arial Narrow" w:cs="Times New Roman"/>
          <w:sz w:val="20"/>
        </w:rPr>
        <w:t>any za jedynego odpowiedzialnego i winien temu zaradzi</w:t>
      </w:r>
      <w:r w:rsidRPr="00E909C2">
        <w:rPr>
          <w:rFonts w:ascii="Arial Narrow" w:eastAsia="TimesNewRoman" w:hAnsi="Arial Narrow" w:cs="TimesNewRoman"/>
          <w:sz w:val="20"/>
        </w:rPr>
        <w:t>ć</w:t>
      </w:r>
      <w:r w:rsidRPr="00E909C2">
        <w:rPr>
          <w:rFonts w:ascii="Arial Narrow" w:hAnsi="Arial Narrow" w:cs="Times New Roman"/>
          <w:sz w:val="20"/>
        </w:rPr>
        <w:t>, ponosz</w:t>
      </w:r>
      <w:r w:rsidRPr="00E909C2">
        <w:rPr>
          <w:rFonts w:ascii="Arial Narrow" w:eastAsia="TimesNewRoman" w:hAnsi="Arial Narrow" w:cs="TimesNewRoman"/>
          <w:sz w:val="20"/>
        </w:rPr>
        <w:t>ą</w:t>
      </w:r>
      <w:r w:rsidRPr="00E909C2">
        <w:rPr>
          <w:rFonts w:ascii="Arial Narrow" w:hAnsi="Arial Narrow" w:cs="Times New Roman"/>
          <w:sz w:val="20"/>
        </w:rPr>
        <w:t>c przy tym wszelkie koszty.</w:t>
      </w:r>
    </w:p>
    <w:p w14:paraId="1BD0DE90"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Powinien on równie</w:t>
      </w:r>
      <w:r w:rsidRPr="00E909C2">
        <w:rPr>
          <w:rFonts w:ascii="Arial Narrow" w:eastAsia="TimesNewRoman" w:hAnsi="Arial Narrow" w:cs="TimesNewRoman"/>
          <w:sz w:val="20"/>
        </w:rPr>
        <w:t xml:space="preserve">ż </w:t>
      </w:r>
      <w:r w:rsidRPr="00E909C2">
        <w:rPr>
          <w:rFonts w:ascii="Arial Narrow" w:hAnsi="Arial Narrow" w:cs="Times New Roman"/>
          <w:sz w:val="20"/>
        </w:rPr>
        <w:t>dostarczy</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Inżynierowi i Inspektorom Nadzoru imienne </w:t>
      </w:r>
      <w:r w:rsidRPr="00E909C2">
        <w:rPr>
          <w:rFonts w:ascii="Arial Narrow" w:eastAsia="TimesNewRoman" w:hAnsi="Arial Narrow" w:cs="TimesNewRoman"/>
          <w:sz w:val="20"/>
        </w:rPr>
        <w:t>ś</w:t>
      </w:r>
      <w:r w:rsidRPr="00E909C2">
        <w:rPr>
          <w:rFonts w:ascii="Arial Narrow" w:hAnsi="Arial Narrow" w:cs="Times New Roman"/>
          <w:sz w:val="20"/>
        </w:rPr>
        <w:t>wiadectwa o kwalifikacjach i kompetencjach spawaczy zarówno w zakładzie produkcyjnym, jak i na placu budowy, zgodnie z normami.</w:t>
      </w:r>
    </w:p>
    <w:p w14:paraId="36F6F98E" w14:textId="77777777" w:rsidR="00E909C2" w:rsidRPr="00E909C2" w:rsidRDefault="00E909C2" w:rsidP="00E909C2">
      <w:pPr>
        <w:autoSpaceDE w:val="0"/>
        <w:autoSpaceDN w:val="0"/>
        <w:adjustRightInd w:val="0"/>
        <w:spacing w:line="360" w:lineRule="auto"/>
        <w:ind w:left="284"/>
        <w:rPr>
          <w:rFonts w:ascii="Arial Narrow" w:hAnsi="Arial Narrow" w:cs="Times New Roman"/>
          <w:b/>
          <w:bCs/>
          <w:sz w:val="20"/>
        </w:rPr>
      </w:pPr>
      <w:r w:rsidRPr="00E909C2">
        <w:rPr>
          <w:rFonts w:ascii="Arial Narrow" w:hAnsi="Arial Narrow" w:cs="Times New Roman"/>
          <w:b/>
          <w:bCs/>
          <w:sz w:val="20"/>
        </w:rPr>
        <w:t>Monta</w:t>
      </w:r>
      <w:r w:rsidRPr="00E909C2">
        <w:rPr>
          <w:rFonts w:ascii="Arial Narrow" w:eastAsia="TimesNewRoman,Bold" w:hAnsi="Arial Narrow" w:cs="TimesNewRoman,Bold"/>
          <w:b/>
          <w:bCs/>
          <w:sz w:val="20"/>
        </w:rPr>
        <w:t xml:space="preserve">ż </w:t>
      </w:r>
      <w:r w:rsidRPr="00E909C2">
        <w:rPr>
          <w:rFonts w:ascii="Arial Narrow" w:hAnsi="Arial Narrow" w:cs="Times New Roman"/>
          <w:b/>
          <w:bCs/>
          <w:sz w:val="20"/>
        </w:rPr>
        <w:t>elementów stalowych</w:t>
      </w:r>
    </w:p>
    <w:p w14:paraId="3BD07BC0"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Monta</w:t>
      </w:r>
      <w:r w:rsidRPr="00E909C2">
        <w:rPr>
          <w:rFonts w:ascii="Arial Narrow" w:eastAsia="TimesNewRoman" w:hAnsi="Arial Narrow" w:cs="TimesNewRoman"/>
          <w:sz w:val="20"/>
        </w:rPr>
        <w:t xml:space="preserve">ż </w:t>
      </w:r>
      <w:r w:rsidRPr="00E909C2">
        <w:rPr>
          <w:rFonts w:ascii="Arial Narrow" w:hAnsi="Arial Narrow" w:cs="Times New Roman"/>
          <w:sz w:val="20"/>
        </w:rPr>
        <w:t>konstrukcji stalowych nale</w:t>
      </w:r>
      <w:r w:rsidRPr="00E909C2">
        <w:rPr>
          <w:rFonts w:ascii="Arial Narrow" w:eastAsia="TimesNewRoman" w:hAnsi="Arial Narrow" w:cs="TimesNewRoman"/>
          <w:sz w:val="20"/>
        </w:rPr>
        <w:t>ż</w:t>
      </w:r>
      <w:r w:rsidRPr="00E909C2">
        <w:rPr>
          <w:rFonts w:ascii="Arial Narrow" w:hAnsi="Arial Narrow" w:cs="Times New Roman"/>
          <w:sz w:val="20"/>
        </w:rPr>
        <w:t>y wykonywa</w:t>
      </w:r>
      <w:r w:rsidRPr="00E909C2">
        <w:rPr>
          <w:rFonts w:ascii="Arial Narrow" w:eastAsia="TimesNewRoman" w:hAnsi="Arial Narrow" w:cs="TimesNewRoman"/>
          <w:sz w:val="20"/>
        </w:rPr>
        <w:t xml:space="preserve">ć </w:t>
      </w:r>
      <w:r w:rsidRPr="00E909C2">
        <w:rPr>
          <w:rFonts w:ascii="Arial Narrow" w:hAnsi="Arial Narrow" w:cs="Times New Roman"/>
          <w:sz w:val="20"/>
        </w:rPr>
        <w:t>zgodnie z PN-B-06200. Elementy konstrukcyjne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oznakowane w sposób trwały i widoczny. W ka</w:t>
      </w:r>
      <w:r w:rsidRPr="00E909C2">
        <w:rPr>
          <w:rFonts w:ascii="Arial Narrow" w:eastAsia="TimesNewRoman" w:hAnsi="Arial Narrow" w:cs="TimesNewRoman"/>
          <w:sz w:val="20"/>
        </w:rPr>
        <w:t>ż</w:t>
      </w:r>
      <w:r w:rsidRPr="00E909C2">
        <w:rPr>
          <w:rFonts w:ascii="Arial Narrow" w:hAnsi="Arial Narrow" w:cs="Times New Roman"/>
          <w:sz w:val="20"/>
        </w:rPr>
        <w:t>dym stadium monta</w:t>
      </w:r>
      <w:r w:rsidRPr="00E909C2">
        <w:rPr>
          <w:rFonts w:ascii="Arial Narrow" w:eastAsia="TimesNewRoman" w:hAnsi="Arial Narrow" w:cs="TimesNewRoman"/>
          <w:sz w:val="20"/>
        </w:rPr>
        <w:t>ż</w:t>
      </w:r>
      <w:r w:rsidRPr="00E909C2">
        <w:rPr>
          <w:rFonts w:ascii="Arial Narrow" w:hAnsi="Arial Narrow" w:cs="Times New Roman"/>
          <w:sz w:val="20"/>
        </w:rPr>
        <w:t>u konstrukcja powinna mie</w:t>
      </w:r>
      <w:r w:rsidRPr="00E909C2">
        <w:rPr>
          <w:rFonts w:ascii="Arial Narrow" w:eastAsia="TimesNewRoman" w:hAnsi="Arial Narrow" w:cs="TimesNewRoman"/>
          <w:sz w:val="20"/>
        </w:rPr>
        <w:t xml:space="preserve">ć </w:t>
      </w:r>
      <w:r w:rsidRPr="00E909C2">
        <w:rPr>
          <w:rFonts w:ascii="Arial Narrow" w:hAnsi="Arial Narrow" w:cs="Times New Roman"/>
          <w:sz w:val="20"/>
        </w:rPr>
        <w:t>zdolno</w:t>
      </w:r>
      <w:r w:rsidRPr="00E909C2">
        <w:rPr>
          <w:rFonts w:ascii="Arial Narrow" w:eastAsia="TimesNewRoman" w:hAnsi="Arial Narrow" w:cs="TimesNewRoman"/>
          <w:sz w:val="20"/>
        </w:rPr>
        <w:t xml:space="preserve">ść </w:t>
      </w:r>
      <w:r w:rsidRPr="00E909C2">
        <w:rPr>
          <w:rFonts w:ascii="Arial Narrow" w:hAnsi="Arial Narrow" w:cs="Times New Roman"/>
          <w:sz w:val="20"/>
        </w:rPr>
        <w:t>przenoszenia sił wywołanych wpływami atmosferycznymi oraz obci</w:t>
      </w:r>
      <w:r w:rsidRPr="00E909C2">
        <w:rPr>
          <w:rFonts w:ascii="Arial Narrow" w:eastAsia="TimesNewRoman" w:hAnsi="Arial Narrow" w:cs="TimesNewRoman"/>
          <w:sz w:val="20"/>
        </w:rPr>
        <w:t>ąż</w:t>
      </w:r>
      <w:r w:rsidRPr="00E909C2">
        <w:rPr>
          <w:rFonts w:ascii="Arial Narrow" w:hAnsi="Arial Narrow" w:cs="Times New Roman"/>
          <w:sz w:val="20"/>
        </w:rPr>
        <w:t>eniami monta</w:t>
      </w:r>
      <w:r w:rsidRPr="00E909C2">
        <w:rPr>
          <w:rFonts w:ascii="Arial Narrow" w:eastAsia="TimesNewRoman" w:hAnsi="Arial Narrow" w:cs="TimesNewRoman"/>
          <w:sz w:val="20"/>
        </w:rPr>
        <w:t>ż</w:t>
      </w:r>
      <w:r w:rsidRPr="00E909C2">
        <w:rPr>
          <w:rFonts w:ascii="Arial Narrow" w:hAnsi="Arial Narrow" w:cs="Times New Roman"/>
          <w:sz w:val="20"/>
        </w:rPr>
        <w:t>owymi, sprz</w:t>
      </w:r>
      <w:r w:rsidRPr="00E909C2">
        <w:rPr>
          <w:rFonts w:ascii="Arial Narrow" w:eastAsia="TimesNewRoman" w:hAnsi="Arial Narrow" w:cs="TimesNewRoman"/>
          <w:sz w:val="20"/>
        </w:rPr>
        <w:t>ę</w:t>
      </w:r>
      <w:r w:rsidRPr="00E909C2">
        <w:rPr>
          <w:rFonts w:ascii="Arial Narrow" w:hAnsi="Arial Narrow" w:cs="Times New Roman"/>
          <w:sz w:val="20"/>
        </w:rPr>
        <w:t>tem i materiałami. Roboty nale</w:t>
      </w:r>
      <w:r w:rsidRPr="00E909C2">
        <w:rPr>
          <w:rFonts w:ascii="Arial Narrow" w:eastAsia="TimesNewRoman" w:hAnsi="Arial Narrow" w:cs="TimesNewRoman"/>
          <w:sz w:val="20"/>
        </w:rPr>
        <w:t>ż</w:t>
      </w:r>
      <w:r w:rsidRPr="00E909C2">
        <w:rPr>
          <w:rFonts w:ascii="Arial Narrow" w:hAnsi="Arial Narrow" w:cs="Times New Roman"/>
          <w:sz w:val="20"/>
        </w:rPr>
        <w:t>y tak wykonywa</w:t>
      </w:r>
      <w:r w:rsidRPr="00E909C2">
        <w:rPr>
          <w:rFonts w:ascii="Arial Narrow" w:eastAsia="TimesNewRoman" w:hAnsi="Arial Narrow" w:cs="TimesNewRoman"/>
          <w:sz w:val="20"/>
        </w:rPr>
        <w:t>ć</w:t>
      </w:r>
      <w:r w:rsidRPr="00E909C2">
        <w:rPr>
          <w:rFonts w:ascii="Arial Narrow" w:hAnsi="Arial Narrow" w:cs="Times New Roman"/>
          <w:sz w:val="20"/>
        </w:rPr>
        <w:t xml:space="preserve">, aby </w:t>
      </w:r>
      <w:r w:rsidRPr="00E909C2">
        <w:rPr>
          <w:rFonts w:ascii="Arial Narrow" w:eastAsia="TimesNewRoman" w:hAnsi="Arial Narrow" w:cs="TimesNewRoman"/>
          <w:sz w:val="20"/>
        </w:rPr>
        <w:t>ż</w:t>
      </w:r>
      <w:r w:rsidRPr="00E909C2">
        <w:rPr>
          <w:rFonts w:ascii="Arial Narrow" w:hAnsi="Arial Narrow" w:cs="Times New Roman"/>
          <w:sz w:val="20"/>
        </w:rPr>
        <w:t>adna cz</w:t>
      </w:r>
      <w:r w:rsidRPr="00E909C2">
        <w:rPr>
          <w:rFonts w:ascii="Arial Narrow" w:eastAsia="TimesNewRoman" w:hAnsi="Arial Narrow" w:cs="TimesNewRoman"/>
          <w:sz w:val="20"/>
        </w:rPr>
        <w:t xml:space="preserve">ęść </w:t>
      </w:r>
      <w:r w:rsidRPr="00E909C2">
        <w:rPr>
          <w:rFonts w:ascii="Arial Narrow" w:hAnsi="Arial Narrow" w:cs="Times New Roman"/>
          <w:sz w:val="20"/>
        </w:rPr>
        <w:t>konstrukcji nie została podczas monta</w:t>
      </w:r>
      <w:r w:rsidRPr="00E909C2">
        <w:rPr>
          <w:rFonts w:ascii="Arial Narrow" w:eastAsia="TimesNewRoman" w:hAnsi="Arial Narrow" w:cs="TimesNewRoman"/>
          <w:sz w:val="20"/>
        </w:rPr>
        <w:t>ż</w:t>
      </w:r>
      <w:r w:rsidRPr="00E909C2">
        <w:rPr>
          <w:rFonts w:ascii="Arial Narrow" w:hAnsi="Arial Narrow" w:cs="Times New Roman"/>
          <w:sz w:val="20"/>
        </w:rPr>
        <w:t>u przeci</w:t>
      </w:r>
      <w:r w:rsidRPr="00E909C2">
        <w:rPr>
          <w:rFonts w:ascii="Arial Narrow" w:eastAsia="TimesNewRoman" w:hAnsi="Arial Narrow" w:cs="TimesNewRoman"/>
          <w:sz w:val="20"/>
        </w:rPr>
        <w:t>ąż</w:t>
      </w:r>
      <w:r w:rsidRPr="00E909C2">
        <w:rPr>
          <w:rFonts w:ascii="Arial Narrow" w:hAnsi="Arial Narrow" w:cs="Times New Roman"/>
          <w:sz w:val="20"/>
        </w:rPr>
        <w:t>ona lub trwale odkształcona. Stałe poł</w:t>
      </w:r>
      <w:r w:rsidRPr="00E909C2">
        <w:rPr>
          <w:rFonts w:ascii="Arial Narrow" w:eastAsia="TimesNewRoman" w:hAnsi="Arial Narrow" w:cs="TimesNewRoman"/>
          <w:sz w:val="20"/>
        </w:rPr>
        <w:t>ą</w:t>
      </w:r>
      <w:r w:rsidRPr="00E909C2">
        <w:rPr>
          <w:rFonts w:ascii="Arial Narrow" w:hAnsi="Arial Narrow" w:cs="Times New Roman"/>
          <w:sz w:val="20"/>
        </w:rPr>
        <w:t>czenia elementów konstrukcji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wykonane dopiero po dopasowaniu styków i wyregulowaniu całej konstrukcji lub niezale</w:t>
      </w:r>
      <w:r w:rsidRPr="00E909C2">
        <w:rPr>
          <w:rFonts w:ascii="Arial Narrow" w:eastAsia="TimesNewRoman" w:hAnsi="Arial Narrow" w:cs="TimesNewRoman"/>
          <w:sz w:val="20"/>
        </w:rPr>
        <w:t>ż</w:t>
      </w:r>
      <w:r w:rsidRPr="00E909C2">
        <w:rPr>
          <w:rFonts w:ascii="Arial Narrow" w:hAnsi="Arial Narrow" w:cs="Times New Roman"/>
          <w:sz w:val="20"/>
        </w:rPr>
        <w:t>nej jej cz</w:t>
      </w:r>
      <w:r w:rsidRPr="00E909C2">
        <w:rPr>
          <w:rFonts w:ascii="Arial Narrow" w:eastAsia="TimesNewRoman" w:hAnsi="Arial Narrow" w:cs="TimesNewRoman"/>
          <w:sz w:val="20"/>
        </w:rPr>
        <w:t>ęś</w:t>
      </w:r>
      <w:r w:rsidRPr="00E909C2">
        <w:rPr>
          <w:rFonts w:ascii="Arial Narrow" w:hAnsi="Arial Narrow" w:cs="Times New Roman"/>
          <w:sz w:val="20"/>
        </w:rPr>
        <w:t>ci.</w:t>
      </w:r>
    </w:p>
    <w:p w14:paraId="4828534F"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Przekładki stosowane do regulacji konstrukcji nale</w:t>
      </w:r>
      <w:r w:rsidRPr="00E909C2">
        <w:rPr>
          <w:rFonts w:ascii="Arial Narrow" w:eastAsia="TimesNewRoman" w:hAnsi="Arial Narrow" w:cs="TimesNewRoman"/>
          <w:sz w:val="20"/>
        </w:rPr>
        <w:t>ż</w:t>
      </w:r>
      <w:r w:rsidRPr="00E909C2">
        <w:rPr>
          <w:rFonts w:ascii="Arial Narrow" w:hAnsi="Arial Narrow" w:cs="Times New Roman"/>
          <w:sz w:val="20"/>
        </w:rPr>
        <w:t>y wykonywa</w:t>
      </w:r>
      <w:r w:rsidRPr="00E909C2">
        <w:rPr>
          <w:rFonts w:ascii="Arial Narrow" w:eastAsia="TimesNewRoman" w:hAnsi="Arial Narrow" w:cs="TimesNewRoman"/>
          <w:sz w:val="20"/>
        </w:rPr>
        <w:t xml:space="preserve">ć </w:t>
      </w:r>
      <w:r w:rsidRPr="00E909C2">
        <w:rPr>
          <w:rFonts w:ascii="Arial Narrow" w:hAnsi="Arial Narrow" w:cs="Times New Roman"/>
          <w:sz w:val="20"/>
        </w:rPr>
        <w:t>ze stali o takich samych wła</w:t>
      </w:r>
      <w:r w:rsidRPr="00E909C2">
        <w:rPr>
          <w:rFonts w:ascii="Arial Narrow" w:eastAsia="TimesNewRoman" w:hAnsi="Arial Narrow" w:cs="TimesNewRoman"/>
          <w:sz w:val="20"/>
        </w:rPr>
        <w:t>ś</w:t>
      </w:r>
      <w:r w:rsidRPr="00E909C2">
        <w:rPr>
          <w:rFonts w:ascii="Arial Narrow" w:hAnsi="Arial Narrow" w:cs="Times New Roman"/>
          <w:sz w:val="20"/>
        </w:rPr>
        <w:t>ciwo</w:t>
      </w:r>
      <w:r w:rsidRPr="00E909C2">
        <w:rPr>
          <w:rFonts w:ascii="Arial Narrow" w:eastAsia="TimesNewRoman" w:hAnsi="Arial Narrow" w:cs="TimesNewRoman"/>
          <w:sz w:val="20"/>
        </w:rPr>
        <w:t>ś</w:t>
      </w:r>
      <w:r w:rsidRPr="00E909C2">
        <w:rPr>
          <w:rFonts w:ascii="Arial Narrow" w:hAnsi="Arial Narrow" w:cs="Times New Roman"/>
          <w:sz w:val="20"/>
        </w:rPr>
        <w:t>ciach plastycznych jak stal konstrukcji, a po osadzeniu zabezpieczy</w:t>
      </w:r>
      <w:r w:rsidRPr="00E909C2">
        <w:rPr>
          <w:rFonts w:ascii="Arial Narrow" w:eastAsia="TimesNewRoman" w:hAnsi="Arial Narrow" w:cs="TimesNewRoman"/>
          <w:sz w:val="20"/>
        </w:rPr>
        <w:t xml:space="preserve">ć </w:t>
      </w:r>
      <w:r w:rsidRPr="00E909C2">
        <w:rPr>
          <w:rFonts w:ascii="Arial Narrow" w:hAnsi="Arial Narrow" w:cs="Times New Roman"/>
          <w:sz w:val="20"/>
        </w:rPr>
        <w:t>przed wypadni</w:t>
      </w:r>
      <w:r w:rsidRPr="00E909C2">
        <w:rPr>
          <w:rFonts w:ascii="Arial Narrow" w:eastAsia="TimesNewRoman" w:hAnsi="Arial Narrow" w:cs="TimesNewRoman"/>
          <w:sz w:val="20"/>
        </w:rPr>
        <w:t>ę</w:t>
      </w:r>
      <w:r w:rsidRPr="00E909C2">
        <w:rPr>
          <w:rFonts w:ascii="Arial Narrow" w:hAnsi="Arial Narrow" w:cs="Times New Roman"/>
          <w:sz w:val="20"/>
        </w:rPr>
        <w:t>ciem. W poł</w:t>
      </w:r>
      <w:r w:rsidRPr="00E909C2">
        <w:rPr>
          <w:rFonts w:ascii="Arial Narrow" w:eastAsia="TimesNewRoman" w:hAnsi="Arial Narrow" w:cs="TimesNewRoman"/>
          <w:sz w:val="20"/>
        </w:rPr>
        <w:t>ą</w:t>
      </w:r>
      <w:r w:rsidRPr="00E909C2">
        <w:rPr>
          <w:rFonts w:ascii="Arial Narrow" w:hAnsi="Arial Narrow" w:cs="Times New Roman"/>
          <w:sz w:val="20"/>
        </w:rPr>
        <w:t xml:space="preserve">czeniach </w:t>
      </w:r>
      <w:r w:rsidRPr="00E909C2">
        <w:rPr>
          <w:rFonts w:ascii="Arial Narrow" w:eastAsia="TimesNewRoman" w:hAnsi="Arial Narrow" w:cs="TimesNewRoman"/>
          <w:sz w:val="20"/>
        </w:rPr>
        <w:t>ś</w:t>
      </w:r>
      <w:r w:rsidRPr="00E909C2">
        <w:rPr>
          <w:rFonts w:ascii="Arial Narrow" w:hAnsi="Arial Narrow" w:cs="Times New Roman"/>
          <w:sz w:val="20"/>
        </w:rPr>
        <w:t>rubowych zakładkowych szczelina w styku niespr</w:t>
      </w:r>
      <w:r w:rsidRPr="00E909C2">
        <w:rPr>
          <w:rFonts w:ascii="Arial Narrow" w:eastAsia="TimesNewRoman" w:hAnsi="Arial Narrow" w:cs="TimesNewRoman"/>
          <w:sz w:val="20"/>
        </w:rPr>
        <w:t>ęż</w:t>
      </w:r>
      <w:r w:rsidRPr="00E909C2">
        <w:rPr>
          <w:rFonts w:ascii="Arial Narrow" w:hAnsi="Arial Narrow" w:cs="Times New Roman"/>
          <w:sz w:val="20"/>
        </w:rPr>
        <w:t>anym nie powinna przekracza</w:t>
      </w:r>
      <w:r w:rsidRPr="00E909C2">
        <w:rPr>
          <w:rFonts w:ascii="Arial Narrow" w:eastAsia="TimesNewRoman" w:hAnsi="Arial Narrow" w:cs="TimesNewRoman"/>
          <w:sz w:val="20"/>
        </w:rPr>
        <w:t xml:space="preserve">ć </w:t>
      </w:r>
      <w:r w:rsidRPr="00E909C2">
        <w:rPr>
          <w:rFonts w:ascii="Arial Narrow" w:hAnsi="Arial Narrow" w:cs="Times New Roman"/>
          <w:sz w:val="20"/>
        </w:rPr>
        <w:t xml:space="preserve">2 mm. Otwory na </w:t>
      </w:r>
      <w:r w:rsidRPr="00E909C2">
        <w:rPr>
          <w:rFonts w:ascii="Arial Narrow" w:eastAsia="TimesNewRoman" w:hAnsi="Arial Narrow" w:cs="TimesNewRoman"/>
          <w:sz w:val="20"/>
        </w:rPr>
        <w:t>ś</w:t>
      </w:r>
      <w:r w:rsidRPr="00E909C2">
        <w:rPr>
          <w:rFonts w:ascii="Arial Narrow" w:hAnsi="Arial Narrow" w:cs="Times New Roman"/>
          <w:sz w:val="20"/>
        </w:rPr>
        <w:t>ruby zaleca si</w:t>
      </w:r>
      <w:r w:rsidRPr="00E909C2">
        <w:rPr>
          <w:rFonts w:ascii="Arial Narrow" w:eastAsia="TimesNewRoman" w:hAnsi="Arial Narrow" w:cs="TimesNewRoman"/>
          <w:sz w:val="20"/>
        </w:rPr>
        <w:t xml:space="preserve">ę </w:t>
      </w:r>
      <w:r w:rsidRPr="00E909C2">
        <w:rPr>
          <w:rFonts w:ascii="Arial Narrow" w:hAnsi="Arial Narrow" w:cs="Times New Roman"/>
          <w:sz w:val="20"/>
        </w:rPr>
        <w:t>dopasowywa</w:t>
      </w:r>
      <w:r w:rsidRPr="00E909C2">
        <w:rPr>
          <w:rFonts w:ascii="Arial Narrow" w:eastAsia="TimesNewRoman" w:hAnsi="Arial Narrow" w:cs="TimesNewRoman"/>
          <w:sz w:val="20"/>
        </w:rPr>
        <w:t xml:space="preserve">ć </w:t>
      </w:r>
      <w:r w:rsidRPr="00E909C2">
        <w:rPr>
          <w:rFonts w:ascii="Arial Narrow" w:hAnsi="Arial Narrow" w:cs="Times New Roman"/>
          <w:sz w:val="20"/>
        </w:rPr>
        <w:t>za pomoc</w:t>
      </w:r>
      <w:r w:rsidRPr="00E909C2">
        <w:rPr>
          <w:rFonts w:ascii="Arial Narrow" w:eastAsia="TimesNewRoman" w:hAnsi="Arial Narrow" w:cs="TimesNewRoman"/>
          <w:sz w:val="20"/>
        </w:rPr>
        <w:t xml:space="preserve">ą </w:t>
      </w:r>
      <w:r w:rsidRPr="00E909C2">
        <w:rPr>
          <w:rFonts w:ascii="Arial Narrow" w:hAnsi="Arial Narrow" w:cs="Times New Roman"/>
          <w:sz w:val="20"/>
        </w:rPr>
        <w:t>przebijaków a w razie konieczno</w:t>
      </w:r>
      <w:r w:rsidRPr="00E909C2">
        <w:rPr>
          <w:rFonts w:ascii="Arial Narrow" w:eastAsia="TimesNewRoman" w:hAnsi="Arial Narrow" w:cs="TimesNewRoman"/>
          <w:sz w:val="20"/>
        </w:rPr>
        <w:t>ś</w:t>
      </w:r>
      <w:r w:rsidRPr="00E909C2">
        <w:rPr>
          <w:rFonts w:ascii="Arial Narrow" w:hAnsi="Arial Narrow" w:cs="Times New Roman"/>
          <w:sz w:val="20"/>
        </w:rPr>
        <w:t>ci rozwierca</w:t>
      </w:r>
      <w:r w:rsidRPr="00E909C2">
        <w:rPr>
          <w:rFonts w:ascii="Arial Narrow" w:eastAsia="TimesNewRoman" w:hAnsi="Arial Narrow" w:cs="TimesNewRoman"/>
          <w:sz w:val="20"/>
        </w:rPr>
        <w:t>ć</w:t>
      </w:r>
      <w:r w:rsidRPr="00E909C2">
        <w:rPr>
          <w:rFonts w:ascii="Arial Narrow" w:hAnsi="Arial Narrow" w:cs="Times New Roman"/>
          <w:sz w:val="20"/>
        </w:rPr>
        <w:t>.</w:t>
      </w:r>
    </w:p>
    <w:p w14:paraId="4E10E06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Dopuszczalne odchyłki ustawienia geometrycznego konstrukcji:</w:t>
      </w:r>
    </w:p>
    <w:p w14:paraId="787CCB8B"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odchylenie osi słupa wzgl</w:t>
      </w:r>
      <w:r w:rsidRPr="00E909C2">
        <w:rPr>
          <w:rFonts w:ascii="Arial Narrow" w:eastAsia="TimesNewRoman" w:hAnsi="Arial Narrow" w:cs="TimesNewRoman"/>
          <w:sz w:val="20"/>
        </w:rPr>
        <w:t>ę</w:t>
      </w:r>
      <w:r w:rsidRPr="00E909C2">
        <w:rPr>
          <w:rFonts w:ascii="Arial Narrow" w:hAnsi="Arial Narrow" w:cs="Times New Roman"/>
          <w:sz w:val="20"/>
        </w:rPr>
        <w:t>dem osi teoretycznej - 5 mm</w:t>
      </w:r>
    </w:p>
    <w:p w14:paraId="6699795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odchylenie osi słupa od pionu - 15 mm</w:t>
      </w:r>
    </w:p>
    <w:p w14:paraId="28D0394C"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strzałka wygi</w:t>
      </w:r>
      <w:r w:rsidRPr="00E909C2">
        <w:rPr>
          <w:rFonts w:ascii="Arial Narrow" w:eastAsia="TimesNewRoman" w:hAnsi="Arial Narrow" w:cs="TimesNewRoman"/>
          <w:sz w:val="20"/>
        </w:rPr>
        <w:t>ę</w:t>
      </w:r>
      <w:r w:rsidRPr="00E909C2">
        <w:rPr>
          <w:rFonts w:ascii="Arial Narrow" w:hAnsi="Arial Narrow" w:cs="Times New Roman"/>
          <w:sz w:val="20"/>
        </w:rPr>
        <w:t>cia h/750 - nie wi</w:t>
      </w:r>
      <w:r w:rsidRPr="00E909C2">
        <w:rPr>
          <w:rFonts w:ascii="Arial Narrow" w:eastAsia="TimesNewRoman" w:hAnsi="Arial Narrow" w:cs="TimesNewRoman"/>
          <w:sz w:val="20"/>
        </w:rPr>
        <w:t>ę</w:t>
      </w:r>
      <w:r w:rsidRPr="00E909C2">
        <w:rPr>
          <w:rFonts w:ascii="Arial Narrow" w:hAnsi="Arial Narrow" w:cs="Times New Roman"/>
          <w:sz w:val="20"/>
        </w:rPr>
        <w:t>cej ni</w:t>
      </w:r>
      <w:r w:rsidRPr="00E909C2">
        <w:rPr>
          <w:rFonts w:ascii="Arial Narrow" w:eastAsia="TimesNewRoman" w:hAnsi="Arial Narrow" w:cs="TimesNewRoman"/>
          <w:sz w:val="20"/>
        </w:rPr>
        <w:t xml:space="preserve">ż </w:t>
      </w:r>
      <w:r w:rsidRPr="00E909C2">
        <w:rPr>
          <w:rFonts w:ascii="Arial Narrow" w:hAnsi="Arial Narrow" w:cs="Times New Roman"/>
          <w:sz w:val="20"/>
        </w:rPr>
        <w:t>15 mm</w:t>
      </w:r>
    </w:p>
    <w:p w14:paraId="5732F1C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wygi</w:t>
      </w:r>
      <w:r w:rsidRPr="00E909C2">
        <w:rPr>
          <w:rFonts w:ascii="Arial Narrow" w:eastAsia="TimesNewRoman" w:hAnsi="Arial Narrow" w:cs="TimesNewRoman"/>
          <w:sz w:val="20"/>
        </w:rPr>
        <w:t>ę</w:t>
      </w:r>
      <w:r w:rsidRPr="00E909C2">
        <w:rPr>
          <w:rFonts w:ascii="Arial Narrow" w:hAnsi="Arial Narrow" w:cs="Times New Roman"/>
          <w:sz w:val="20"/>
        </w:rPr>
        <w:t>cie belki lub słupa l/750 - nie wiece ni</w:t>
      </w:r>
      <w:r w:rsidRPr="00E909C2">
        <w:rPr>
          <w:rFonts w:ascii="Arial Narrow" w:eastAsia="TimesNewRoman" w:hAnsi="Arial Narrow" w:cs="TimesNewRoman"/>
          <w:sz w:val="20"/>
        </w:rPr>
        <w:t xml:space="preserve">ż </w:t>
      </w:r>
      <w:r w:rsidRPr="00E909C2">
        <w:rPr>
          <w:rFonts w:ascii="Arial Narrow" w:hAnsi="Arial Narrow" w:cs="Times New Roman"/>
          <w:sz w:val="20"/>
        </w:rPr>
        <w:t>15 mm</w:t>
      </w:r>
    </w:p>
    <w:p w14:paraId="5872189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odchyłka strzałki monta</w:t>
      </w:r>
      <w:r w:rsidRPr="00E909C2">
        <w:rPr>
          <w:rFonts w:ascii="Arial Narrow" w:eastAsia="TimesNewRoman" w:hAnsi="Arial Narrow" w:cs="TimesNewRoman"/>
          <w:sz w:val="20"/>
        </w:rPr>
        <w:t>ż</w:t>
      </w:r>
      <w:r w:rsidRPr="00E909C2">
        <w:rPr>
          <w:rFonts w:ascii="Arial Narrow" w:hAnsi="Arial Narrow" w:cs="Times New Roman"/>
          <w:sz w:val="20"/>
        </w:rPr>
        <w:t>owej 0,2 projektowanej</w:t>
      </w:r>
    </w:p>
    <w:p w14:paraId="2C271727" w14:textId="77777777" w:rsidR="00E909C2" w:rsidRPr="00E909C2" w:rsidRDefault="00E909C2" w:rsidP="00E909C2">
      <w:pPr>
        <w:autoSpaceDE w:val="0"/>
        <w:autoSpaceDN w:val="0"/>
        <w:adjustRightInd w:val="0"/>
        <w:spacing w:line="360" w:lineRule="auto"/>
        <w:ind w:left="284"/>
        <w:rPr>
          <w:rFonts w:ascii="Arial Narrow" w:hAnsi="Arial Narrow" w:cs="Times New Roman"/>
          <w:b/>
          <w:bCs/>
          <w:sz w:val="20"/>
        </w:rPr>
      </w:pPr>
      <w:r w:rsidRPr="00E909C2">
        <w:rPr>
          <w:rFonts w:ascii="Arial Narrow" w:hAnsi="Arial Narrow" w:cs="Times New Roman"/>
          <w:b/>
          <w:bCs/>
          <w:sz w:val="20"/>
        </w:rPr>
        <w:t>Poł</w:t>
      </w:r>
      <w:r w:rsidRPr="00E909C2">
        <w:rPr>
          <w:rFonts w:ascii="Arial Narrow" w:eastAsia="TimesNewRoman,Bold" w:hAnsi="Arial Narrow" w:cs="TimesNewRoman,Bold"/>
          <w:b/>
          <w:bCs/>
          <w:sz w:val="20"/>
        </w:rPr>
        <w:t>ą</w:t>
      </w:r>
      <w:r w:rsidRPr="00E909C2">
        <w:rPr>
          <w:rFonts w:ascii="Arial Narrow" w:hAnsi="Arial Narrow" w:cs="Times New Roman"/>
          <w:b/>
          <w:bCs/>
          <w:sz w:val="20"/>
        </w:rPr>
        <w:t>czenia spawane</w:t>
      </w:r>
    </w:p>
    <w:p w14:paraId="72AFFE05"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Brzegi do spawania wraz z przyległymi pasami szeroko</w:t>
      </w:r>
      <w:r w:rsidRPr="00E909C2">
        <w:rPr>
          <w:rFonts w:ascii="Arial Narrow" w:eastAsia="TimesNewRoman" w:hAnsi="Arial Narrow" w:cs="TimesNewRoman"/>
          <w:sz w:val="20"/>
        </w:rPr>
        <w:t>ś</w:t>
      </w:r>
      <w:r w:rsidRPr="00E909C2">
        <w:rPr>
          <w:rFonts w:ascii="Arial Narrow" w:hAnsi="Arial Narrow" w:cs="Times New Roman"/>
          <w:sz w:val="20"/>
        </w:rPr>
        <w:t>ci 15 mm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oczyszczone z rdzy, farby i zanieczyszcze</w:t>
      </w:r>
      <w:r w:rsidRPr="00E909C2">
        <w:rPr>
          <w:rFonts w:ascii="Arial Narrow" w:eastAsia="TimesNewRoman" w:hAnsi="Arial Narrow" w:cs="TimesNewRoman"/>
          <w:sz w:val="20"/>
        </w:rPr>
        <w:t xml:space="preserve">ń </w:t>
      </w:r>
      <w:r w:rsidRPr="00E909C2">
        <w:rPr>
          <w:rFonts w:ascii="Arial Narrow" w:hAnsi="Arial Narrow" w:cs="Times New Roman"/>
          <w:sz w:val="20"/>
        </w:rPr>
        <w:t>oraz nie powinny wykazywa</w:t>
      </w:r>
      <w:r w:rsidRPr="00E909C2">
        <w:rPr>
          <w:rFonts w:ascii="Arial Narrow" w:eastAsia="TimesNewRoman" w:hAnsi="Arial Narrow" w:cs="TimesNewRoman"/>
          <w:sz w:val="20"/>
        </w:rPr>
        <w:t xml:space="preserve">ć </w:t>
      </w:r>
      <w:r w:rsidRPr="00E909C2">
        <w:rPr>
          <w:rFonts w:ascii="Arial Narrow" w:hAnsi="Arial Narrow" w:cs="Times New Roman"/>
          <w:sz w:val="20"/>
        </w:rPr>
        <w:t>rozwarstwie</w:t>
      </w:r>
      <w:r w:rsidRPr="00E909C2">
        <w:rPr>
          <w:rFonts w:ascii="Arial Narrow" w:eastAsia="TimesNewRoman" w:hAnsi="Arial Narrow" w:cs="TimesNewRoman"/>
          <w:sz w:val="20"/>
        </w:rPr>
        <w:t xml:space="preserve">ń </w:t>
      </w:r>
      <w:r w:rsidRPr="00E909C2">
        <w:rPr>
          <w:rFonts w:ascii="Arial Narrow" w:hAnsi="Arial Narrow" w:cs="Times New Roman"/>
          <w:sz w:val="20"/>
        </w:rPr>
        <w:t>i rzadzizn widocznych gołym okiem.</w:t>
      </w:r>
    </w:p>
    <w:p w14:paraId="64B0F14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K</w:t>
      </w:r>
      <w:r w:rsidRPr="00E909C2">
        <w:rPr>
          <w:rFonts w:ascii="Arial Narrow" w:eastAsia="TimesNewRoman" w:hAnsi="Arial Narrow" w:cs="TimesNewRoman"/>
          <w:sz w:val="20"/>
        </w:rPr>
        <w:t>ą</w:t>
      </w:r>
      <w:r w:rsidRPr="00E909C2">
        <w:rPr>
          <w:rFonts w:ascii="Arial Narrow" w:hAnsi="Arial Narrow" w:cs="Times New Roman"/>
          <w:sz w:val="20"/>
        </w:rPr>
        <w:t>t ukosowania, poło</w:t>
      </w:r>
      <w:r w:rsidRPr="00E909C2">
        <w:rPr>
          <w:rFonts w:ascii="Arial Narrow" w:eastAsia="TimesNewRoman" w:hAnsi="Arial Narrow" w:cs="TimesNewRoman"/>
          <w:sz w:val="20"/>
        </w:rPr>
        <w:t>ż</w:t>
      </w:r>
      <w:r w:rsidRPr="00E909C2">
        <w:rPr>
          <w:rFonts w:ascii="Arial Narrow" w:hAnsi="Arial Narrow" w:cs="Times New Roman"/>
          <w:sz w:val="20"/>
        </w:rPr>
        <w:t>enie i wielko</w:t>
      </w:r>
      <w:r w:rsidRPr="00E909C2">
        <w:rPr>
          <w:rFonts w:ascii="Arial Narrow" w:eastAsia="TimesNewRoman" w:hAnsi="Arial Narrow" w:cs="TimesNewRoman"/>
          <w:sz w:val="20"/>
        </w:rPr>
        <w:t xml:space="preserve">ść </w:t>
      </w:r>
      <w:r w:rsidRPr="00E909C2">
        <w:rPr>
          <w:rFonts w:ascii="Arial Narrow" w:hAnsi="Arial Narrow" w:cs="Times New Roman"/>
          <w:sz w:val="20"/>
        </w:rPr>
        <w:t>progu, wymiary rowka oraz dopuszczalne odchyłki przyjmuje si</w:t>
      </w:r>
      <w:r w:rsidRPr="00E909C2">
        <w:rPr>
          <w:rFonts w:ascii="Arial Narrow" w:eastAsia="TimesNewRoman" w:hAnsi="Arial Narrow" w:cs="TimesNewRoman"/>
          <w:sz w:val="20"/>
        </w:rPr>
        <w:t xml:space="preserve">ę </w:t>
      </w:r>
      <w:r w:rsidRPr="00E909C2">
        <w:rPr>
          <w:rFonts w:ascii="Arial Narrow" w:hAnsi="Arial Narrow" w:cs="Times New Roman"/>
          <w:sz w:val="20"/>
        </w:rPr>
        <w:t>według wła</w:t>
      </w:r>
      <w:r w:rsidRPr="00E909C2">
        <w:rPr>
          <w:rFonts w:ascii="Arial Narrow" w:eastAsia="TimesNewRoman" w:hAnsi="Arial Narrow" w:cs="TimesNewRoman"/>
          <w:sz w:val="20"/>
        </w:rPr>
        <w:t>ś</w:t>
      </w:r>
      <w:r w:rsidRPr="00E909C2">
        <w:rPr>
          <w:rFonts w:ascii="Arial Narrow" w:hAnsi="Arial Narrow" w:cs="Times New Roman"/>
          <w:sz w:val="20"/>
        </w:rPr>
        <w:t>ciwych norm spawalniczych. Szczelin</w:t>
      </w:r>
      <w:r w:rsidRPr="00E909C2">
        <w:rPr>
          <w:rFonts w:ascii="Arial Narrow" w:eastAsia="TimesNewRoman" w:hAnsi="Arial Narrow" w:cs="TimesNewRoman"/>
          <w:sz w:val="20"/>
        </w:rPr>
        <w:t xml:space="preserve">ę </w:t>
      </w:r>
      <w:r w:rsidRPr="00E909C2">
        <w:rPr>
          <w:rFonts w:ascii="Arial Narrow" w:hAnsi="Arial Narrow" w:cs="Times New Roman"/>
          <w:sz w:val="20"/>
        </w:rPr>
        <w:t>mi</w:t>
      </w:r>
      <w:r w:rsidRPr="00E909C2">
        <w:rPr>
          <w:rFonts w:ascii="Arial Narrow" w:eastAsia="TimesNewRoman" w:hAnsi="Arial Narrow" w:cs="TimesNewRoman"/>
          <w:sz w:val="20"/>
        </w:rPr>
        <w:t>ę</w:t>
      </w:r>
      <w:r w:rsidRPr="00E909C2">
        <w:rPr>
          <w:rFonts w:ascii="Arial Narrow" w:hAnsi="Arial Narrow" w:cs="Times New Roman"/>
          <w:sz w:val="20"/>
        </w:rPr>
        <w:t>dzy elementami o nieukosowanych brzegach stosowa</w:t>
      </w:r>
      <w:r w:rsidRPr="00E909C2">
        <w:rPr>
          <w:rFonts w:ascii="Arial Narrow" w:eastAsia="TimesNewRoman" w:hAnsi="Arial Narrow" w:cs="TimesNewRoman"/>
          <w:sz w:val="20"/>
        </w:rPr>
        <w:t xml:space="preserve">ć </w:t>
      </w:r>
      <w:r w:rsidRPr="00E909C2">
        <w:rPr>
          <w:rFonts w:ascii="Arial Narrow" w:hAnsi="Arial Narrow" w:cs="Times New Roman"/>
          <w:sz w:val="20"/>
        </w:rPr>
        <w:t>nie wi</w:t>
      </w:r>
      <w:r w:rsidRPr="00E909C2">
        <w:rPr>
          <w:rFonts w:ascii="Arial Narrow" w:eastAsia="TimesNewRoman" w:hAnsi="Arial Narrow" w:cs="TimesNewRoman"/>
          <w:sz w:val="20"/>
        </w:rPr>
        <w:t>ę</w:t>
      </w:r>
      <w:r w:rsidRPr="00E909C2">
        <w:rPr>
          <w:rFonts w:ascii="Arial Narrow" w:hAnsi="Arial Narrow" w:cs="Times New Roman"/>
          <w:sz w:val="20"/>
        </w:rPr>
        <w:t>ksz</w:t>
      </w:r>
      <w:r w:rsidRPr="00E909C2">
        <w:rPr>
          <w:rFonts w:ascii="Arial Narrow" w:eastAsia="TimesNewRoman" w:hAnsi="Arial Narrow" w:cs="TimesNewRoman"/>
          <w:sz w:val="20"/>
        </w:rPr>
        <w:t xml:space="preserve">ą </w:t>
      </w:r>
      <w:r w:rsidRPr="00E909C2">
        <w:rPr>
          <w:rFonts w:ascii="Arial Narrow" w:hAnsi="Arial Narrow" w:cs="Times New Roman"/>
          <w:sz w:val="20"/>
        </w:rPr>
        <w:t>od 1,5 mm.</w:t>
      </w:r>
    </w:p>
    <w:p w14:paraId="73248375" w14:textId="77777777" w:rsidR="00E909C2" w:rsidRPr="00E909C2" w:rsidRDefault="00E909C2" w:rsidP="00E909C2">
      <w:pPr>
        <w:autoSpaceDE w:val="0"/>
        <w:autoSpaceDN w:val="0"/>
        <w:adjustRightInd w:val="0"/>
        <w:spacing w:line="360" w:lineRule="auto"/>
        <w:ind w:left="284"/>
        <w:rPr>
          <w:rFonts w:ascii="Arial Narrow" w:hAnsi="Arial Narrow" w:cs="Times New Roman"/>
          <w:b/>
          <w:sz w:val="20"/>
        </w:rPr>
      </w:pPr>
      <w:r w:rsidRPr="00E909C2">
        <w:rPr>
          <w:rFonts w:ascii="Arial Narrow" w:hAnsi="Arial Narrow" w:cs="Times New Roman"/>
          <w:b/>
          <w:sz w:val="20"/>
        </w:rPr>
        <w:t>Wykonanie spoin</w:t>
      </w:r>
    </w:p>
    <w:p w14:paraId="5AD423D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Rzeczywista grubo</w:t>
      </w:r>
      <w:r w:rsidRPr="00E909C2">
        <w:rPr>
          <w:rFonts w:ascii="Arial Narrow" w:eastAsia="TimesNewRoman" w:hAnsi="Arial Narrow" w:cs="TimesNewRoman"/>
          <w:sz w:val="20"/>
        </w:rPr>
        <w:t xml:space="preserve">ść </w:t>
      </w:r>
      <w:r w:rsidRPr="00E909C2">
        <w:rPr>
          <w:rFonts w:ascii="Arial Narrow" w:hAnsi="Arial Narrow" w:cs="Times New Roman"/>
          <w:sz w:val="20"/>
        </w:rPr>
        <w:t>spoin mo</w:t>
      </w:r>
      <w:r w:rsidRPr="00E909C2">
        <w:rPr>
          <w:rFonts w:ascii="Arial Narrow" w:eastAsia="TimesNewRoman" w:hAnsi="Arial Narrow" w:cs="TimesNewRoman"/>
          <w:sz w:val="20"/>
        </w:rPr>
        <w:t>ż</w:t>
      </w:r>
      <w:r w:rsidRPr="00E909C2">
        <w:rPr>
          <w:rFonts w:ascii="Arial Narrow" w:hAnsi="Arial Narrow" w:cs="Times New Roman"/>
          <w:sz w:val="20"/>
        </w:rPr>
        <w:t>e by</w:t>
      </w:r>
      <w:r w:rsidRPr="00E909C2">
        <w:rPr>
          <w:rFonts w:ascii="Arial Narrow" w:eastAsia="TimesNewRoman" w:hAnsi="Arial Narrow" w:cs="TimesNewRoman"/>
          <w:sz w:val="20"/>
        </w:rPr>
        <w:t xml:space="preserve">ć </w:t>
      </w:r>
      <w:r w:rsidRPr="00E909C2">
        <w:rPr>
          <w:rFonts w:ascii="Arial Narrow" w:hAnsi="Arial Narrow" w:cs="Times New Roman"/>
          <w:sz w:val="20"/>
        </w:rPr>
        <w:t>wi</w:t>
      </w:r>
      <w:r w:rsidRPr="00E909C2">
        <w:rPr>
          <w:rFonts w:ascii="Arial Narrow" w:eastAsia="TimesNewRoman" w:hAnsi="Arial Narrow" w:cs="TimesNewRoman"/>
          <w:sz w:val="20"/>
        </w:rPr>
        <w:t>ę</w:t>
      </w:r>
      <w:r w:rsidRPr="00E909C2">
        <w:rPr>
          <w:rFonts w:ascii="Arial Narrow" w:hAnsi="Arial Narrow" w:cs="Times New Roman"/>
          <w:sz w:val="20"/>
        </w:rPr>
        <w:t>ksza od nominalnej</w:t>
      </w:r>
    </w:p>
    <w:p w14:paraId="176F4D7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lastRenderedPageBreak/>
        <w:t xml:space="preserve">- </w:t>
      </w:r>
      <w:r w:rsidRPr="00E909C2">
        <w:rPr>
          <w:rFonts w:ascii="Arial Narrow" w:hAnsi="Arial Narrow" w:cs="Times New Roman"/>
          <w:sz w:val="20"/>
        </w:rPr>
        <w:t>20%, a tylko miejscowo dopuszcza si</w:t>
      </w:r>
      <w:r w:rsidRPr="00E909C2">
        <w:rPr>
          <w:rFonts w:ascii="Arial Narrow" w:eastAsia="TimesNewRoman" w:hAnsi="Arial Narrow" w:cs="TimesNewRoman"/>
          <w:sz w:val="20"/>
        </w:rPr>
        <w:t xml:space="preserve">ę </w:t>
      </w:r>
      <w:r w:rsidRPr="00E909C2">
        <w:rPr>
          <w:rFonts w:ascii="Arial Narrow" w:hAnsi="Arial Narrow" w:cs="Times New Roman"/>
          <w:sz w:val="20"/>
        </w:rPr>
        <w:t>grubo</w:t>
      </w:r>
      <w:r w:rsidRPr="00E909C2">
        <w:rPr>
          <w:rFonts w:ascii="Arial Narrow" w:eastAsia="TimesNewRoman" w:hAnsi="Arial Narrow" w:cs="TimesNewRoman"/>
          <w:sz w:val="20"/>
        </w:rPr>
        <w:t xml:space="preserve">ść </w:t>
      </w:r>
      <w:r w:rsidRPr="00E909C2">
        <w:rPr>
          <w:rFonts w:ascii="Arial Narrow" w:hAnsi="Arial Narrow" w:cs="Times New Roman"/>
          <w:sz w:val="20"/>
        </w:rPr>
        <w:t>mniejsz</w:t>
      </w:r>
      <w:r w:rsidRPr="00E909C2">
        <w:rPr>
          <w:rFonts w:ascii="Arial Narrow" w:eastAsia="TimesNewRoman" w:hAnsi="Arial Narrow" w:cs="TimesNewRoman"/>
          <w:sz w:val="20"/>
        </w:rPr>
        <w:t>ą</w:t>
      </w:r>
      <w:r w:rsidRPr="00E909C2">
        <w:rPr>
          <w:rFonts w:ascii="Arial Narrow" w:hAnsi="Arial Narrow" w:cs="Times New Roman"/>
          <w:sz w:val="20"/>
        </w:rPr>
        <w:t>:</w:t>
      </w:r>
    </w:p>
    <w:p w14:paraId="23FB92B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5% – dla spoin czołowych</w:t>
      </w:r>
    </w:p>
    <w:p w14:paraId="05385113"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10% – dla pozostałych.</w:t>
      </w:r>
    </w:p>
    <w:p w14:paraId="5C8AEA2B"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Dopuszcza si</w:t>
      </w:r>
      <w:r w:rsidRPr="00E909C2">
        <w:rPr>
          <w:rFonts w:ascii="Arial Narrow" w:eastAsia="TimesNewRoman" w:hAnsi="Arial Narrow" w:cs="TimesNewRoman"/>
          <w:sz w:val="20"/>
        </w:rPr>
        <w:t xml:space="preserve">ę </w:t>
      </w:r>
      <w:r w:rsidRPr="00E909C2">
        <w:rPr>
          <w:rFonts w:ascii="Arial Narrow" w:hAnsi="Arial Narrow" w:cs="Times New Roman"/>
          <w:sz w:val="20"/>
        </w:rPr>
        <w:t>miejscowe podtopienia oraz wady lica i grani je</w:t>
      </w:r>
      <w:r w:rsidRPr="00E909C2">
        <w:rPr>
          <w:rFonts w:ascii="Arial Narrow" w:eastAsia="TimesNewRoman" w:hAnsi="Arial Narrow" w:cs="TimesNewRoman"/>
          <w:sz w:val="20"/>
        </w:rPr>
        <w:t>ś</w:t>
      </w:r>
      <w:r w:rsidRPr="00E909C2">
        <w:rPr>
          <w:rFonts w:ascii="Arial Narrow" w:hAnsi="Arial Narrow" w:cs="Times New Roman"/>
          <w:sz w:val="20"/>
        </w:rPr>
        <w:t>li wady te mieszcz</w:t>
      </w:r>
      <w:r w:rsidRPr="00E909C2">
        <w:rPr>
          <w:rFonts w:ascii="Arial Narrow" w:eastAsia="TimesNewRoman" w:hAnsi="Arial Narrow" w:cs="TimesNewRoman"/>
          <w:sz w:val="20"/>
        </w:rPr>
        <w:t xml:space="preserve">ą </w:t>
      </w:r>
      <w:r w:rsidRPr="00E909C2">
        <w:rPr>
          <w:rFonts w:ascii="Arial Narrow" w:hAnsi="Arial Narrow" w:cs="Times New Roman"/>
          <w:sz w:val="20"/>
        </w:rPr>
        <w:t>si</w:t>
      </w:r>
      <w:r w:rsidRPr="00E909C2">
        <w:rPr>
          <w:rFonts w:ascii="Arial Narrow" w:eastAsia="TimesNewRoman" w:hAnsi="Arial Narrow" w:cs="TimesNewRoman"/>
          <w:sz w:val="20"/>
        </w:rPr>
        <w:t xml:space="preserve">ę </w:t>
      </w:r>
      <w:r w:rsidRPr="00E909C2">
        <w:rPr>
          <w:rFonts w:ascii="Arial Narrow" w:hAnsi="Arial Narrow" w:cs="Times New Roman"/>
          <w:sz w:val="20"/>
        </w:rPr>
        <w:t>w granicach grubo</w:t>
      </w:r>
      <w:r w:rsidRPr="00E909C2">
        <w:rPr>
          <w:rFonts w:ascii="Arial Narrow" w:eastAsia="TimesNewRoman" w:hAnsi="Arial Narrow" w:cs="TimesNewRoman"/>
          <w:sz w:val="20"/>
        </w:rPr>
        <w:t>ś</w:t>
      </w:r>
      <w:r w:rsidRPr="00E909C2">
        <w:rPr>
          <w:rFonts w:ascii="Arial Narrow" w:hAnsi="Arial Narrow" w:cs="Times New Roman"/>
          <w:sz w:val="20"/>
        </w:rPr>
        <w:t>ci spoiny. Niedopuszczalne s</w:t>
      </w:r>
      <w:r w:rsidRPr="00E909C2">
        <w:rPr>
          <w:rFonts w:ascii="Arial Narrow" w:eastAsia="TimesNewRoman" w:hAnsi="Arial Narrow" w:cs="TimesNewRoman"/>
          <w:sz w:val="20"/>
        </w:rPr>
        <w:t xml:space="preserve">ą </w:t>
      </w:r>
      <w:r w:rsidRPr="00E909C2">
        <w:rPr>
          <w:rFonts w:ascii="Arial Narrow" w:hAnsi="Arial Narrow" w:cs="Times New Roman"/>
          <w:sz w:val="20"/>
        </w:rPr>
        <w:t>p</w:t>
      </w:r>
      <w:r w:rsidRPr="00E909C2">
        <w:rPr>
          <w:rFonts w:ascii="Arial Narrow" w:eastAsia="TimesNewRoman" w:hAnsi="Arial Narrow" w:cs="TimesNewRoman"/>
          <w:sz w:val="20"/>
        </w:rPr>
        <w:t>ę</w:t>
      </w:r>
      <w:r w:rsidRPr="00E909C2">
        <w:rPr>
          <w:rFonts w:ascii="Arial Narrow" w:hAnsi="Arial Narrow" w:cs="Times New Roman"/>
          <w:sz w:val="20"/>
        </w:rPr>
        <w:t>kni</w:t>
      </w:r>
      <w:r w:rsidRPr="00E909C2">
        <w:rPr>
          <w:rFonts w:ascii="Arial Narrow" w:eastAsia="TimesNewRoman" w:hAnsi="Arial Narrow" w:cs="TimesNewRoman"/>
          <w:sz w:val="20"/>
        </w:rPr>
        <w:t>ę</w:t>
      </w:r>
      <w:r w:rsidRPr="00E909C2">
        <w:rPr>
          <w:rFonts w:ascii="Arial Narrow" w:hAnsi="Arial Narrow" w:cs="Times New Roman"/>
          <w:sz w:val="20"/>
        </w:rPr>
        <w:t>cia, braki przetopu, kratery i nawisy lica.</w:t>
      </w:r>
    </w:p>
    <w:p w14:paraId="58464A2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Wymagania dodatkowe takie jak:</w:t>
      </w:r>
    </w:p>
    <w:p w14:paraId="1B97FF3B"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obróbka spoin</w:t>
      </w:r>
    </w:p>
    <w:p w14:paraId="3127495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przetopienie grani</w:t>
      </w:r>
    </w:p>
    <w:p w14:paraId="4B3525FC"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wymagan</w:t>
      </w:r>
      <w:r w:rsidRPr="00E909C2">
        <w:rPr>
          <w:rFonts w:ascii="Arial Narrow" w:eastAsia="TimesNewRoman" w:hAnsi="Arial Narrow" w:cs="TimesNewRoman"/>
          <w:sz w:val="20"/>
        </w:rPr>
        <w:t xml:space="preserve">ą </w:t>
      </w:r>
      <w:r w:rsidRPr="00E909C2">
        <w:rPr>
          <w:rFonts w:ascii="Arial Narrow" w:hAnsi="Arial Narrow" w:cs="Times New Roman"/>
          <w:sz w:val="20"/>
        </w:rPr>
        <w:t>technologi</w:t>
      </w:r>
      <w:r w:rsidRPr="00E909C2">
        <w:rPr>
          <w:rFonts w:ascii="Arial Narrow" w:eastAsia="TimesNewRoman" w:hAnsi="Arial Narrow" w:cs="TimesNewRoman"/>
          <w:sz w:val="20"/>
        </w:rPr>
        <w:t xml:space="preserve">ę </w:t>
      </w:r>
      <w:r w:rsidRPr="00E909C2">
        <w:rPr>
          <w:rFonts w:ascii="Arial Narrow" w:hAnsi="Arial Narrow" w:cs="Times New Roman"/>
          <w:sz w:val="20"/>
        </w:rPr>
        <w:t>spawania mo</w:t>
      </w:r>
      <w:r w:rsidRPr="00E909C2">
        <w:rPr>
          <w:rFonts w:ascii="Arial Narrow" w:eastAsia="TimesNewRoman" w:hAnsi="Arial Narrow" w:cs="TimesNewRoman"/>
          <w:sz w:val="20"/>
        </w:rPr>
        <w:t>ż</w:t>
      </w:r>
      <w:r w:rsidRPr="00E909C2">
        <w:rPr>
          <w:rFonts w:ascii="Arial Narrow" w:hAnsi="Arial Narrow" w:cs="Times New Roman"/>
          <w:sz w:val="20"/>
        </w:rPr>
        <w:t>e zaleci</w:t>
      </w:r>
      <w:r w:rsidRPr="00E909C2">
        <w:rPr>
          <w:rFonts w:ascii="Arial Narrow" w:eastAsia="TimesNewRoman" w:hAnsi="Arial Narrow" w:cs="TimesNewRoman"/>
          <w:sz w:val="20"/>
        </w:rPr>
        <w:t xml:space="preserve">ć </w:t>
      </w:r>
      <w:r w:rsidRPr="00E909C2">
        <w:rPr>
          <w:rFonts w:ascii="Arial Narrow" w:hAnsi="Arial Narrow" w:cs="Times New Roman"/>
          <w:sz w:val="20"/>
        </w:rPr>
        <w:t>In</w:t>
      </w:r>
      <w:r w:rsidRPr="00E909C2">
        <w:rPr>
          <w:rFonts w:ascii="Arial Narrow" w:eastAsia="TimesNewRoman" w:hAnsi="Arial Narrow" w:cs="TimesNewRoman"/>
          <w:sz w:val="20"/>
        </w:rPr>
        <w:t>ż</w:t>
      </w:r>
      <w:r w:rsidRPr="00E909C2">
        <w:rPr>
          <w:rFonts w:ascii="Arial Narrow" w:hAnsi="Arial Narrow" w:cs="Times New Roman"/>
          <w:sz w:val="20"/>
        </w:rPr>
        <w:t>ynier wpisem do dziennika budowy.</w:t>
      </w:r>
    </w:p>
    <w:p w14:paraId="50FF01CC"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Zalecenia technologiczne</w:t>
      </w:r>
    </w:p>
    <w:p w14:paraId="61F4D35D"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 xml:space="preserve">spoiny </w:t>
      </w:r>
      <w:proofErr w:type="spellStart"/>
      <w:r w:rsidRPr="00E909C2">
        <w:rPr>
          <w:rFonts w:ascii="Arial Narrow" w:hAnsi="Arial Narrow" w:cs="Times New Roman"/>
          <w:sz w:val="20"/>
        </w:rPr>
        <w:t>szczepne</w:t>
      </w:r>
      <w:proofErr w:type="spellEnd"/>
      <w:r w:rsidRPr="00E909C2">
        <w:rPr>
          <w:rFonts w:ascii="Arial Narrow" w:hAnsi="Arial Narrow" w:cs="Times New Roman"/>
          <w:sz w:val="20"/>
        </w:rPr>
        <w:t xml:space="preserve"> powinny by</w:t>
      </w:r>
      <w:r w:rsidRPr="00E909C2">
        <w:rPr>
          <w:rFonts w:ascii="Arial Narrow" w:eastAsia="TimesNewRoman" w:hAnsi="Arial Narrow" w:cs="TimesNewRoman"/>
          <w:sz w:val="20"/>
        </w:rPr>
        <w:t xml:space="preserve">ć </w:t>
      </w:r>
      <w:r w:rsidRPr="00E909C2">
        <w:rPr>
          <w:rFonts w:ascii="Arial Narrow" w:hAnsi="Arial Narrow" w:cs="Times New Roman"/>
          <w:sz w:val="20"/>
        </w:rPr>
        <w:t>wykonane tymi samymi elektrodami co spoiny konstrukcyjne</w:t>
      </w:r>
    </w:p>
    <w:p w14:paraId="085D71F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Symbol"/>
          <w:sz w:val="20"/>
        </w:rPr>
        <w:t xml:space="preserve">- </w:t>
      </w:r>
      <w:r w:rsidRPr="00E909C2">
        <w:rPr>
          <w:rFonts w:ascii="Arial Narrow" w:hAnsi="Arial Narrow" w:cs="Times New Roman"/>
          <w:sz w:val="20"/>
        </w:rPr>
        <w:t>wady zewn</w:t>
      </w:r>
      <w:r w:rsidRPr="00E909C2">
        <w:rPr>
          <w:rFonts w:ascii="Arial Narrow" w:eastAsia="TimesNewRoman" w:hAnsi="Arial Narrow" w:cs="TimesNewRoman"/>
          <w:sz w:val="20"/>
        </w:rPr>
        <w:t>ę</w:t>
      </w:r>
      <w:r w:rsidRPr="00E909C2">
        <w:rPr>
          <w:rFonts w:ascii="Arial Narrow" w:hAnsi="Arial Narrow" w:cs="Times New Roman"/>
          <w:sz w:val="20"/>
        </w:rPr>
        <w:t>trzne spoin mo</w:t>
      </w:r>
      <w:r w:rsidRPr="00E909C2">
        <w:rPr>
          <w:rFonts w:ascii="Arial Narrow" w:eastAsia="TimesNewRoman" w:hAnsi="Arial Narrow" w:cs="TimesNewRoman"/>
          <w:sz w:val="20"/>
        </w:rPr>
        <w:t>ż</w:t>
      </w:r>
      <w:r w:rsidRPr="00E909C2">
        <w:rPr>
          <w:rFonts w:ascii="Arial Narrow" w:hAnsi="Arial Narrow" w:cs="Times New Roman"/>
          <w:sz w:val="20"/>
        </w:rPr>
        <w:t>na naprawi</w:t>
      </w:r>
      <w:r w:rsidRPr="00E909C2">
        <w:rPr>
          <w:rFonts w:ascii="Arial Narrow" w:eastAsia="TimesNewRoman" w:hAnsi="Arial Narrow" w:cs="TimesNewRoman"/>
          <w:sz w:val="20"/>
        </w:rPr>
        <w:t xml:space="preserve">ć </w:t>
      </w:r>
      <w:r w:rsidRPr="00E909C2">
        <w:rPr>
          <w:rFonts w:ascii="Arial Narrow" w:hAnsi="Arial Narrow" w:cs="Times New Roman"/>
          <w:sz w:val="20"/>
        </w:rPr>
        <w:t>uzupełniaj</w:t>
      </w:r>
      <w:r w:rsidRPr="00E909C2">
        <w:rPr>
          <w:rFonts w:ascii="Arial Narrow" w:eastAsia="TimesNewRoman" w:hAnsi="Arial Narrow" w:cs="TimesNewRoman"/>
          <w:sz w:val="20"/>
        </w:rPr>
        <w:t>ą</w:t>
      </w:r>
      <w:r w:rsidRPr="00E909C2">
        <w:rPr>
          <w:rFonts w:ascii="Arial Narrow" w:hAnsi="Arial Narrow" w:cs="Times New Roman"/>
          <w:sz w:val="20"/>
        </w:rPr>
        <w:t>cym spawaniem, natomiast p</w:t>
      </w:r>
      <w:r w:rsidRPr="00E909C2">
        <w:rPr>
          <w:rFonts w:ascii="Arial Narrow" w:eastAsia="TimesNewRoman" w:hAnsi="Arial Narrow" w:cs="TimesNewRoman"/>
          <w:sz w:val="20"/>
        </w:rPr>
        <w:t>ę</w:t>
      </w:r>
      <w:r w:rsidRPr="00E909C2">
        <w:rPr>
          <w:rFonts w:ascii="Arial Narrow" w:hAnsi="Arial Narrow" w:cs="Times New Roman"/>
          <w:sz w:val="20"/>
        </w:rPr>
        <w:t>kni</w:t>
      </w:r>
      <w:r w:rsidRPr="00E909C2">
        <w:rPr>
          <w:rFonts w:ascii="Arial Narrow" w:eastAsia="TimesNewRoman" w:hAnsi="Arial Narrow" w:cs="TimesNewRoman"/>
          <w:sz w:val="20"/>
        </w:rPr>
        <w:t>ę</w:t>
      </w:r>
      <w:r w:rsidRPr="00E909C2">
        <w:rPr>
          <w:rFonts w:ascii="Arial Narrow" w:hAnsi="Arial Narrow" w:cs="Times New Roman"/>
          <w:sz w:val="20"/>
        </w:rPr>
        <w:t>cia,</w:t>
      </w:r>
    </w:p>
    <w:p w14:paraId="03EA3979"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nadmiern</w:t>
      </w:r>
      <w:r w:rsidRPr="00E909C2">
        <w:rPr>
          <w:rFonts w:ascii="Arial Narrow" w:eastAsia="TimesNewRoman" w:hAnsi="Arial Narrow" w:cs="TimesNewRoman"/>
          <w:sz w:val="20"/>
        </w:rPr>
        <w:t xml:space="preserve">ą </w:t>
      </w:r>
      <w:r w:rsidRPr="00E909C2">
        <w:rPr>
          <w:rFonts w:ascii="Arial Narrow" w:hAnsi="Arial Narrow" w:cs="Times New Roman"/>
          <w:sz w:val="20"/>
        </w:rPr>
        <w:t>ospowato</w:t>
      </w:r>
      <w:r w:rsidRPr="00E909C2">
        <w:rPr>
          <w:rFonts w:ascii="Arial Narrow" w:eastAsia="TimesNewRoman" w:hAnsi="Arial Narrow" w:cs="TimesNewRoman"/>
          <w:sz w:val="20"/>
        </w:rPr>
        <w:t>ść</w:t>
      </w:r>
      <w:r w:rsidRPr="00E909C2">
        <w:rPr>
          <w:rFonts w:ascii="Arial Narrow" w:hAnsi="Arial Narrow" w:cs="Times New Roman"/>
          <w:sz w:val="20"/>
        </w:rPr>
        <w:t>, braki przetopu, p</w:t>
      </w:r>
      <w:r w:rsidRPr="00E909C2">
        <w:rPr>
          <w:rFonts w:ascii="Arial Narrow" w:eastAsia="TimesNewRoman" w:hAnsi="Arial Narrow" w:cs="TimesNewRoman"/>
          <w:sz w:val="20"/>
        </w:rPr>
        <w:t>ę</w:t>
      </w:r>
      <w:r w:rsidRPr="00E909C2">
        <w:rPr>
          <w:rFonts w:ascii="Arial Narrow" w:hAnsi="Arial Narrow" w:cs="Times New Roman"/>
          <w:sz w:val="20"/>
        </w:rPr>
        <w:t>cherze nale</w:t>
      </w:r>
      <w:r w:rsidRPr="00E909C2">
        <w:rPr>
          <w:rFonts w:ascii="Arial Narrow" w:eastAsia="TimesNewRoman" w:hAnsi="Arial Narrow" w:cs="TimesNewRoman"/>
          <w:sz w:val="20"/>
        </w:rPr>
        <w:t>ż</w:t>
      </w:r>
      <w:r w:rsidRPr="00E909C2">
        <w:rPr>
          <w:rFonts w:ascii="Arial Narrow" w:hAnsi="Arial Narrow" w:cs="Times New Roman"/>
          <w:sz w:val="20"/>
        </w:rPr>
        <w:t>y usun</w:t>
      </w:r>
      <w:r w:rsidRPr="00E909C2">
        <w:rPr>
          <w:rFonts w:ascii="Arial Narrow" w:eastAsia="TimesNewRoman" w:hAnsi="Arial Narrow" w:cs="TimesNewRoman"/>
          <w:sz w:val="20"/>
        </w:rPr>
        <w:t xml:space="preserve">ąć </w:t>
      </w:r>
      <w:r w:rsidRPr="00E909C2">
        <w:rPr>
          <w:rFonts w:ascii="Arial Narrow" w:hAnsi="Arial Narrow" w:cs="Times New Roman"/>
          <w:sz w:val="20"/>
        </w:rPr>
        <w:t>przez szlifowanie spoin i ponowne ich wykonanie.</w:t>
      </w:r>
    </w:p>
    <w:p w14:paraId="4BAB8C88" w14:textId="77777777" w:rsidR="00E909C2" w:rsidRPr="00E909C2" w:rsidRDefault="00E909C2" w:rsidP="00E909C2">
      <w:pPr>
        <w:autoSpaceDE w:val="0"/>
        <w:autoSpaceDN w:val="0"/>
        <w:adjustRightInd w:val="0"/>
        <w:spacing w:line="360" w:lineRule="auto"/>
        <w:ind w:left="284"/>
        <w:rPr>
          <w:rFonts w:ascii="Arial Narrow" w:hAnsi="Arial Narrow" w:cs="Times New Roman"/>
          <w:b/>
          <w:bCs/>
          <w:sz w:val="20"/>
        </w:rPr>
      </w:pPr>
      <w:r w:rsidRPr="00E909C2">
        <w:rPr>
          <w:rFonts w:ascii="Arial Narrow" w:hAnsi="Arial Narrow" w:cs="Times New Roman"/>
          <w:b/>
          <w:bCs/>
          <w:sz w:val="20"/>
        </w:rPr>
        <w:t>Zabezpieczenie antykorozyjne:</w:t>
      </w:r>
    </w:p>
    <w:p w14:paraId="0F3B126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Zabezpieczenie antykorozyjne: </w:t>
      </w:r>
    </w:p>
    <w:p w14:paraId="683CC5F6"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czyszczenie do 2-go stopnia czystości wg PN-70/H-97050, zgodnie z metodami podanymi w normie PN-70/H-97051</w:t>
      </w:r>
    </w:p>
    <w:p w14:paraId="7E836D71"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 zabezpieczenie antykorozyjne w wytwórni konstrukcji stalowych: </w:t>
      </w:r>
    </w:p>
    <w:p w14:paraId="130A8AA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 nadproża stalowe: - zastosowanie powłok malarskich. Malować jednokrotnie  farbą epoksydową podkładową i dwukrotnie farbą epoksydową nawierzchniową. </w:t>
      </w:r>
    </w:p>
    <w:p w14:paraId="1675F339"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xml:space="preserve">* pozostałe konstrukcje: - zastosować </w:t>
      </w:r>
      <w:proofErr w:type="spellStart"/>
      <w:r w:rsidRPr="00E909C2">
        <w:rPr>
          <w:rFonts w:ascii="Arial Narrow" w:hAnsi="Arial Narrow" w:cs="Times New Roman"/>
          <w:sz w:val="20"/>
        </w:rPr>
        <w:t>ocynk</w:t>
      </w:r>
      <w:proofErr w:type="spellEnd"/>
      <w:r w:rsidRPr="00E909C2">
        <w:rPr>
          <w:rFonts w:ascii="Arial Narrow" w:hAnsi="Arial Narrow" w:cs="Times New Roman"/>
          <w:sz w:val="20"/>
        </w:rPr>
        <w:t xml:space="preserve"> ogniowy.</w:t>
      </w:r>
    </w:p>
    <w:p w14:paraId="4600A14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zabezpieczenie antykorozyjne przy montażu konstrukcji: odpylenie, odtłuszczenie i uzupełnienie wykonanej w wytwórni powłoki w miejscach uszkodzonych i w miejscach spawań, po uprzednim oczyszczeniu tych miejsc.</w:t>
      </w:r>
    </w:p>
    <w:p w14:paraId="21381D40"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 powłoki malarskie powinny zagwarantować zabezpieczenie malowanych powierzchni zgodnie z PN-ISO-12944 - dla kategorii korozyjnej - C3(elementy zewnętrzne), C2(elementy wewnętrzne).</w:t>
      </w:r>
    </w:p>
    <w:p w14:paraId="21C88FDD" w14:textId="715C578D" w:rsidR="006823E7"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Jako wykończenie elementów stalowych zewnętrznych stosować malowanie proszkowe.</w:t>
      </w:r>
    </w:p>
    <w:p w14:paraId="2643C4C3" w14:textId="77777777" w:rsidR="00582568" w:rsidRPr="00E909C2" w:rsidRDefault="00582568"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 xml:space="preserve">6. </w:t>
      </w:r>
      <w:r w:rsidRPr="00E909C2">
        <w:rPr>
          <w:rFonts w:ascii="Arial Narrow" w:hAnsi="Arial Narrow" w:cs="Arial"/>
          <w:color w:val="auto"/>
          <w:sz w:val="20"/>
          <w:szCs w:val="20"/>
        </w:rPr>
        <w:tab/>
        <w:t>Kontrola jakości</w:t>
      </w:r>
    </w:p>
    <w:p w14:paraId="29A3590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ustalenia dotycz</w:t>
      </w:r>
      <w:r w:rsidRPr="00E909C2">
        <w:rPr>
          <w:rFonts w:ascii="Arial Narrow" w:eastAsia="TimesNewRoman" w:hAnsi="Arial Narrow" w:cs="TimesNewRoman"/>
          <w:sz w:val="20"/>
        </w:rPr>
        <w:t>ą</w:t>
      </w:r>
      <w:r w:rsidRPr="00E909C2">
        <w:rPr>
          <w:rFonts w:ascii="Arial Narrow" w:hAnsi="Arial Narrow" w:cs="Times New Roman"/>
          <w:sz w:val="20"/>
        </w:rPr>
        <w:t>ce podstaw płatno</w:t>
      </w:r>
      <w:r w:rsidRPr="00E909C2">
        <w:rPr>
          <w:rFonts w:ascii="Arial Narrow" w:eastAsia="TimesNewRoman" w:hAnsi="Arial Narrow" w:cs="TimesNewRoman"/>
          <w:sz w:val="20"/>
        </w:rPr>
        <w:t>ś</w:t>
      </w:r>
      <w:r w:rsidRPr="00E909C2">
        <w:rPr>
          <w:rFonts w:ascii="Arial Narrow" w:hAnsi="Arial Narrow" w:cs="Times New Roman"/>
          <w:sz w:val="20"/>
        </w:rPr>
        <w:t>ci podano w pkt. 5 „Wymagania ogólne” specyfikacji technicznej.</w:t>
      </w:r>
    </w:p>
    <w:p w14:paraId="7A9B3C6E"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Kontrola jako</w:t>
      </w:r>
      <w:r w:rsidRPr="00E909C2">
        <w:rPr>
          <w:rFonts w:ascii="Arial Narrow" w:eastAsia="TimesNewRoman" w:hAnsi="Arial Narrow" w:cs="TimesNewRoman"/>
          <w:sz w:val="20"/>
        </w:rPr>
        <w:t>ś</w:t>
      </w:r>
      <w:r w:rsidRPr="00E909C2">
        <w:rPr>
          <w:rFonts w:ascii="Arial Narrow" w:hAnsi="Arial Narrow" w:cs="Times New Roman"/>
          <w:sz w:val="20"/>
        </w:rPr>
        <w:t>ci polega na sprawdzeniu zgodno</w:t>
      </w:r>
      <w:r w:rsidRPr="00E909C2">
        <w:rPr>
          <w:rFonts w:ascii="Arial Narrow" w:eastAsia="TimesNewRoman" w:hAnsi="Arial Narrow" w:cs="TimesNewRoman"/>
          <w:sz w:val="20"/>
        </w:rPr>
        <w:t>ś</w:t>
      </w:r>
      <w:r w:rsidRPr="00E909C2">
        <w:rPr>
          <w:rFonts w:ascii="Arial Narrow" w:hAnsi="Arial Narrow" w:cs="Times New Roman"/>
          <w:sz w:val="20"/>
        </w:rPr>
        <w:t>ci wykonania robót z projektem oraz wymaganiami podanymi w punkcie 5.</w:t>
      </w:r>
    </w:p>
    <w:p w14:paraId="306A2E77"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Roboty podlegaj</w:t>
      </w:r>
      <w:r w:rsidRPr="00E909C2">
        <w:rPr>
          <w:rFonts w:ascii="Arial Narrow" w:eastAsia="TimesNewRoman" w:hAnsi="Arial Narrow" w:cs="TimesNewRoman"/>
          <w:sz w:val="20"/>
        </w:rPr>
        <w:t xml:space="preserve">ą </w:t>
      </w:r>
      <w:r w:rsidRPr="00E909C2">
        <w:rPr>
          <w:rFonts w:ascii="Arial Narrow" w:hAnsi="Arial Narrow" w:cs="Times New Roman"/>
          <w:sz w:val="20"/>
        </w:rPr>
        <w:t>odbiorowi.</w:t>
      </w:r>
    </w:p>
    <w:p w14:paraId="1AFC17D2" w14:textId="77777777" w:rsidR="00582568" w:rsidRPr="00E909C2" w:rsidRDefault="007159B4"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7</w:t>
      </w:r>
      <w:r w:rsidR="00582568" w:rsidRPr="00E909C2">
        <w:rPr>
          <w:rFonts w:ascii="Arial Narrow" w:hAnsi="Arial Narrow" w:cs="Arial"/>
          <w:color w:val="auto"/>
          <w:sz w:val="20"/>
          <w:szCs w:val="20"/>
        </w:rPr>
        <w:t xml:space="preserve">. </w:t>
      </w:r>
      <w:r w:rsidR="00582568" w:rsidRPr="00E909C2">
        <w:rPr>
          <w:rFonts w:ascii="Arial Narrow" w:hAnsi="Arial Narrow" w:cs="Arial"/>
          <w:color w:val="auto"/>
          <w:sz w:val="20"/>
          <w:szCs w:val="20"/>
        </w:rPr>
        <w:tab/>
        <w:t>Odbiór robót</w:t>
      </w:r>
    </w:p>
    <w:p w14:paraId="70D0E854"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Ogólne zasady odbioru robót podano w OST „Wymagania ogólne” pkt. 7.</w:t>
      </w:r>
    </w:p>
    <w:p w14:paraId="196DD1E8"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Roboty uznaje si</w:t>
      </w:r>
      <w:r w:rsidRPr="00E909C2">
        <w:rPr>
          <w:rFonts w:ascii="Arial Narrow" w:eastAsia="TimesNewRoman" w:hAnsi="Arial Narrow" w:cs="TimesNewRoman"/>
          <w:sz w:val="20"/>
        </w:rPr>
        <w:t xml:space="preserve">ę </w:t>
      </w:r>
      <w:r w:rsidRPr="00E909C2">
        <w:rPr>
          <w:rFonts w:ascii="Arial Narrow" w:hAnsi="Arial Narrow" w:cs="Times New Roman"/>
          <w:sz w:val="20"/>
        </w:rPr>
        <w:t>za zgodne z dokumentacj</w:t>
      </w:r>
      <w:r w:rsidRPr="00E909C2">
        <w:rPr>
          <w:rFonts w:ascii="Arial Narrow" w:eastAsia="TimesNewRoman" w:hAnsi="Arial Narrow" w:cs="TimesNewRoman"/>
          <w:sz w:val="20"/>
        </w:rPr>
        <w:t xml:space="preserve">ą </w:t>
      </w:r>
      <w:r w:rsidRPr="00E909C2">
        <w:rPr>
          <w:rFonts w:ascii="Arial Narrow" w:hAnsi="Arial Narrow" w:cs="Times New Roman"/>
          <w:sz w:val="20"/>
        </w:rPr>
        <w:t>projektow</w:t>
      </w:r>
      <w:r w:rsidRPr="00E909C2">
        <w:rPr>
          <w:rFonts w:ascii="Arial Narrow" w:eastAsia="TimesNewRoman" w:hAnsi="Arial Narrow" w:cs="TimesNewRoman"/>
          <w:sz w:val="20"/>
        </w:rPr>
        <w:t>ą</w:t>
      </w:r>
      <w:r w:rsidRPr="00E909C2">
        <w:rPr>
          <w:rFonts w:ascii="Arial Narrow" w:hAnsi="Arial Narrow" w:cs="Times New Roman"/>
          <w:sz w:val="20"/>
        </w:rPr>
        <w:t>, SST i wymaganiami Inspektora nadzoru, je</w:t>
      </w:r>
      <w:r w:rsidRPr="00E909C2">
        <w:rPr>
          <w:rFonts w:ascii="Arial Narrow" w:eastAsia="TimesNewRoman" w:hAnsi="Arial Narrow" w:cs="TimesNewRoman"/>
          <w:sz w:val="20"/>
        </w:rPr>
        <w:t>ż</w:t>
      </w:r>
      <w:r w:rsidRPr="00E909C2">
        <w:rPr>
          <w:rFonts w:ascii="Arial Narrow" w:hAnsi="Arial Narrow" w:cs="Times New Roman"/>
          <w:sz w:val="20"/>
        </w:rPr>
        <w:t>eli wszystkie pomiary i badania (z uwzgl</w:t>
      </w:r>
      <w:r w:rsidRPr="00E909C2">
        <w:rPr>
          <w:rFonts w:ascii="Arial Narrow" w:eastAsia="TimesNewRoman" w:hAnsi="Arial Narrow" w:cs="TimesNewRoman"/>
          <w:sz w:val="20"/>
        </w:rPr>
        <w:t>ę</w:t>
      </w:r>
      <w:r w:rsidRPr="00E909C2">
        <w:rPr>
          <w:rFonts w:ascii="Arial Narrow" w:hAnsi="Arial Narrow" w:cs="Times New Roman"/>
          <w:sz w:val="20"/>
        </w:rPr>
        <w:t>dnieniem dopuszczalnych tolerancji) wg pkt. 6 SST dały pozytywny wynik.</w:t>
      </w:r>
    </w:p>
    <w:p w14:paraId="251A80A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Wszystkie roboty podlegaj</w:t>
      </w:r>
      <w:r w:rsidRPr="00E909C2">
        <w:rPr>
          <w:rFonts w:ascii="Arial Narrow" w:eastAsia="TimesNewRoman" w:hAnsi="Arial Narrow" w:cs="TimesNewRoman"/>
          <w:sz w:val="20"/>
        </w:rPr>
        <w:t xml:space="preserve">ą </w:t>
      </w:r>
      <w:r w:rsidRPr="00E909C2">
        <w:rPr>
          <w:rFonts w:ascii="Arial Narrow" w:hAnsi="Arial Narrow" w:cs="Times New Roman"/>
          <w:sz w:val="20"/>
        </w:rPr>
        <w:t>zasadom odbioru robót zanikaj</w:t>
      </w:r>
      <w:r w:rsidRPr="00E909C2">
        <w:rPr>
          <w:rFonts w:ascii="Arial Narrow" w:eastAsia="TimesNewRoman" w:hAnsi="Arial Narrow" w:cs="TimesNewRoman"/>
          <w:sz w:val="20"/>
        </w:rPr>
        <w:t>ą</w:t>
      </w:r>
      <w:r w:rsidRPr="00E909C2">
        <w:rPr>
          <w:rFonts w:ascii="Arial Narrow" w:hAnsi="Arial Narrow" w:cs="Times New Roman"/>
          <w:sz w:val="20"/>
        </w:rPr>
        <w:t>cych.</w:t>
      </w:r>
    </w:p>
    <w:p w14:paraId="5C20EA58" w14:textId="77777777" w:rsidR="00582568" w:rsidRPr="00E909C2" w:rsidRDefault="007159B4"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8</w:t>
      </w:r>
      <w:r w:rsidR="00582568" w:rsidRPr="00E909C2">
        <w:rPr>
          <w:rFonts w:ascii="Arial Narrow" w:hAnsi="Arial Narrow" w:cs="Arial"/>
          <w:color w:val="auto"/>
          <w:sz w:val="20"/>
          <w:szCs w:val="20"/>
        </w:rPr>
        <w:t xml:space="preserve">. </w:t>
      </w:r>
      <w:r w:rsidR="00582568" w:rsidRPr="00E909C2">
        <w:rPr>
          <w:rFonts w:ascii="Arial Narrow" w:hAnsi="Arial Narrow" w:cs="Arial"/>
          <w:color w:val="auto"/>
          <w:sz w:val="20"/>
          <w:szCs w:val="20"/>
        </w:rPr>
        <w:tab/>
        <w:t>Podstawa płatności</w:t>
      </w:r>
    </w:p>
    <w:p w14:paraId="2C052FD9" w14:textId="77777777" w:rsidR="00E909C2" w:rsidRPr="00E909C2" w:rsidRDefault="00B13313"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Arial"/>
          <w:sz w:val="20"/>
        </w:rPr>
        <w:lastRenderedPageBreak/>
        <w:t xml:space="preserve">Płatność realizowana jest zgodnie ze wskazaną ceną ryczałtową. </w:t>
      </w:r>
      <w:r w:rsidR="00E909C2" w:rsidRPr="00E909C2">
        <w:rPr>
          <w:rFonts w:ascii="Arial Narrow" w:hAnsi="Arial Narrow" w:cs="Times New Roman"/>
          <w:sz w:val="20"/>
        </w:rPr>
        <w:t>Płaci si</w:t>
      </w:r>
      <w:r w:rsidR="00E909C2" w:rsidRPr="00E909C2">
        <w:rPr>
          <w:rFonts w:ascii="Arial Narrow" w:eastAsia="TimesNewRoman" w:hAnsi="Arial Narrow" w:cs="TimesNewRoman"/>
          <w:sz w:val="20"/>
        </w:rPr>
        <w:t xml:space="preserve">ę </w:t>
      </w:r>
      <w:r w:rsidR="00E909C2" w:rsidRPr="00E909C2">
        <w:rPr>
          <w:rFonts w:ascii="Arial Narrow" w:hAnsi="Arial Narrow" w:cs="Times New Roman"/>
          <w:sz w:val="20"/>
        </w:rPr>
        <w:t>za 1[kg] dostarczenia i zamontowania konstrukcji stalowej.</w:t>
      </w:r>
    </w:p>
    <w:p w14:paraId="4E4B933E" w14:textId="5E0968E7" w:rsidR="00E909C2" w:rsidRPr="00E909C2" w:rsidRDefault="00E909C2" w:rsidP="00E909C2">
      <w:pPr>
        <w:pStyle w:val="znormal"/>
        <w:widowControl/>
        <w:rPr>
          <w:rFonts w:ascii="Arial Narrow" w:hAnsi="Arial Narrow" w:cs="Arial"/>
          <w:color w:val="auto"/>
          <w:sz w:val="20"/>
          <w:szCs w:val="20"/>
        </w:rPr>
      </w:pPr>
    </w:p>
    <w:p w14:paraId="3FF92A57" w14:textId="77777777" w:rsidR="00582568" w:rsidRPr="00E909C2" w:rsidRDefault="007159B4" w:rsidP="00E909C2">
      <w:pPr>
        <w:pStyle w:val="z1"/>
        <w:widowControl/>
        <w:rPr>
          <w:rFonts w:ascii="Arial Narrow" w:hAnsi="Arial Narrow" w:cs="Arial"/>
          <w:color w:val="auto"/>
          <w:sz w:val="20"/>
          <w:szCs w:val="20"/>
        </w:rPr>
      </w:pPr>
      <w:r w:rsidRPr="00E909C2">
        <w:rPr>
          <w:rFonts w:ascii="Arial Narrow" w:hAnsi="Arial Narrow" w:cs="Arial"/>
          <w:color w:val="auto"/>
          <w:sz w:val="20"/>
          <w:szCs w:val="20"/>
        </w:rPr>
        <w:t>9</w:t>
      </w:r>
      <w:r w:rsidR="00582568" w:rsidRPr="00E909C2">
        <w:rPr>
          <w:rFonts w:ascii="Arial Narrow" w:hAnsi="Arial Narrow" w:cs="Arial"/>
          <w:color w:val="auto"/>
          <w:sz w:val="20"/>
          <w:szCs w:val="20"/>
        </w:rPr>
        <w:t>.  Przepisy związane</w:t>
      </w:r>
    </w:p>
    <w:p w14:paraId="686E04EA"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PN-B-06200:2002 Konstrukcje stalowe budowlane. Warunki wykonania i odbioru.</w:t>
      </w:r>
    </w:p>
    <w:p w14:paraId="5FBF84AF"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PN-EN 10025:2002 Wyroby walcowane na gor</w:t>
      </w:r>
      <w:r w:rsidRPr="00E909C2">
        <w:rPr>
          <w:rFonts w:ascii="Arial Narrow" w:eastAsia="TimesNewRoman" w:hAnsi="Arial Narrow" w:cs="TimesNewRoman"/>
          <w:sz w:val="20"/>
        </w:rPr>
        <w:t>ą</w:t>
      </w:r>
      <w:r w:rsidRPr="00E909C2">
        <w:rPr>
          <w:rFonts w:ascii="Arial Narrow" w:hAnsi="Arial Narrow" w:cs="Times New Roman"/>
          <w:sz w:val="20"/>
        </w:rPr>
        <w:t>co z niestopowych stali konstrukcyjnych. Warunki techniczne dostawy.</w:t>
      </w:r>
    </w:p>
    <w:p w14:paraId="51521B32"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PN-91/M-69430 Elektrody stalowe otulone do spawania i napawania. Ogólne badania i wymagania.</w:t>
      </w:r>
    </w:p>
    <w:p w14:paraId="55EA1D09" w14:textId="77777777" w:rsidR="00E909C2" w:rsidRPr="00E909C2" w:rsidRDefault="00E909C2" w:rsidP="00E909C2">
      <w:pPr>
        <w:autoSpaceDE w:val="0"/>
        <w:autoSpaceDN w:val="0"/>
        <w:adjustRightInd w:val="0"/>
        <w:spacing w:line="360" w:lineRule="auto"/>
        <w:ind w:left="284"/>
        <w:rPr>
          <w:rFonts w:ascii="Arial Narrow" w:hAnsi="Arial Narrow" w:cs="Times New Roman"/>
          <w:sz w:val="20"/>
        </w:rPr>
      </w:pPr>
      <w:r w:rsidRPr="00E909C2">
        <w:rPr>
          <w:rFonts w:ascii="Arial Narrow" w:hAnsi="Arial Narrow" w:cs="Times New Roman"/>
          <w:sz w:val="20"/>
        </w:rPr>
        <w:t>PN-75/M-69703 Spawalnictwo. Wady zł</w:t>
      </w:r>
      <w:r w:rsidRPr="00E909C2">
        <w:rPr>
          <w:rFonts w:ascii="Arial Narrow" w:eastAsia="TimesNewRoman" w:hAnsi="Arial Narrow" w:cs="TimesNewRoman"/>
          <w:sz w:val="20"/>
        </w:rPr>
        <w:t>ą</w:t>
      </w:r>
      <w:r w:rsidRPr="00E909C2">
        <w:rPr>
          <w:rFonts w:ascii="Arial Narrow" w:hAnsi="Arial Narrow" w:cs="Times New Roman"/>
          <w:sz w:val="20"/>
        </w:rPr>
        <w:t>czy spawanych. Nazwy i okre</w:t>
      </w:r>
      <w:r w:rsidRPr="00E909C2">
        <w:rPr>
          <w:rFonts w:ascii="Arial Narrow" w:eastAsia="TimesNewRoman" w:hAnsi="Arial Narrow" w:cs="TimesNewRoman"/>
          <w:sz w:val="20"/>
        </w:rPr>
        <w:t>ś</w:t>
      </w:r>
      <w:r w:rsidRPr="00E909C2">
        <w:rPr>
          <w:rFonts w:ascii="Arial Narrow" w:hAnsi="Arial Narrow" w:cs="Times New Roman"/>
          <w:sz w:val="20"/>
        </w:rPr>
        <w:t>lenia.</w:t>
      </w:r>
    </w:p>
    <w:p w14:paraId="2F0A45A1" w14:textId="19C54E19" w:rsidR="00582568" w:rsidRPr="00626F1D" w:rsidRDefault="00E909C2" w:rsidP="00626F1D">
      <w:pPr>
        <w:spacing w:line="360" w:lineRule="auto"/>
        <w:rPr>
          <w:rFonts w:ascii="Arial Narrow" w:hAnsi="Arial Narrow" w:cs="Times New Roman"/>
          <w:sz w:val="20"/>
        </w:rPr>
      </w:pPr>
      <w:r w:rsidRPr="00E909C2">
        <w:rPr>
          <w:rFonts w:ascii="Arial Narrow" w:hAnsi="Arial Narrow" w:cs="Times New Roman"/>
          <w:sz w:val="20"/>
        </w:rPr>
        <w:br w:type="page"/>
      </w:r>
    </w:p>
    <w:p w14:paraId="381DF021" w14:textId="41E7E45F" w:rsidR="00582568" w:rsidRPr="00F1125C" w:rsidRDefault="00582568" w:rsidP="00582568">
      <w:pPr>
        <w:pStyle w:val="Nagwek1"/>
        <w:numPr>
          <w:ilvl w:val="0"/>
          <w:numId w:val="0"/>
        </w:numPr>
        <w:tabs>
          <w:tab w:val="left" w:pos="0"/>
        </w:tabs>
        <w:suppressAutoHyphens/>
        <w:spacing w:line="360" w:lineRule="auto"/>
        <w:jc w:val="center"/>
      </w:pPr>
      <w:bookmarkStart w:id="7" w:name="_Toc180277653"/>
      <w:r w:rsidRPr="00F1125C">
        <w:lastRenderedPageBreak/>
        <w:t>B.</w:t>
      </w:r>
      <w:r w:rsidR="001C48BE">
        <w:t>0</w:t>
      </w:r>
      <w:r w:rsidR="009B2DCE">
        <w:t>6</w:t>
      </w:r>
      <w:r w:rsidRPr="00F1125C">
        <w:t>.00.00</w:t>
      </w:r>
      <w:r w:rsidRPr="00F1125C">
        <w:br/>
        <w:t>TYNKI I OKŁADZINY WEWNĘTRZNE</w:t>
      </w:r>
      <w:bookmarkEnd w:id="7"/>
    </w:p>
    <w:p w14:paraId="6F91F621" w14:textId="77777777" w:rsidR="00582568" w:rsidRPr="00F1125C" w:rsidRDefault="00582568" w:rsidP="00582568">
      <w:pPr>
        <w:rPr>
          <w:rFonts w:ascii="Arial Narrow" w:hAnsi="Arial Narrow" w:cs="Arial"/>
          <w:color w:val="auto"/>
        </w:rPr>
      </w:pPr>
    </w:p>
    <w:p w14:paraId="4D9C4F8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00A35AC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15DEB71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tynków wewnętrznych oraz wykonania gładzi gipsowych a także okładzin wewnętrznych.</w:t>
      </w:r>
    </w:p>
    <w:p w14:paraId="1C22168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62C6974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77A6BF1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52FDEFB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tynków wewnętrznych obiektu.</w:t>
      </w:r>
    </w:p>
    <w:p w14:paraId="72E1D37C" w14:textId="77777777" w:rsidR="00B05F41" w:rsidRPr="00E96706" w:rsidRDefault="00B05F41" w:rsidP="00B05F41">
      <w:pPr>
        <w:pStyle w:val="KRESKA"/>
        <w:numPr>
          <w:ilvl w:val="0"/>
          <w:numId w:val="10"/>
        </w:numPr>
        <w:tabs>
          <w:tab w:val="clear" w:pos="851"/>
          <w:tab w:val="left" w:pos="0"/>
        </w:tabs>
        <w:rPr>
          <w:rFonts w:ascii="Arial Narrow" w:hAnsi="Arial Narrow" w:cs="Arial"/>
          <w:color w:val="auto"/>
          <w:sz w:val="20"/>
          <w:szCs w:val="20"/>
        </w:rPr>
      </w:pPr>
      <w:r w:rsidRPr="00E96706">
        <w:rPr>
          <w:rFonts w:ascii="Arial Narrow" w:hAnsi="Arial Narrow" w:cs="Arial"/>
          <w:color w:val="auto"/>
          <w:sz w:val="20"/>
          <w:szCs w:val="20"/>
        </w:rPr>
        <w:t>Tynki wewnętrzne gipsowe</w:t>
      </w:r>
    </w:p>
    <w:p w14:paraId="5C7B28FE" w14:textId="77777777" w:rsidR="00B05F41" w:rsidRPr="00E96706" w:rsidRDefault="00B05F41" w:rsidP="00B05F41">
      <w:pPr>
        <w:pStyle w:val="KRESKA"/>
        <w:numPr>
          <w:ilvl w:val="0"/>
          <w:numId w:val="10"/>
        </w:numPr>
        <w:tabs>
          <w:tab w:val="clear" w:pos="851"/>
          <w:tab w:val="left" w:pos="0"/>
        </w:tabs>
        <w:rPr>
          <w:rFonts w:ascii="Arial Narrow" w:hAnsi="Arial Narrow" w:cs="Arial"/>
          <w:color w:val="auto"/>
          <w:sz w:val="20"/>
          <w:szCs w:val="20"/>
        </w:rPr>
      </w:pPr>
      <w:r w:rsidRPr="00E96706">
        <w:rPr>
          <w:rFonts w:ascii="Arial Narrow" w:hAnsi="Arial Narrow" w:cs="Arial"/>
          <w:color w:val="auto"/>
          <w:sz w:val="20"/>
          <w:szCs w:val="20"/>
        </w:rPr>
        <w:t>Gładzie gipsowe</w:t>
      </w:r>
    </w:p>
    <w:p w14:paraId="7BE0764E" w14:textId="77777777" w:rsidR="00B05F41" w:rsidRDefault="00B05F41" w:rsidP="00B05F41">
      <w:pPr>
        <w:pStyle w:val="KRESKA"/>
        <w:numPr>
          <w:ilvl w:val="0"/>
          <w:numId w:val="10"/>
        </w:numPr>
        <w:tabs>
          <w:tab w:val="clear" w:pos="851"/>
          <w:tab w:val="left" w:pos="0"/>
        </w:tabs>
        <w:rPr>
          <w:rFonts w:ascii="Arial Narrow" w:hAnsi="Arial Narrow" w:cs="Arial"/>
          <w:color w:val="auto"/>
          <w:sz w:val="20"/>
          <w:szCs w:val="20"/>
        </w:rPr>
      </w:pPr>
      <w:r w:rsidRPr="00E96706">
        <w:rPr>
          <w:rFonts w:ascii="Arial Narrow" w:hAnsi="Arial Narrow" w:cs="Arial"/>
          <w:color w:val="auto"/>
          <w:sz w:val="20"/>
          <w:szCs w:val="20"/>
        </w:rPr>
        <w:t>Okładziny ścienne wewnętrzne</w:t>
      </w:r>
    </w:p>
    <w:p w14:paraId="6D278CF6" w14:textId="77777777" w:rsidR="00B05F41" w:rsidRDefault="00B05F41" w:rsidP="00B05F41">
      <w:pPr>
        <w:pStyle w:val="KRESKA"/>
        <w:numPr>
          <w:ilvl w:val="0"/>
          <w:numId w:val="10"/>
        </w:numPr>
        <w:tabs>
          <w:tab w:val="clear" w:pos="851"/>
          <w:tab w:val="left" w:pos="0"/>
        </w:tabs>
        <w:rPr>
          <w:rFonts w:ascii="Arial Narrow" w:hAnsi="Arial Narrow" w:cs="Arial"/>
          <w:color w:val="auto"/>
          <w:sz w:val="20"/>
          <w:szCs w:val="20"/>
        </w:rPr>
      </w:pPr>
      <w:r>
        <w:rPr>
          <w:rFonts w:ascii="Arial Narrow" w:hAnsi="Arial Narrow" w:cs="Arial"/>
          <w:color w:val="auto"/>
          <w:sz w:val="20"/>
          <w:szCs w:val="20"/>
        </w:rPr>
        <w:t>Wykończenie wnęk okiennych i parapetów</w:t>
      </w:r>
    </w:p>
    <w:p w14:paraId="2157B8AC" w14:textId="77777777" w:rsidR="00B05F41" w:rsidRPr="00B05F41" w:rsidRDefault="00B05F41" w:rsidP="00B05F41">
      <w:pPr>
        <w:pStyle w:val="KRESKA"/>
        <w:numPr>
          <w:ilvl w:val="0"/>
          <w:numId w:val="10"/>
        </w:numPr>
        <w:rPr>
          <w:rFonts w:ascii="Arial Narrow" w:hAnsi="Arial Narrow" w:cs="Arial"/>
          <w:color w:val="auto"/>
          <w:sz w:val="20"/>
          <w:szCs w:val="20"/>
        </w:rPr>
      </w:pPr>
      <w:r w:rsidRPr="00E96706">
        <w:rPr>
          <w:rFonts w:ascii="Arial Narrow" w:hAnsi="Arial Narrow" w:cs="Arial"/>
          <w:color w:val="auto"/>
          <w:sz w:val="20"/>
          <w:szCs w:val="20"/>
        </w:rPr>
        <w:t>Płyty ceramiczne, ścienne</w:t>
      </w:r>
    </w:p>
    <w:p w14:paraId="3D546957"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6A59F3B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17E692E9"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039EC4A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7CEBADA8" w14:textId="77777777" w:rsidR="00582568" w:rsidRPr="00F1125C" w:rsidRDefault="00582568" w:rsidP="00582568">
      <w:pPr>
        <w:pStyle w:val="znormal"/>
        <w:widowControl/>
        <w:ind w:left="0"/>
        <w:rPr>
          <w:rFonts w:ascii="Arial Narrow" w:hAnsi="Arial Narrow" w:cs="Arial"/>
          <w:color w:val="auto"/>
          <w:sz w:val="20"/>
          <w:szCs w:val="20"/>
        </w:rPr>
      </w:pPr>
    </w:p>
    <w:p w14:paraId="7872088E"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49BF199C" w14:textId="77777777" w:rsidR="00582568" w:rsidRPr="00446444" w:rsidRDefault="00582568" w:rsidP="00582568">
      <w:pPr>
        <w:pStyle w:val="z11"/>
        <w:widowControl/>
        <w:spacing w:before="0" w:line="360" w:lineRule="auto"/>
        <w:rPr>
          <w:rFonts w:ascii="Arial Narrow" w:hAnsi="Arial Narrow" w:cs="Arial"/>
          <w:color w:val="auto"/>
          <w:sz w:val="20"/>
          <w:szCs w:val="20"/>
        </w:rPr>
      </w:pPr>
      <w:r w:rsidRPr="00446444">
        <w:rPr>
          <w:rFonts w:ascii="Arial Narrow" w:hAnsi="Arial Narrow" w:cs="Arial"/>
          <w:color w:val="auto"/>
          <w:sz w:val="20"/>
          <w:szCs w:val="20"/>
        </w:rPr>
        <w:t>2.1. Woda (PN-EN 1008:2004)</w:t>
      </w:r>
    </w:p>
    <w:p w14:paraId="43465069" w14:textId="77777777" w:rsidR="00582568" w:rsidRPr="00446444" w:rsidRDefault="00582568" w:rsidP="00582568">
      <w:pPr>
        <w:pStyle w:val="znormal"/>
        <w:widowControl/>
        <w:ind w:left="0"/>
        <w:rPr>
          <w:rFonts w:ascii="Arial Narrow" w:hAnsi="Arial Narrow" w:cs="Arial"/>
          <w:color w:val="auto"/>
          <w:sz w:val="20"/>
          <w:szCs w:val="20"/>
        </w:rPr>
      </w:pPr>
      <w:r w:rsidRPr="00446444">
        <w:rPr>
          <w:rFonts w:ascii="Arial Narrow" w:hAnsi="Arial Narrow" w:cs="Arial"/>
          <w:color w:val="auto"/>
          <w:sz w:val="20"/>
          <w:szCs w:val="20"/>
        </w:rPr>
        <w:t>Do przygotowania zapraw stosować można każdą wodę zdatną do picia.</w:t>
      </w:r>
    </w:p>
    <w:p w14:paraId="7B87A4B5" w14:textId="77777777" w:rsidR="00582568" w:rsidRPr="00446444" w:rsidRDefault="00582568" w:rsidP="00582568">
      <w:pPr>
        <w:pStyle w:val="znormal"/>
        <w:widowControl/>
        <w:ind w:left="0"/>
        <w:rPr>
          <w:rFonts w:ascii="Arial Narrow" w:hAnsi="Arial Narrow" w:cs="Arial"/>
          <w:color w:val="auto"/>
          <w:sz w:val="20"/>
          <w:szCs w:val="20"/>
        </w:rPr>
      </w:pPr>
      <w:r w:rsidRPr="00446444">
        <w:rPr>
          <w:rFonts w:ascii="Arial Narrow" w:hAnsi="Arial Narrow" w:cs="Arial"/>
          <w:color w:val="auto"/>
          <w:sz w:val="20"/>
          <w:szCs w:val="20"/>
        </w:rPr>
        <w:t>Niedozwolone jest użycie wód ściekowych, kanalizacyjnych, opadowych, bagiennych oraz wód zawierających tłuszcze organiczne, oleje i muł.</w:t>
      </w:r>
    </w:p>
    <w:p w14:paraId="1DC6A86B" w14:textId="77777777" w:rsidR="00582568" w:rsidRPr="00446444" w:rsidRDefault="00582568" w:rsidP="00582568">
      <w:pPr>
        <w:pStyle w:val="z11"/>
        <w:widowControl/>
        <w:spacing w:before="0" w:line="360" w:lineRule="auto"/>
        <w:rPr>
          <w:rFonts w:ascii="Arial Narrow" w:hAnsi="Arial Narrow" w:cs="Arial"/>
          <w:color w:val="auto"/>
          <w:sz w:val="20"/>
          <w:szCs w:val="20"/>
          <w:lang w:val="de-DE"/>
        </w:rPr>
      </w:pPr>
      <w:r w:rsidRPr="00446444">
        <w:rPr>
          <w:rFonts w:ascii="Arial Narrow" w:hAnsi="Arial Narrow" w:cs="Arial"/>
          <w:color w:val="auto"/>
          <w:sz w:val="20"/>
          <w:szCs w:val="20"/>
          <w:lang w:val="de-DE"/>
        </w:rPr>
        <w:t>2.2. </w:t>
      </w:r>
      <w:proofErr w:type="spellStart"/>
      <w:r w:rsidRPr="00446444">
        <w:rPr>
          <w:rFonts w:ascii="Arial Narrow" w:hAnsi="Arial Narrow" w:cs="Arial"/>
          <w:color w:val="auto"/>
          <w:sz w:val="20"/>
          <w:szCs w:val="20"/>
          <w:lang w:val="de-DE"/>
        </w:rPr>
        <w:t>Piasek</w:t>
      </w:r>
      <w:proofErr w:type="spellEnd"/>
      <w:r w:rsidRPr="00446444">
        <w:rPr>
          <w:rFonts w:ascii="Arial Narrow" w:hAnsi="Arial Narrow" w:cs="Arial"/>
          <w:color w:val="auto"/>
          <w:sz w:val="20"/>
          <w:szCs w:val="20"/>
          <w:lang w:val="de-DE"/>
        </w:rPr>
        <w:t xml:space="preserve"> (PN-EN 13139:2003)</w:t>
      </w:r>
    </w:p>
    <w:p w14:paraId="6937E3AA" w14:textId="77777777" w:rsidR="00582568" w:rsidRPr="00446444" w:rsidRDefault="00582568" w:rsidP="00582568">
      <w:pPr>
        <w:pStyle w:val="z3"/>
        <w:widowControl/>
        <w:spacing w:before="0"/>
        <w:ind w:left="0"/>
        <w:rPr>
          <w:rFonts w:ascii="Arial Narrow" w:hAnsi="Arial Narrow" w:cs="Arial"/>
          <w:color w:val="auto"/>
          <w:sz w:val="20"/>
          <w:szCs w:val="20"/>
        </w:rPr>
      </w:pPr>
      <w:r w:rsidRPr="00446444">
        <w:rPr>
          <w:rFonts w:ascii="Arial Narrow" w:hAnsi="Arial Narrow" w:cs="Arial"/>
          <w:color w:val="auto"/>
          <w:sz w:val="20"/>
          <w:szCs w:val="20"/>
        </w:rPr>
        <w:t>2.2.1. Piasek powinien spełniać wymagania obowiązującej normy przedmiotowe, a w szczególności:</w:t>
      </w:r>
    </w:p>
    <w:p w14:paraId="2025E5F3" w14:textId="77777777" w:rsidR="00582568" w:rsidRPr="00446444" w:rsidRDefault="00582568" w:rsidP="00582568">
      <w:pPr>
        <w:pStyle w:val="KRESKA"/>
        <w:tabs>
          <w:tab w:val="left" w:pos="766"/>
          <w:tab w:val="num" w:pos="1191"/>
        </w:tabs>
        <w:ind w:left="0" w:firstLine="0"/>
        <w:rPr>
          <w:rFonts w:ascii="Arial Narrow" w:hAnsi="Arial Narrow" w:cs="Arial"/>
          <w:color w:val="auto"/>
          <w:sz w:val="20"/>
          <w:szCs w:val="20"/>
        </w:rPr>
      </w:pPr>
      <w:r w:rsidRPr="00446444">
        <w:rPr>
          <w:rFonts w:ascii="Arial Narrow" w:hAnsi="Arial Narrow" w:cs="Arial"/>
          <w:color w:val="auto"/>
          <w:sz w:val="20"/>
          <w:szCs w:val="20"/>
        </w:rPr>
        <w:t>nie zawierać domieszek organicznych,</w:t>
      </w:r>
    </w:p>
    <w:p w14:paraId="68F3520C" w14:textId="77777777" w:rsidR="00582568" w:rsidRPr="00446444" w:rsidRDefault="00582568" w:rsidP="00582568">
      <w:pPr>
        <w:pStyle w:val="KRESKA"/>
        <w:tabs>
          <w:tab w:val="left" w:pos="766"/>
          <w:tab w:val="num" w:pos="1191"/>
        </w:tabs>
        <w:ind w:left="0" w:firstLine="0"/>
        <w:rPr>
          <w:rFonts w:ascii="Arial Narrow" w:hAnsi="Arial Narrow" w:cs="Arial"/>
          <w:color w:val="auto"/>
          <w:sz w:val="20"/>
          <w:szCs w:val="20"/>
        </w:rPr>
      </w:pPr>
      <w:r w:rsidRPr="00446444">
        <w:rPr>
          <w:rFonts w:ascii="Arial Narrow" w:hAnsi="Arial Narrow" w:cs="Arial"/>
          <w:color w:val="auto"/>
          <w:sz w:val="20"/>
          <w:szCs w:val="20"/>
        </w:rPr>
        <w:t>mieć frakcje różnych wymiarów, a mianowicie: piasek drobnoziarnisty 0,25-0,5 mm, piasek średnioziarnisty 0,5-1,0 mm, piasek gruboziarnisty 1,0-2,0 mm.</w:t>
      </w:r>
    </w:p>
    <w:p w14:paraId="599F8E18" w14:textId="77777777" w:rsidR="00582568" w:rsidRPr="00446444" w:rsidRDefault="00582568" w:rsidP="00582568">
      <w:pPr>
        <w:pStyle w:val="KRESKA"/>
        <w:numPr>
          <w:ilvl w:val="0"/>
          <w:numId w:val="0"/>
        </w:numPr>
        <w:tabs>
          <w:tab w:val="left" w:pos="766"/>
        </w:tabs>
        <w:rPr>
          <w:rFonts w:ascii="Arial Narrow" w:hAnsi="Arial Narrow" w:cs="Arial"/>
          <w:color w:val="auto"/>
          <w:sz w:val="20"/>
          <w:szCs w:val="20"/>
        </w:rPr>
      </w:pPr>
      <w:r w:rsidRPr="00446444">
        <w:rPr>
          <w:rFonts w:ascii="Arial Narrow" w:hAnsi="Arial Narrow" w:cs="Arial"/>
          <w:color w:val="auto"/>
          <w:sz w:val="20"/>
          <w:szCs w:val="20"/>
        </w:rPr>
        <w:t>2.2.2. Do spodnich warstw tynku należy stosować piasek gruboziarnisty, do warstw wierzchnich – średnioziarnisty.</w:t>
      </w:r>
    </w:p>
    <w:p w14:paraId="591B1299" w14:textId="77777777" w:rsidR="005E2E9C" w:rsidRPr="00446444" w:rsidRDefault="00582568" w:rsidP="00582568">
      <w:pPr>
        <w:pStyle w:val="KRESKA"/>
        <w:numPr>
          <w:ilvl w:val="0"/>
          <w:numId w:val="0"/>
        </w:numPr>
        <w:tabs>
          <w:tab w:val="left" w:pos="766"/>
        </w:tabs>
        <w:rPr>
          <w:rFonts w:ascii="Arial Narrow" w:hAnsi="Arial Narrow" w:cs="Arial"/>
          <w:color w:val="auto"/>
          <w:sz w:val="20"/>
          <w:szCs w:val="20"/>
        </w:rPr>
      </w:pPr>
      <w:r w:rsidRPr="00446444">
        <w:rPr>
          <w:rFonts w:ascii="Arial Narrow" w:hAnsi="Arial Narrow" w:cs="Arial"/>
          <w:color w:val="auto"/>
          <w:sz w:val="20"/>
          <w:szCs w:val="20"/>
        </w:rPr>
        <w:t>2.2.3. Do gładzi piasek powinien być drobnoziarnisty i przechodzić całkowicie przez sito o prze</w:t>
      </w:r>
      <w:r w:rsidRPr="00446444">
        <w:rPr>
          <w:rFonts w:ascii="Arial Narrow" w:hAnsi="Arial Narrow" w:cs="Arial"/>
          <w:color w:val="auto"/>
          <w:sz w:val="20"/>
          <w:szCs w:val="20"/>
        </w:rPr>
        <w:softHyphen/>
        <w:t>świcie 0,5 mm.</w:t>
      </w:r>
    </w:p>
    <w:p w14:paraId="7EA5564A" w14:textId="77777777" w:rsidR="00582568" w:rsidRPr="00446444" w:rsidRDefault="00582568" w:rsidP="00582568">
      <w:pPr>
        <w:pStyle w:val="z11"/>
        <w:widowControl/>
        <w:spacing w:before="0" w:line="360" w:lineRule="auto"/>
        <w:rPr>
          <w:rFonts w:ascii="Arial Narrow" w:hAnsi="Arial Narrow" w:cs="Arial"/>
          <w:color w:val="auto"/>
          <w:sz w:val="20"/>
          <w:szCs w:val="20"/>
        </w:rPr>
      </w:pPr>
      <w:r w:rsidRPr="00446444">
        <w:rPr>
          <w:rFonts w:ascii="Arial Narrow" w:hAnsi="Arial Narrow" w:cs="Arial"/>
          <w:color w:val="auto"/>
          <w:sz w:val="20"/>
          <w:szCs w:val="20"/>
        </w:rPr>
        <w:lastRenderedPageBreak/>
        <w:t xml:space="preserve">2.3. Zaprawy budowlane </w:t>
      </w:r>
    </w:p>
    <w:p w14:paraId="27EC4580"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Marka i skład zaprawy powinny być zgodne z wymaganiami normy państwowej.</w:t>
      </w:r>
    </w:p>
    <w:p w14:paraId="2E3319A4"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Przygotowanie zapraw do robót murowych powinno być wykonywane mechanicznie.</w:t>
      </w:r>
    </w:p>
    <w:p w14:paraId="796B6FC2" w14:textId="77777777" w:rsidR="00582568" w:rsidRPr="00446444" w:rsidRDefault="00582568" w:rsidP="0059665E">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Zaprawę należy przygotować w takiej ilości, aby mogła być wbudowana możliwie wcześnie po jej przygotowaniu tj. ok. 3 godzin.</w:t>
      </w:r>
    </w:p>
    <w:p w14:paraId="29AB54BF" w14:textId="77777777" w:rsidR="0059665E" w:rsidRPr="00446444" w:rsidRDefault="0059665E" w:rsidP="0059665E">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 xml:space="preserve">Do zapraw tynkarskich gipsowych należy stosować czysty piasek rzeczny lub kopalniany. Piasek powinien być dobrze przesiany, pozbawiony zanieczyszczeń organicznych i chemicznych.  Do zapraw gipsowych należy stosować odpowiednie rodzaje gipsu budowlanego: Gips budowlany powinien być wysokiej jakości, odpowiedni do zastosowań tynkarskich, spełniający normy PN-EN 13279-1.    </w:t>
      </w:r>
    </w:p>
    <w:p w14:paraId="2CDEF330"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Do zapraw cementowo-wapiennych należy stosować cement portlandzki z dodatkiem żużla lub popiołów lotnych 25 i 35 oraz cement hutniczy 25 pod warunkiem, że temperatura otoczenia w ciągu 7 dni od chwili zużycia zaprawy nie będzie niższa niż +5°C.</w:t>
      </w:r>
    </w:p>
    <w:p w14:paraId="00243D13" w14:textId="77777777" w:rsidR="000651DD" w:rsidRPr="005E2E9C" w:rsidRDefault="00582568" w:rsidP="005E2E9C">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Do zapraw cementowo-wapiennych należy stosować wapno sucho gaszone lub gaszone w po</w:t>
      </w:r>
      <w:r w:rsidRPr="00446444">
        <w:rPr>
          <w:rFonts w:ascii="Arial Narrow" w:hAnsi="Arial Narrow" w:cs="Arial"/>
          <w:color w:val="auto"/>
          <w:sz w:val="20"/>
          <w:szCs w:val="20"/>
        </w:rPr>
        <w:softHyphen/>
        <w:t>sta</w:t>
      </w:r>
      <w:r w:rsidRPr="00446444">
        <w:rPr>
          <w:rFonts w:ascii="Arial Narrow" w:hAnsi="Arial Narrow" w:cs="Arial"/>
          <w:color w:val="auto"/>
          <w:sz w:val="20"/>
          <w:szCs w:val="20"/>
        </w:rPr>
        <w:softHyphen/>
        <w:t>ci ciasta wapiennego otrzymanego z wapna niegaszonego, które powinno tworzyć jednolitą i jedno</w:t>
      </w:r>
      <w:r w:rsidRPr="00446444">
        <w:rPr>
          <w:rFonts w:ascii="Arial Narrow" w:hAnsi="Arial Narrow" w:cs="Arial"/>
          <w:color w:val="auto"/>
          <w:sz w:val="20"/>
          <w:szCs w:val="20"/>
        </w:rPr>
        <w:softHyphen/>
        <w:t>barwną masę, bez grudek niegaszonego wapna i zanieczyszczeń obcych. Skład obję</w:t>
      </w:r>
      <w:r w:rsidRPr="00446444">
        <w:rPr>
          <w:rFonts w:ascii="Arial Narrow" w:hAnsi="Arial Narrow" w:cs="Arial"/>
          <w:color w:val="auto"/>
          <w:sz w:val="20"/>
          <w:szCs w:val="20"/>
        </w:rPr>
        <w:softHyphen/>
        <w:t>toś</w:t>
      </w:r>
      <w:r w:rsidRPr="00446444">
        <w:rPr>
          <w:rFonts w:ascii="Arial Narrow" w:hAnsi="Arial Narrow" w:cs="Arial"/>
          <w:color w:val="auto"/>
          <w:sz w:val="20"/>
          <w:szCs w:val="20"/>
        </w:rPr>
        <w:softHyphen/>
        <w:t>ciowy zapraw należy dobierać doświadczalnie, w zależności od wymaganej marki zaprawy oraz rodzaju cementu i wapna.</w:t>
      </w:r>
    </w:p>
    <w:p w14:paraId="0947C411" w14:textId="77777777" w:rsidR="0099008A" w:rsidRPr="00446444" w:rsidRDefault="00582568" w:rsidP="00D02D77">
      <w:pPr>
        <w:pStyle w:val="Nagwek61"/>
        <w:shd w:val="clear" w:color="auto" w:fill="auto"/>
        <w:tabs>
          <w:tab w:val="left" w:pos="599"/>
        </w:tabs>
        <w:spacing w:line="360" w:lineRule="auto"/>
        <w:jc w:val="left"/>
        <w:outlineLvl w:val="9"/>
        <w:rPr>
          <w:rFonts w:ascii="Arial Narrow" w:hAnsi="Arial Narrow"/>
          <w:b w:val="0"/>
          <w:bCs w:val="0"/>
          <w:sz w:val="20"/>
          <w:szCs w:val="20"/>
          <w:u w:val="single"/>
        </w:rPr>
      </w:pPr>
      <w:r w:rsidRPr="00446444">
        <w:rPr>
          <w:rFonts w:ascii="Arial Narrow" w:hAnsi="Arial Narrow"/>
          <w:b w:val="0"/>
          <w:bCs w:val="0"/>
          <w:sz w:val="20"/>
          <w:szCs w:val="20"/>
          <w:u w:val="single"/>
        </w:rPr>
        <w:t>2.4. </w:t>
      </w:r>
      <w:bookmarkStart w:id="8" w:name="bookmark883"/>
      <w:r w:rsidR="0099008A" w:rsidRPr="00446444">
        <w:rPr>
          <w:rFonts w:ascii="Arial Narrow" w:hAnsi="Arial Narrow"/>
          <w:b w:val="0"/>
          <w:bCs w:val="0"/>
          <w:color w:val="000000"/>
          <w:sz w:val="20"/>
          <w:szCs w:val="20"/>
          <w:u w:val="single"/>
          <w:lang w:bidi="pl-PL"/>
        </w:rPr>
        <w:t>Zaprawy klejące do płytek</w:t>
      </w:r>
      <w:bookmarkEnd w:id="8"/>
    </w:p>
    <w:p w14:paraId="21398291" w14:textId="77777777" w:rsidR="0099008A" w:rsidRPr="00446444" w:rsidRDefault="0099008A" w:rsidP="00833BAF">
      <w:pPr>
        <w:pStyle w:val="Nagwek61"/>
        <w:numPr>
          <w:ilvl w:val="0"/>
          <w:numId w:val="37"/>
        </w:numPr>
        <w:shd w:val="clear" w:color="auto" w:fill="auto"/>
        <w:spacing w:line="360" w:lineRule="auto"/>
        <w:jc w:val="left"/>
        <w:outlineLvl w:val="9"/>
        <w:rPr>
          <w:rFonts w:ascii="Arial Narrow" w:hAnsi="Arial Narrow"/>
          <w:b w:val="0"/>
          <w:bCs w:val="0"/>
          <w:sz w:val="20"/>
          <w:szCs w:val="20"/>
        </w:rPr>
      </w:pPr>
      <w:bookmarkStart w:id="9" w:name="bookmark884"/>
      <w:r w:rsidRPr="00446444">
        <w:rPr>
          <w:rFonts w:ascii="Arial Narrow" w:hAnsi="Arial Narrow"/>
          <w:b w:val="0"/>
          <w:bCs w:val="0"/>
          <w:color w:val="000000"/>
          <w:sz w:val="20"/>
          <w:szCs w:val="20"/>
          <w:lang w:bidi="pl-PL"/>
        </w:rPr>
        <w:t>Kleje cementowe</w:t>
      </w:r>
      <w:bookmarkEnd w:id="9"/>
    </w:p>
    <w:p w14:paraId="3652B3FB" w14:textId="77777777" w:rsidR="0099008A" w:rsidRPr="00446444" w:rsidRDefault="0099008A" w:rsidP="0099008A">
      <w:pPr>
        <w:pStyle w:val="Teksttreci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stawiane cementowym klejom do płytek wg PN-EN 12004+A1:2012 podano w tabeli.</w:t>
      </w:r>
    </w:p>
    <w:p w14:paraId="1DCF816F" w14:textId="77777777" w:rsidR="001C48BE" w:rsidRPr="00FB41F0" w:rsidRDefault="0099008A" w:rsidP="0099008A">
      <w:pPr>
        <w:pStyle w:val="Podpistabeli0"/>
        <w:shd w:val="clear" w:color="auto" w:fill="auto"/>
        <w:spacing w:line="360" w:lineRule="auto"/>
        <w:rPr>
          <w:rFonts w:ascii="Arial Narrow" w:hAnsi="Arial Narrow"/>
          <w:b w:val="0"/>
          <w:bCs w:val="0"/>
          <w:color w:val="000000"/>
          <w:sz w:val="20"/>
          <w:szCs w:val="20"/>
          <w:lang w:bidi="pl-PL"/>
        </w:rPr>
      </w:pPr>
      <w:r w:rsidRPr="00446444">
        <w:rPr>
          <w:rFonts w:ascii="Arial Narrow" w:hAnsi="Arial Narrow"/>
          <w:b w:val="0"/>
          <w:bCs w:val="0"/>
          <w:color w:val="000000"/>
          <w:sz w:val="20"/>
          <w:szCs w:val="20"/>
          <w:lang w:bidi="pl-PL"/>
        </w:rPr>
        <w:t>Tabela. Wymagania techniczne stawiane klejom cementowym wg PN-EN 12004+A1:2012</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54"/>
        <w:gridCol w:w="1872"/>
      </w:tblGrid>
      <w:tr w:rsidR="0099008A" w:rsidRPr="00446444" w14:paraId="2BC82F8C" w14:textId="77777777" w:rsidTr="00E26906">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3CA5480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podstawowe - kleje cementowe klasy C1</w:t>
            </w:r>
          </w:p>
        </w:tc>
      </w:tr>
      <w:tr w:rsidR="0099008A" w:rsidRPr="00446444" w14:paraId="6691587C"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39D4D7E4"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początkowa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356B0AFD"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03FEC477"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70FC7F4F"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zanurzeniu w wodzie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21ACF9FB"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16191CA9"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5FC3B822"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starzeniu termicznym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727BE55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3BCEA347"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5C6D36C4"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zamrażania-rozmrażania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4DADFF5"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07276898"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015ABC8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Czas otwarty - przyczepność po czasie nie krótszym niż 20 min</w:t>
            </w:r>
          </w:p>
        </w:tc>
        <w:tc>
          <w:tcPr>
            <w:tcW w:w="1872" w:type="dxa"/>
            <w:tcBorders>
              <w:top w:val="single" w:sz="4" w:space="0" w:color="auto"/>
              <w:left w:val="single" w:sz="4" w:space="0" w:color="auto"/>
              <w:right w:val="single" w:sz="4" w:space="0" w:color="auto"/>
            </w:tcBorders>
            <w:shd w:val="clear" w:color="auto" w:fill="FFFFFF"/>
            <w:vAlign w:val="bottom"/>
          </w:tcPr>
          <w:p w14:paraId="10FE4EF3"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090086DA" w14:textId="77777777" w:rsidTr="00E26906">
        <w:trPr>
          <w:trHeight w:hRule="exact" w:val="245"/>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0DE4438F"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podstawowe - kleje szybkowiążące</w:t>
            </w:r>
          </w:p>
        </w:tc>
      </w:tr>
      <w:tr w:rsidR="0099008A" w:rsidRPr="00446444" w14:paraId="79FE0CCC"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7442165F"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wczesna po czasie nie dłuższym niż 6 godzin</w:t>
            </w:r>
          </w:p>
        </w:tc>
        <w:tc>
          <w:tcPr>
            <w:tcW w:w="1872" w:type="dxa"/>
            <w:tcBorders>
              <w:top w:val="single" w:sz="4" w:space="0" w:color="auto"/>
              <w:left w:val="single" w:sz="4" w:space="0" w:color="auto"/>
              <w:right w:val="single" w:sz="4" w:space="0" w:color="auto"/>
            </w:tcBorders>
            <w:shd w:val="clear" w:color="auto" w:fill="FFFFFF"/>
            <w:vAlign w:val="bottom"/>
          </w:tcPr>
          <w:p w14:paraId="26613369"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2A1EC078"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223DDD28"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Czas otwarty - przyczepność po czasie nie krótszym niż 10 min</w:t>
            </w:r>
          </w:p>
        </w:tc>
        <w:tc>
          <w:tcPr>
            <w:tcW w:w="1872" w:type="dxa"/>
            <w:tcBorders>
              <w:top w:val="single" w:sz="4" w:space="0" w:color="auto"/>
              <w:left w:val="single" w:sz="4" w:space="0" w:color="auto"/>
              <w:right w:val="single" w:sz="4" w:space="0" w:color="auto"/>
            </w:tcBorders>
            <w:shd w:val="clear" w:color="auto" w:fill="FFFFFF"/>
            <w:vAlign w:val="bottom"/>
          </w:tcPr>
          <w:p w14:paraId="3A5A028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0A7E06EB" w14:textId="77777777" w:rsidTr="00E26906">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tcPr>
          <w:p w14:paraId="78CA7882"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dodatkowe - kleje cementowe klasy C2</w:t>
            </w:r>
          </w:p>
        </w:tc>
      </w:tr>
      <w:tr w:rsidR="0099008A" w:rsidRPr="00446444" w14:paraId="0EB33AE4"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1FDC2A3C"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początkowa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5C4CF08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1788F432"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0CE6EEE2"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zanurzeniu w wodzie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12671478"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2B0EBDFF"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7C0CE945"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starzeniu termicznym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165DE45F"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1442A766"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6F9B9CED"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zamrażania-rozmrażania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3FE02044"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533CB39A" w14:textId="77777777" w:rsidTr="00E26906">
        <w:trPr>
          <w:trHeight w:hRule="exact" w:val="254"/>
          <w:jc w:val="center"/>
        </w:trPr>
        <w:tc>
          <w:tcPr>
            <w:tcW w:w="9226" w:type="dxa"/>
            <w:gridSpan w:val="2"/>
            <w:tcBorders>
              <w:top w:val="single" w:sz="4" w:space="0" w:color="auto"/>
              <w:left w:val="single" w:sz="4" w:space="0" w:color="auto"/>
              <w:right w:val="single" w:sz="4" w:space="0" w:color="auto"/>
            </w:tcBorders>
            <w:shd w:val="clear" w:color="auto" w:fill="FFFFFF"/>
          </w:tcPr>
          <w:p w14:paraId="5C1CAD99"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fakultatywne - właściwości specjalne</w:t>
            </w:r>
          </w:p>
        </w:tc>
      </w:tr>
      <w:tr w:rsidR="0099008A" w:rsidRPr="00446444" w14:paraId="6904F19E" w14:textId="77777777" w:rsidTr="00E26906">
        <w:trPr>
          <w:trHeight w:hRule="exact" w:val="288"/>
          <w:jc w:val="center"/>
        </w:trPr>
        <w:tc>
          <w:tcPr>
            <w:tcW w:w="7354" w:type="dxa"/>
            <w:tcBorders>
              <w:top w:val="single" w:sz="4" w:space="0" w:color="auto"/>
              <w:left w:val="single" w:sz="4" w:space="0" w:color="auto"/>
            </w:tcBorders>
            <w:shd w:val="clear" w:color="auto" w:fill="FFFFFF"/>
            <w:vAlign w:val="bottom"/>
          </w:tcPr>
          <w:p w14:paraId="5AC2FFCC"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Odkształcalność poprzeczna [mm]</w:t>
            </w:r>
          </w:p>
        </w:tc>
        <w:tc>
          <w:tcPr>
            <w:tcW w:w="1872" w:type="dxa"/>
            <w:tcBorders>
              <w:top w:val="single" w:sz="4" w:space="0" w:color="auto"/>
              <w:left w:val="single" w:sz="4" w:space="0" w:color="auto"/>
              <w:right w:val="single" w:sz="4" w:space="0" w:color="auto"/>
            </w:tcBorders>
            <w:shd w:val="clear" w:color="auto" w:fill="FFFFFF"/>
          </w:tcPr>
          <w:p w14:paraId="05DC21AF" w14:textId="77777777" w:rsidR="0099008A" w:rsidRPr="00446444" w:rsidRDefault="0099008A" w:rsidP="0099008A">
            <w:pPr>
              <w:spacing w:line="360" w:lineRule="auto"/>
              <w:rPr>
                <w:rFonts w:ascii="Arial Narrow" w:hAnsi="Arial Narrow"/>
                <w:sz w:val="20"/>
              </w:rPr>
            </w:pPr>
          </w:p>
        </w:tc>
      </w:tr>
      <w:tr w:rsidR="0099008A" w:rsidRPr="00446444" w14:paraId="0BF29A7D"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7DB61954"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 Klasa S2</w:t>
            </w:r>
          </w:p>
        </w:tc>
        <w:tc>
          <w:tcPr>
            <w:tcW w:w="1872" w:type="dxa"/>
            <w:tcBorders>
              <w:top w:val="single" w:sz="4" w:space="0" w:color="auto"/>
              <w:left w:val="single" w:sz="4" w:space="0" w:color="auto"/>
              <w:right w:val="single" w:sz="4" w:space="0" w:color="auto"/>
            </w:tcBorders>
            <w:shd w:val="clear" w:color="auto" w:fill="FFFFFF"/>
            <w:vAlign w:val="bottom"/>
          </w:tcPr>
          <w:p w14:paraId="4DF6B10A"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5</w:t>
            </w:r>
          </w:p>
        </w:tc>
      </w:tr>
      <w:tr w:rsidR="0099008A" w:rsidRPr="00446444" w14:paraId="7601E398" w14:textId="77777777" w:rsidTr="00E26906">
        <w:trPr>
          <w:trHeight w:hRule="exact" w:val="250"/>
          <w:jc w:val="center"/>
        </w:trPr>
        <w:tc>
          <w:tcPr>
            <w:tcW w:w="7354" w:type="dxa"/>
            <w:tcBorders>
              <w:top w:val="single" w:sz="4" w:space="0" w:color="auto"/>
              <w:left w:val="single" w:sz="4" w:space="0" w:color="auto"/>
            </w:tcBorders>
            <w:shd w:val="clear" w:color="auto" w:fill="FFFFFF"/>
            <w:vAlign w:val="bottom"/>
          </w:tcPr>
          <w:p w14:paraId="751D565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 Klasa S1</w:t>
            </w:r>
          </w:p>
        </w:tc>
        <w:tc>
          <w:tcPr>
            <w:tcW w:w="1872" w:type="dxa"/>
            <w:tcBorders>
              <w:top w:val="single" w:sz="4" w:space="0" w:color="auto"/>
              <w:left w:val="single" w:sz="4" w:space="0" w:color="auto"/>
              <w:right w:val="single" w:sz="4" w:space="0" w:color="auto"/>
            </w:tcBorders>
            <w:shd w:val="clear" w:color="auto" w:fill="FFFFFF"/>
            <w:vAlign w:val="bottom"/>
          </w:tcPr>
          <w:p w14:paraId="0185686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2,5 - 5</w:t>
            </w:r>
          </w:p>
        </w:tc>
      </w:tr>
      <w:tr w:rsidR="0099008A" w:rsidRPr="00446444" w14:paraId="7EB37DA2" w14:textId="77777777" w:rsidTr="00E26906">
        <w:trPr>
          <w:trHeight w:hRule="exact" w:val="245"/>
          <w:jc w:val="center"/>
        </w:trPr>
        <w:tc>
          <w:tcPr>
            <w:tcW w:w="7354" w:type="dxa"/>
            <w:tcBorders>
              <w:top w:val="single" w:sz="4" w:space="0" w:color="auto"/>
              <w:left w:val="single" w:sz="4" w:space="0" w:color="auto"/>
            </w:tcBorders>
            <w:shd w:val="clear" w:color="auto" w:fill="FFFFFF"/>
            <w:vAlign w:val="bottom"/>
          </w:tcPr>
          <w:p w14:paraId="41852B5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Spływ [mm]</w:t>
            </w:r>
          </w:p>
        </w:tc>
        <w:tc>
          <w:tcPr>
            <w:tcW w:w="1872" w:type="dxa"/>
            <w:tcBorders>
              <w:top w:val="single" w:sz="4" w:space="0" w:color="auto"/>
              <w:left w:val="single" w:sz="4" w:space="0" w:color="auto"/>
              <w:right w:val="single" w:sz="4" w:space="0" w:color="auto"/>
            </w:tcBorders>
            <w:shd w:val="clear" w:color="auto" w:fill="FFFFFF"/>
            <w:vAlign w:val="bottom"/>
          </w:tcPr>
          <w:p w14:paraId="2CDB936D"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0,5</w:t>
            </w:r>
          </w:p>
        </w:tc>
      </w:tr>
      <w:tr w:rsidR="0099008A" w:rsidRPr="00446444" w14:paraId="17DDD88C" w14:textId="77777777" w:rsidTr="00E26906">
        <w:trPr>
          <w:trHeight w:hRule="exact" w:val="254"/>
          <w:jc w:val="center"/>
        </w:trPr>
        <w:tc>
          <w:tcPr>
            <w:tcW w:w="7354" w:type="dxa"/>
            <w:tcBorders>
              <w:top w:val="single" w:sz="4" w:space="0" w:color="auto"/>
              <w:left w:val="single" w:sz="4" w:space="0" w:color="auto"/>
              <w:bottom w:val="single" w:sz="4" w:space="0" w:color="auto"/>
            </w:tcBorders>
            <w:shd w:val="clear" w:color="auto" w:fill="FFFFFF"/>
            <w:vAlign w:val="bottom"/>
          </w:tcPr>
          <w:p w14:paraId="46E7A32B"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Wydłużony czas otwarty - przyczepność po czasie nie krótszym niż 30 min</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bottom"/>
          </w:tcPr>
          <w:p w14:paraId="3F6B7114"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bl>
    <w:p w14:paraId="34C922E4" w14:textId="77777777" w:rsidR="001C48BE" w:rsidRDefault="001C48BE" w:rsidP="001C48BE">
      <w:pPr>
        <w:pStyle w:val="Teksttreci0"/>
        <w:shd w:val="clear" w:color="auto" w:fill="auto"/>
        <w:spacing w:line="360" w:lineRule="auto"/>
        <w:rPr>
          <w:rFonts w:ascii="Arial Narrow" w:hAnsi="Arial Narrow"/>
          <w:color w:val="000000"/>
          <w:sz w:val="20"/>
          <w:szCs w:val="20"/>
          <w:lang w:bidi="pl-PL"/>
        </w:rPr>
      </w:pPr>
    </w:p>
    <w:p w14:paraId="234C48DD" w14:textId="77777777" w:rsidR="005E2E9C" w:rsidRDefault="005E2E9C" w:rsidP="001C48BE">
      <w:pPr>
        <w:pStyle w:val="Teksttreci0"/>
        <w:shd w:val="clear" w:color="auto" w:fill="auto"/>
        <w:spacing w:line="360" w:lineRule="auto"/>
        <w:rPr>
          <w:rFonts w:ascii="Arial Narrow" w:hAnsi="Arial Narrow"/>
          <w:color w:val="000000"/>
          <w:sz w:val="20"/>
          <w:szCs w:val="20"/>
          <w:lang w:bidi="pl-PL"/>
        </w:rPr>
      </w:pPr>
    </w:p>
    <w:p w14:paraId="40941D6D"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lastRenderedPageBreak/>
        <w:t xml:space="preserve">W przypadku klejów przeznaczonych do wykonywania okładzin na warstwach hydroizolacji </w:t>
      </w:r>
      <w:proofErr w:type="spellStart"/>
      <w:r w:rsidRPr="00446444">
        <w:rPr>
          <w:rFonts w:ascii="Arial Narrow" w:hAnsi="Arial Narrow"/>
          <w:color w:val="000000"/>
          <w:sz w:val="20"/>
          <w:szCs w:val="20"/>
          <w:lang w:bidi="pl-PL"/>
        </w:rPr>
        <w:t>podpłytkowej</w:t>
      </w:r>
      <w:proofErr w:type="spellEnd"/>
      <w:r w:rsidRPr="00446444">
        <w:rPr>
          <w:rFonts w:ascii="Arial Narrow" w:hAnsi="Arial Narrow"/>
          <w:color w:val="000000"/>
          <w:sz w:val="20"/>
          <w:szCs w:val="20"/>
          <w:lang w:bidi="pl-PL"/>
        </w:rPr>
        <w:t xml:space="preserve"> np. w pomieszczeniach wilgotnych lub mokrych, należy kierować się wytycznymi producenta systemu (klej + izolacja </w:t>
      </w:r>
      <w:proofErr w:type="spellStart"/>
      <w:r w:rsidRPr="00446444">
        <w:rPr>
          <w:rFonts w:ascii="Arial Narrow" w:hAnsi="Arial Narrow"/>
          <w:color w:val="000000"/>
          <w:sz w:val="20"/>
          <w:szCs w:val="20"/>
          <w:lang w:bidi="pl-PL"/>
        </w:rPr>
        <w:t>podpłytkowa</w:t>
      </w:r>
      <w:proofErr w:type="spellEnd"/>
      <w:r w:rsidRPr="00446444">
        <w:rPr>
          <w:rFonts w:ascii="Arial Narrow" w:hAnsi="Arial Narrow"/>
          <w:color w:val="000000"/>
          <w:sz w:val="20"/>
          <w:szCs w:val="20"/>
          <w:lang w:bidi="pl-PL"/>
        </w:rPr>
        <w:t>).</w:t>
      </w:r>
    </w:p>
    <w:p w14:paraId="0D39C1F5" w14:textId="77777777" w:rsidR="0099008A" w:rsidRPr="00446444" w:rsidRDefault="0099008A" w:rsidP="0099008A">
      <w:pPr>
        <w:pStyle w:val="Teksttreci0"/>
        <w:shd w:val="clear" w:color="auto" w:fill="auto"/>
        <w:spacing w:line="360" w:lineRule="auto"/>
        <w:ind w:firstLine="300"/>
        <w:rPr>
          <w:rFonts w:ascii="Arial Narrow" w:hAnsi="Arial Narrow"/>
          <w:sz w:val="20"/>
          <w:szCs w:val="20"/>
        </w:rPr>
      </w:pPr>
      <w:r w:rsidRPr="00446444">
        <w:rPr>
          <w:rFonts w:ascii="Arial Narrow" w:hAnsi="Arial Narrow"/>
          <w:color w:val="000000"/>
          <w:sz w:val="20"/>
          <w:szCs w:val="20"/>
          <w:lang w:bidi="pl-PL"/>
        </w:rPr>
        <w:t>W systemach ogrzewania podłogowego i ściennego zalecane, jednakże nie obligatoryjne, jest stosowanie zapraw klejowych klasy C2, chyba że z indywidualnej analizy wynika konieczność stosowania klejów odkształcalnych.</w:t>
      </w:r>
    </w:p>
    <w:p w14:paraId="7BD281EE" w14:textId="77777777" w:rsidR="0099008A" w:rsidRPr="00446444" w:rsidRDefault="0099008A" w:rsidP="000651DD">
      <w:pPr>
        <w:pStyle w:val="Teksttreci0"/>
        <w:shd w:val="clear" w:color="auto" w:fill="auto"/>
        <w:spacing w:after="80" w:line="360" w:lineRule="auto"/>
        <w:rPr>
          <w:rFonts w:ascii="Arial Narrow" w:hAnsi="Arial Narrow"/>
          <w:sz w:val="20"/>
          <w:szCs w:val="20"/>
        </w:rPr>
      </w:pPr>
      <w:r w:rsidRPr="00446444">
        <w:rPr>
          <w:rFonts w:ascii="Arial Narrow" w:hAnsi="Arial Narrow"/>
          <w:color w:val="000000"/>
          <w:sz w:val="20"/>
          <w:szCs w:val="20"/>
          <w:lang w:bidi="pl-PL"/>
        </w:rPr>
        <w:t>Do wykonywania okładzin ściennych należy stosować kleje o zmniejszonym spływie (T).</w:t>
      </w:r>
    </w:p>
    <w:p w14:paraId="55CF94ED" w14:textId="77777777" w:rsidR="0099008A" w:rsidRPr="00446444" w:rsidRDefault="0099008A" w:rsidP="0099008A">
      <w:pPr>
        <w:pStyle w:val="Podpistabeli0"/>
        <w:shd w:val="clear" w:color="auto" w:fill="auto"/>
        <w:spacing w:line="360" w:lineRule="auto"/>
        <w:rPr>
          <w:rFonts w:ascii="Arial Narrow" w:hAnsi="Arial Narrow"/>
          <w:b w:val="0"/>
          <w:bCs w:val="0"/>
          <w:sz w:val="20"/>
          <w:szCs w:val="20"/>
          <w:u w:val="single"/>
        </w:rPr>
      </w:pPr>
      <w:r w:rsidRPr="00446444">
        <w:rPr>
          <w:rFonts w:ascii="Arial Narrow" w:hAnsi="Arial Narrow"/>
          <w:b w:val="0"/>
          <w:bCs w:val="0"/>
          <w:color w:val="000000"/>
          <w:sz w:val="20"/>
          <w:szCs w:val="20"/>
          <w:u w:val="single"/>
          <w:lang w:bidi="pl-PL"/>
        </w:rPr>
        <w:t>2.</w:t>
      </w:r>
      <w:r w:rsidR="000651DD" w:rsidRPr="00446444">
        <w:rPr>
          <w:rFonts w:ascii="Arial Narrow" w:hAnsi="Arial Narrow"/>
          <w:b w:val="0"/>
          <w:bCs w:val="0"/>
          <w:color w:val="000000"/>
          <w:sz w:val="20"/>
          <w:szCs w:val="20"/>
          <w:u w:val="single"/>
          <w:lang w:bidi="pl-PL"/>
        </w:rPr>
        <w:t>5</w:t>
      </w:r>
      <w:r w:rsidRPr="00446444">
        <w:rPr>
          <w:rFonts w:ascii="Arial Narrow" w:hAnsi="Arial Narrow"/>
          <w:b w:val="0"/>
          <w:bCs w:val="0"/>
          <w:color w:val="000000"/>
          <w:sz w:val="20"/>
          <w:szCs w:val="20"/>
          <w:u w:val="single"/>
          <w:lang w:bidi="pl-PL"/>
        </w:rPr>
        <w:t>. Zaprawa spoinująca</w:t>
      </w:r>
    </w:p>
    <w:p w14:paraId="17911F8B" w14:textId="77777777" w:rsidR="0099008A" w:rsidRPr="00446444" w:rsidRDefault="0099008A" w:rsidP="0099008A">
      <w:pPr>
        <w:pStyle w:val="Podpistabeli0"/>
        <w:shd w:val="clear" w:color="auto" w:fill="auto"/>
        <w:spacing w:line="360" w:lineRule="auto"/>
        <w:rPr>
          <w:rFonts w:ascii="Arial Narrow" w:hAnsi="Arial Narrow"/>
          <w:b w:val="0"/>
          <w:bCs w:val="0"/>
          <w:sz w:val="20"/>
          <w:szCs w:val="20"/>
        </w:rPr>
      </w:pPr>
      <w:r w:rsidRPr="00446444">
        <w:rPr>
          <w:rFonts w:ascii="Arial Narrow" w:hAnsi="Arial Narrow"/>
          <w:b w:val="0"/>
          <w:bCs w:val="0"/>
          <w:color w:val="000000"/>
          <w:sz w:val="20"/>
          <w:szCs w:val="20"/>
          <w:lang w:bidi="pl-PL"/>
        </w:rPr>
        <w:t>Cementowa zaprawa spoinująca musi spełniać wymagania normy PN-EN 13888:2010.</w:t>
      </w:r>
    </w:p>
    <w:p w14:paraId="3573CA00" w14:textId="77777777" w:rsidR="0099008A" w:rsidRPr="00446444" w:rsidRDefault="0099008A" w:rsidP="0099008A">
      <w:pPr>
        <w:pStyle w:val="Podpistabeli0"/>
        <w:shd w:val="clear" w:color="auto" w:fill="auto"/>
        <w:spacing w:line="360" w:lineRule="auto"/>
        <w:rPr>
          <w:rFonts w:ascii="Arial Narrow" w:hAnsi="Arial Narrow"/>
          <w:b w:val="0"/>
          <w:bCs w:val="0"/>
          <w:sz w:val="20"/>
          <w:szCs w:val="20"/>
        </w:rPr>
      </w:pPr>
      <w:r w:rsidRPr="00446444">
        <w:rPr>
          <w:rFonts w:ascii="Arial Narrow" w:hAnsi="Arial Narrow"/>
          <w:b w:val="0"/>
          <w:bCs w:val="0"/>
          <w:color w:val="000000"/>
          <w:sz w:val="20"/>
          <w:szCs w:val="20"/>
          <w:lang w:bidi="pl-PL"/>
        </w:rPr>
        <w:t>Tabela. Wymagania stawiane cementowym zaprawom do spoinowania wg PN-EN 13888:2010</w:t>
      </w:r>
    </w:p>
    <w:tbl>
      <w:tblPr>
        <w:tblOverlap w:val="never"/>
        <w:tblW w:w="9404" w:type="dxa"/>
        <w:jc w:val="center"/>
        <w:tblLayout w:type="fixed"/>
        <w:tblCellMar>
          <w:left w:w="10" w:type="dxa"/>
          <w:right w:w="10" w:type="dxa"/>
        </w:tblCellMar>
        <w:tblLook w:val="0000" w:firstRow="0" w:lastRow="0" w:firstColumn="0" w:lastColumn="0" w:noHBand="0" w:noVBand="0"/>
      </w:tblPr>
      <w:tblGrid>
        <w:gridCol w:w="4810"/>
        <w:gridCol w:w="1123"/>
        <w:gridCol w:w="1157"/>
        <w:gridCol w:w="1152"/>
        <w:gridCol w:w="1162"/>
      </w:tblGrid>
      <w:tr w:rsidR="000651DD" w:rsidRPr="00446444" w14:paraId="63AD339C" w14:textId="77777777" w:rsidTr="000651DD">
        <w:trPr>
          <w:trHeight w:hRule="exact" w:val="698"/>
          <w:jc w:val="center"/>
        </w:trPr>
        <w:tc>
          <w:tcPr>
            <w:tcW w:w="4810" w:type="dxa"/>
            <w:vMerge w:val="restart"/>
            <w:tcBorders>
              <w:top w:val="single" w:sz="4" w:space="0" w:color="auto"/>
              <w:left w:val="single" w:sz="4" w:space="0" w:color="auto"/>
            </w:tcBorders>
            <w:shd w:val="clear" w:color="auto" w:fill="FFFFFF"/>
            <w:vAlign w:val="center"/>
          </w:tcPr>
          <w:p w14:paraId="361925D0" w14:textId="77777777" w:rsidR="000651DD" w:rsidRPr="00446444" w:rsidRDefault="000651DD" w:rsidP="0099008A">
            <w:pPr>
              <w:pStyle w:val="Inne0"/>
              <w:shd w:val="clear" w:color="auto" w:fill="auto"/>
              <w:spacing w:line="360" w:lineRule="auto"/>
              <w:ind w:right="60"/>
              <w:jc w:val="center"/>
              <w:rPr>
                <w:rFonts w:ascii="Arial Narrow" w:hAnsi="Arial Narrow"/>
                <w:sz w:val="20"/>
                <w:szCs w:val="20"/>
              </w:rPr>
            </w:pPr>
            <w:r w:rsidRPr="00446444">
              <w:rPr>
                <w:rFonts w:ascii="Arial Narrow" w:hAnsi="Arial Narrow"/>
                <w:color w:val="000000"/>
                <w:sz w:val="20"/>
                <w:szCs w:val="20"/>
                <w:lang w:bidi="pl-PL"/>
              </w:rPr>
              <w:t>Właściwość</w:t>
            </w:r>
          </w:p>
        </w:tc>
        <w:tc>
          <w:tcPr>
            <w:tcW w:w="1123" w:type="dxa"/>
            <w:tcBorders>
              <w:top w:val="single" w:sz="4" w:space="0" w:color="auto"/>
              <w:left w:val="single" w:sz="4" w:space="0" w:color="auto"/>
            </w:tcBorders>
            <w:shd w:val="clear" w:color="auto" w:fill="FFFFFF"/>
            <w:vAlign w:val="bottom"/>
          </w:tcPr>
          <w:p w14:paraId="7DCC5ECC"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245DA7D4"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podstawowe</w:t>
            </w:r>
          </w:p>
        </w:tc>
        <w:tc>
          <w:tcPr>
            <w:tcW w:w="3471" w:type="dxa"/>
            <w:gridSpan w:val="3"/>
            <w:tcBorders>
              <w:top w:val="single" w:sz="4" w:space="0" w:color="auto"/>
              <w:left w:val="single" w:sz="4" w:space="0" w:color="auto"/>
              <w:right w:val="single" w:sz="4" w:space="0" w:color="auto"/>
            </w:tcBorders>
            <w:shd w:val="clear" w:color="auto" w:fill="FFFFFF"/>
          </w:tcPr>
          <w:p w14:paraId="37FC4343" w14:textId="77777777" w:rsidR="000651DD" w:rsidRPr="00446444" w:rsidRDefault="000651DD" w:rsidP="0099008A">
            <w:pPr>
              <w:pStyle w:val="Inne0"/>
              <w:shd w:val="clear" w:color="auto" w:fill="auto"/>
              <w:spacing w:before="100" w:line="360" w:lineRule="auto"/>
              <w:jc w:val="center"/>
              <w:rPr>
                <w:rFonts w:ascii="Arial Narrow" w:hAnsi="Arial Narrow"/>
                <w:sz w:val="20"/>
                <w:szCs w:val="20"/>
              </w:rPr>
            </w:pPr>
            <w:r w:rsidRPr="00446444">
              <w:rPr>
                <w:rFonts w:ascii="Arial Narrow" w:hAnsi="Arial Narrow"/>
                <w:color w:val="000000"/>
                <w:sz w:val="20"/>
                <w:szCs w:val="20"/>
                <w:lang w:bidi="pl-PL"/>
              </w:rPr>
              <w:t>Wymagania dodatkowe</w:t>
            </w:r>
          </w:p>
        </w:tc>
      </w:tr>
      <w:tr w:rsidR="000651DD" w:rsidRPr="00446444" w14:paraId="1B71755C" w14:textId="77777777" w:rsidTr="000651DD">
        <w:trPr>
          <w:trHeight w:hRule="exact" w:val="643"/>
          <w:jc w:val="center"/>
        </w:trPr>
        <w:tc>
          <w:tcPr>
            <w:tcW w:w="4810" w:type="dxa"/>
            <w:vMerge/>
            <w:tcBorders>
              <w:left w:val="single" w:sz="4" w:space="0" w:color="auto"/>
            </w:tcBorders>
            <w:shd w:val="clear" w:color="auto" w:fill="FFFFFF"/>
            <w:vAlign w:val="center"/>
          </w:tcPr>
          <w:p w14:paraId="06A1D273" w14:textId="77777777" w:rsidR="000651DD" w:rsidRPr="00446444" w:rsidRDefault="000651DD" w:rsidP="0099008A">
            <w:pPr>
              <w:spacing w:line="360" w:lineRule="auto"/>
              <w:rPr>
                <w:rFonts w:ascii="Arial Narrow" w:hAnsi="Arial Narrow"/>
                <w:sz w:val="20"/>
              </w:rPr>
            </w:pPr>
          </w:p>
        </w:tc>
        <w:tc>
          <w:tcPr>
            <w:tcW w:w="1123" w:type="dxa"/>
            <w:tcBorders>
              <w:top w:val="single" w:sz="4" w:space="0" w:color="auto"/>
              <w:left w:val="single" w:sz="4" w:space="0" w:color="auto"/>
            </w:tcBorders>
            <w:shd w:val="clear" w:color="auto" w:fill="FFFFFF"/>
          </w:tcPr>
          <w:p w14:paraId="0913330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4099AF05"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dla klasy CG</w:t>
            </w:r>
          </w:p>
          <w:p w14:paraId="62DC28F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1</w:t>
            </w:r>
          </w:p>
        </w:tc>
        <w:tc>
          <w:tcPr>
            <w:tcW w:w="1157" w:type="dxa"/>
            <w:tcBorders>
              <w:top w:val="single" w:sz="4" w:space="0" w:color="auto"/>
              <w:left w:val="single" w:sz="4" w:space="0" w:color="auto"/>
            </w:tcBorders>
            <w:shd w:val="clear" w:color="auto" w:fill="FFFFFF"/>
          </w:tcPr>
          <w:p w14:paraId="331D210B"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7F896022"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dla klasy CG 2 W</w:t>
            </w:r>
          </w:p>
        </w:tc>
        <w:tc>
          <w:tcPr>
            <w:tcW w:w="1152" w:type="dxa"/>
            <w:tcBorders>
              <w:top w:val="single" w:sz="4" w:space="0" w:color="auto"/>
              <w:left w:val="single" w:sz="4" w:space="0" w:color="auto"/>
            </w:tcBorders>
            <w:shd w:val="clear" w:color="auto" w:fill="FFFFFF"/>
          </w:tcPr>
          <w:p w14:paraId="543A00F2"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504322D9"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dla klasy CG 2 A</w:t>
            </w:r>
          </w:p>
        </w:tc>
        <w:tc>
          <w:tcPr>
            <w:tcW w:w="1162" w:type="dxa"/>
            <w:tcBorders>
              <w:top w:val="single" w:sz="4" w:space="0" w:color="auto"/>
              <w:left w:val="single" w:sz="4" w:space="0" w:color="auto"/>
              <w:right w:val="single" w:sz="4" w:space="0" w:color="auto"/>
            </w:tcBorders>
            <w:shd w:val="clear" w:color="auto" w:fill="FFFFFF"/>
          </w:tcPr>
          <w:p w14:paraId="3A9CBDFE"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2A3186F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dla klasy CG</w:t>
            </w:r>
          </w:p>
          <w:p w14:paraId="4913E628"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2 W A</w:t>
            </w:r>
          </w:p>
        </w:tc>
      </w:tr>
      <w:tr w:rsidR="000651DD" w:rsidRPr="00446444" w14:paraId="08A4566B"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6AB00251"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Odporność na ścieranie, mm</w:t>
            </w:r>
            <w:r w:rsidRPr="00446444">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vAlign w:val="center"/>
          </w:tcPr>
          <w:p w14:paraId="7D55CA98"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2000</w:t>
            </w:r>
          </w:p>
        </w:tc>
        <w:tc>
          <w:tcPr>
            <w:tcW w:w="1157" w:type="dxa"/>
            <w:tcBorders>
              <w:top w:val="single" w:sz="4" w:space="0" w:color="auto"/>
              <w:left w:val="single" w:sz="4" w:space="0" w:color="auto"/>
            </w:tcBorders>
            <w:shd w:val="clear" w:color="auto" w:fill="FFFFFF"/>
          </w:tcPr>
          <w:p w14:paraId="5F4A1C02"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39215D0E"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tcPr>
          <w:p w14:paraId="4FFBC43E" w14:textId="77777777" w:rsidR="000651DD" w:rsidRPr="00446444" w:rsidRDefault="000651DD" w:rsidP="0099008A">
            <w:pPr>
              <w:spacing w:line="360" w:lineRule="auto"/>
              <w:rPr>
                <w:rFonts w:ascii="Arial Narrow" w:hAnsi="Arial Narrow"/>
                <w:sz w:val="20"/>
              </w:rPr>
            </w:pPr>
          </w:p>
        </w:tc>
      </w:tr>
      <w:tr w:rsidR="000651DD" w:rsidRPr="00446444" w14:paraId="41313071" w14:textId="77777777" w:rsidTr="000651DD">
        <w:trPr>
          <w:trHeight w:hRule="exact" w:val="635"/>
          <w:jc w:val="center"/>
        </w:trPr>
        <w:tc>
          <w:tcPr>
            <w:tcW w:w="4810" w:type="dxa"/>
            <w:tcBorders>
              <w:top w:val="single" w:sz="4" w:space="0" w:color="auto"/>
              <w:left w:val="single" w:sz="4" w:space="0" w:color="auto"/>
            </w:tcBorders>
            <w:shd w:val="clear" w:color="auto" w:fill="FFFFFF"/>
          </w:tcPr>
          <w:p w14:paraId="2393FCD2"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zginanie po przechowywaniu w warunkach</w:t>
            </w:r>
          </w:p>
          <w:p w14:paraId="7F56D5BC"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suchych,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4152782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13D7FE2F"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603F034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6C6D8917"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r>
      <w:tr w:rsidR="000651DD" w:rsidRPr="00446444" w14:paraId="36CDB171" w14:textId="77777777" w:rsidTr="000651DD">
        <w:trPr>
          <w:trHeight w:hRule="exact" w:val="727"/>
          <w:jc w:val="center"/>
        </w:trPr>
        <w:tc>
          <w:tcPr>
            <w:tcW w:w="4810" w:type="dxa"/>
            <w:tcBorders>
              <w:top w:val="single" w:sz="4" w:space="0" w:color="auto"/>
              <w:left w:val="single" w:sz="4" w:space="0" w:color="auto"/>
            </w:tcBorders>
            <w:shd w:val="clear" w:color="auto" w:fill="FFFFFF"/>
          </w:tcPr>
          <w:p w14:paraId="171C26E9"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zginanie po cyklach zamrażania i</w:t>
            </w:r>
          </w:p>
          <w:p w14:paraId="2E0D738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rozmrażania,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5516462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528D4763"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10F89448"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2B5D568A"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r>
      <w:tr w:rsidR="000651DD" w:rsidRPr="00446444" w14:paraId="4DE896CB" w14:textId="77777777" w:rsidTr="000651DD">
        <w:trPr>
          <w:trHeight w:hRule="exact" w:val="709"/>
          <w:jc w:val="center"/>
        </w:trPr>
        <w:tc>
          <w:tcPr>
            <w:tcW w:w="4810" w:type="dxa"/>
            <w:tcBorders>
              <w:top w:val="single" w:sz="4" w:space="0" w:color="auto"/>
              <w:left w:val="single" w:sz="4" w:space="0" w:color="auto"/>
            </w:tcBorders>
            <w:shd w:val="clear" w:color="auto" w:fill="FFFFFF"/>
          </w:tcPr>
          <w:p w14:paraId="0C1D1691"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ściskanie po przechowywaniu w</w:t>
            </w:r>
          </w:p>
          <w:p w14:paraId="52F77C56"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warunkach suchych,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7B69C9E7"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24739AE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02097C3D"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40EFE31D"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r>
      <w:tr w:rsidR="000651DD" w:rsidRPr="00446444" w14:paraId="7CFD9CC4" w14:textId="77777777" w:rsidTr="000651DD">
        <w:trPr>
          <w:trHeight w:hRule="exact" w:val="705"/>
          <w:jc w:val="center"/>
        </w:trPr>
        <w:tc>
          <w:tcPr>
            <w:tcW w:w="4810" w:type="dxa"/>
            <w:tcBorders>
              <w:top w:val="single" w:sz="4" w:space="0" w:color="auto"/>
              <w:left w:val="single" w:sz="4" w:space="0" w:color="auto"/>
            </w:tcBorders>
            <w:shd w:val="clear" w:color="auto" w:fill="FFFFFF"/>
          </w:tcPr>
          <w:p w14:paraId="6EEDD09F"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ściskanie po cyklach zamrażania i</w:t>
            </w:r>
          </w:p>
          <w:p w14:paraId="34694CA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rozmrażania,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46AED49F"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3C1FC0D0"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2934B85E"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6691A897"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r>
      <w:tr w:rsidR="000651DD" w:rsidRPr="00446444" w14:paraId="76B6501D" w14:textId="77777777" w:rsidTr="000651DD">
        <w:trPr>
          <w:trHeight w:hRule="exact" w:val="283"/>
          <w:jc w:val="center"/>
        </w:trPr>
        <w:tc>
          <w:tcPr>
            <w:tcW w:w="4810" w:type="dxa"/>
            <w:tcBorders>
              <w:top w:val="single" w:sz="4" w:space="0" w:color="auto"/>
              <w:left w:val="single" w:sz="4" w:space="0" w:color="auto"/>
            </w:tcBorders>
            <w:shd w:val="clear" w:color="auto" w:fill="FFFFFF"/>
          </w:tcPr>
          <w:p w14:paraId="28740B55"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Absorpcja wody po 30 minutach, g</w:t>
            </w:r>
          </w:p>
        </w:tc>
        <w:tc>
          <w:tcPr>
            <w:tcW w:w="1123" w:type="dxa"/>
            <w:tcBorders>
              <w:top w:val="single" w:sz="4" w:space="0" w:color="auto"/>
              <w:left w:val="single" w:sz="4" w:space="0" w:color="auto"/>
            </w:tcBorders>
            <w:shd w:val="clear" w:color="auto" w:fill="FFFFFF"/>
          </w:tcPr>
          <w:p w14:paraId="06E386BC"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57" w:type="dxa"/>
            <w:tcBorders>
              <w:top w:val="single" w:sz="4" w:space="0" w:color="auto"/>
              <w:left w:val="single" w:sz="4" w:space="0" w:color="auto"/>
            </w:tcBorders>
            <w:shd w:val="clear" w:color="auto" w:fill="FFFFFF"/>
          </w:tcPr>
          <w:p w14:paraId="61B49F61"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6953383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62" w:type="dxa"/>
            <w:tcBorders>
              <w:top w:val="single" w:sz="4" w:space="0" w:color="auto"/>
              <w:left w:val="single" w:sz="4" w:space="0" w:color="auto"/>
              <w:right w:val="single" w:sz="4" w:space="0" w:color="auto"/>
            </w:tcBorders>
            <w:shd w:val="clear" w:color="auto" w:fill="FFFFFF"/>
          </w:tcPr>
          <w:p w14:paraId="38A03FA4" w14:textId="77777777" w:rsidR="000651DD" w:rsidRPr="00446444" w:rsidRDefault="000651DD" w:rsidP="0099008A">
            <w:pPr>
              <w:spacing w:line="360" w:lineRule="auto"/>
              <w:rPr>
                <w:rFonts w:ascii="Arial Narrow" w:hAnsi="Arial Narrow"/>
                <w:sz w:val="20"/>
              </w:rPr>
            </w:pPr>
          </w:p>
        </w:tc>
      </w:tr>
      <w:tr w:rsidR="000651DD" w:rsidRPr="00446444" w14:paraId="14EFF931"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4B2C6B0F"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Absorpcja wody po 240 minutach, g</w:t>
            </w:r>
          </w:p>
        </w:tc>
        <w:tc>
          <w:tcPr>
            <w:tcW w:w="1123" w:type="dxa"/>
            <w:tcBorders>
              <w:top w:val="single" w:sz="4" w:space="0" w:color="auto"/>
              <w:left w:val="single" w:sz="4" w:space="0" w:color="auto"/>
            </w:tcBorders>
            <w:shd w:val="clear" w:color="auto" w:fill="FFFFFF"/>
            <w:vAlign w:val="center"/>
          </w:tcPr>
          <w:p w14:paraId="0214087A"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w:t>
            </w:r>
          </w:p>
        </w:tc>
        <w:tc>
          <w:tcPr>
            <w:tcW w:w="1157" w:type="dxa"/>
            <w:tcBorders>
              <w:top w:val="single" w:sz="4" w:space="0" w:color="auto"/>
              <w:left w:val="single" w:sz="4" w:space="0" w:color="auto"/>
            </w:tcBorders>
            <w:shd w:val="clear" w:color="auto" w:fill="FFFFFF"/>
          </w:tcPr>
          <w:p w14:paraId="5595E49F"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7270795C"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w:t>
            </w:r>
          </w:p>
        </w:tc>
        <w:tc>
          <w:tcPr>
            <w:tcW w:w="1162" w:type="dxa"/>
            <w:tcBorders>
              <w:top w:val="single" w:sz="4" w:space="0" w:color="auto"/>
              <w:left w:val="single" w:sz="4" w:space="0" w:color="auto"/>
              <w:right w:val="single" w:sz="4" w:space="0" w:color="auto"/>
            </w:tcBorders>
            <w:shd w:val="clear" w:color="auto" w:fill="FFFFFF"/>
          </w:tcPr>
          <w:p w14:paraId="5FECA7D8" w14:textId="77777777" w:rsidR="000651DD" w:rsidRPr="00446444" w:rsidRDefault="000651DD" w:rsidP="0099008A">
            <w:pPr>
              <w:spacing w:line="360" w:lineRule="auto"/>
              <w:rPr>
                <w:rFonts w:ascii="Arial Narrow" w:hAnsi="Arial Narrow"/>
                <w:sz w:val="20"/>
              </w:rPr>
            </w:pPr>
          </w:p>
        </w:tc>
      </w:tr>
      <w:tr w:rsidR="000651DD" w:rsidRPr="00446444" w14:paraId="0FA977F0" w14:textId="77777777" w:rsidTr="000651DD">
        <w:trPr>
          <w:trHeight w:hRule="exact" w:val="245"/>
          <w:jc w:val="center"/>
        </w:trPr>
        <w:tc>
          <w:tcPr>
            <w:tcW w:w="4810" w:type="dxa"/>
            <w:tcBorders>
              <w:top w:val="single" w:sz="4" w:space="0" w:color="auto"/>
              <w:left w:val="single" w:sz="4" w:space="0" w:color="auto"/>
            </w:tcBorders>
            <w:shd w:val="clear" w:color="auto" w:fill="FFFFFF"/>
          </w:tcPr>
          <w:p w14:paraId="5537799B"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Skurcz, mm/m</w:t>
            </w:r>
          </w:p>
        </w:tc>
        <w:tc>
          <w:tcPr>
            <w:tcW w:w="1123" w:type="dxa"/>
            <w:tcBorders>
              <w:top w:val="single" w:sz="4" w:space="0" w:color="auto"/>
              <w:left w:val="single" w:sz="4" w:space="0" w:color="auto"/>
            </w:tcBorders>
            <w:shd w:val="clear" w:color="auto" w:fill="FFFFFF"/>
            <w:vAlign w:val="center"/>
          </w:tcPr>
          <w:p w14:paraId="4C4120F9"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57" w:type="dxa"/>
            <w:tcBorders>
              <w:top w:val="single" w:sz="4" w:space="0" w:color="auto"/>
              <w:left w:val="single" w:sz="4" w:space="0" w:color="auto"/>
            </w:tcBorders>
            <w:shd w:val="clear" w:color="auto" w:fill="FFFFFF"/>
            <w:vAlign w:val="center"/>
          </w:tcPr>
          <w:p w14:paraId="799ADF59"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52" w:type="dxa"/>
            <w:tcBorders>
              <w:top w:val="single" w:sz="4" w:space="0" w:color="auto"/>
              <w:left w:val="single" w:sz="4" w:space="0" w:color="auto"/>
            </w:tcBorders>
            <w:shd w:val="clear" w:color="auto" w:fill="FFFFFF"/>
            <w:vAlign w:val="center"/>
          </w:tcPr>
          <w:p w14:paraId="457752F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62" w:type="dxa"/>
            <w:tcBorders>
              <w:top w:val="single" w:sz="4" w:space="0" w:color="auto"/>
              <w:left w:val="single" w:sz="4" w:space="0" w:color="auto"/>
              <w:right w:val="single" w:sz="4" w:space="0" w:color="auto"/>
            </w:tcBorders>
            <w:shd w:val="clear" w:color="auto" w:fill="FFFFFF"/>
            <w:vAlign w:val="center"/>
          </w:tcPr>
          <w:p w14:paraId="0DB5B9E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r>
      <w:tr w:rsidR="000651DD" w:rsidRPr="00446444" w14:paraId="74675A4C"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736ADB52"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Wysoka odporność na ścieranie, mm</w:t>
            </w:r>
            <w:r w:rsidRPr="00446444">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tcPr>
          <w:p w14:paraId="656CCE46"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tcPr>
          <w:p w14:paraId="1A324C71"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16AB4BF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1000</w:t>
            </w:r>
          </w:p>
        </w:tc>
        <w:tc>
          <w:tcPr>
            <w:tcW w:w="1162" w:type="dxa"/>
            <w:tcBorders>
              <w:top w:val="single" w:sz="4" w:space="0" w:color="auto"/>
              <w:left w:val="single" w:sz="4" w:space="0" w:color="auto"/>
              <w:right w:val="single" w:sz="4" w:space="0" w:color="auto"/>
            </w:tcBorders>
            <w:shd w:val="clear" w:color="auto" w:fill="FFFFFF"/>
            <w:vAlign w:val="center"/>
          </w:tcPr>
          <w:p w14:paraId="448D1B9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1000</w:t>
            </w:r>
          </w:p>
        </w:tc>
      </w:tr>
      <w:tr w:rsidR="000651DD" w:rsidRPr="00446444" w14:paraId="52039B82" w14:textId="77777777" w:rsidTr="000651DD">
        <w:trPr>
          <w:trHeight w:hRule="exact" w:val="283"/>
          <w:jc w:val="center"/>
        </w:trPr>
        <w:tc>
          <w:tcPr>
            <w:tcW w:w="4810" w:type="dxa"/>
            <w:tcBorders>
              <w:top w:val="single" w:sz="4" w:space="0" w:color="auto"/>
              <w:left w:val="single" w:sz="4" w:space="0" w:color="auto"/>
            </w:tcBorders>
            <w:shd w:val="clear" w:color="auto" w:fill="FFFFFF"/>
          </w:tcPr>
          <w:p w14:paraId="3C000088"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Zmniejszona absorpcja wody po 30 minutach, g</w:t>
            </w:r>
          </w:p>
        </w:tc>
        <w:tc>
          <w:tcPr>
            <w:tcW w:w="1123" w:type="dxa"/>
            <w:tcBorders>
              <w:top w:val="single" w:sz="4" w:space="0" w:color="auto"/>
              <w:left w:val="single" w:sz="4" w:space="0" w:color="auto"/>
            </w:tcBorders>
            <w:shd w:val="clear" w:color="auto" w:fill="FFFFFF"/>
          </w:tcPr>
          <w:p w14:paraId="67214309"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vAlign w:val="center"/>
          </w:tcPr>
          <w:p w14:paraId="0215A41D"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w:t>
            </w:r>
          </w:p>
        </w:tc>
        <w:tc>
          <w:tcPr>
            <w:tcW w:w="1152" w:type="dxa"/>
            <w:tcBorders>
              <w:top w:val="single" w:sz="4" w:space="0" w:color="auto"/>
              <w:left w:val="single" w:sz="4" w:space="0" w:color="auto"/>
            </w:tcBorders>
            <w:shd w:val="clear" w:color="auto" w:fill="FFFFFF"/>
          </w:tcPr>
          <w:p w14:paraId="134598F8"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vAlign w:val="center"/>
          </w:tcPr>
          <w:p w14:paraId="700A30E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w:t>
            </w:r>
          </w:p>
        </w:tc>
      </w:tr>
      <w:tr w:rsidR="000651DD" w:rsidRPr="00446444" w14:paraId="77538CFD" w14:textId="77777777" w:rsidTr="000651DD">
        <w:trPr>
          <w:trHeight w:hRule="exact" w:val="288"/>
          <w:jc w:val="center"/>
        </w:trPr>
        <w:tc>
          <w:tcPr>
            <w:tcW w:w="4810" w:type="dxa"/>
            <w:tcBorders>
              <w:top w:val="single" w:sz="4" w:space="0" w:color="auto"/>
              <w:left w:val="single" w:sz="4" w:space="0" w:color="auto"/>
              <w:bottom w:val="single" w:sz="4" w:space="0" w:color="auto"/>
            </w:tcBorders>
            <w:shd w:val="clear" w:color="auto" w:fill="FFFFFF"/>
          </w:tcPr>
          <w:p w14:paraId="6F71B90B"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Zmniejszona absorpcja wody po 240 minutach, g</w:t>
            </w:r>
          </w:p>
        </w:tc>
        <w:tc>
          <w:tcPr>
            <w:tcW w:w="1123" w:type="dxa"/>
            <w:tcBorders>
              <w:top w:val="single" w:sz="4" w:space="0" w:color="auto"/>
              <w:left w:val="single" w:sz="4" w:space="0" w:color="auto"/>
              <w:bottom w:val="single" w:sz="4" w:space="0" w:color="auto"/>
            </w:tcBorders>
            <w:shd w:val="clear" w:color="auto" w:fill="FFFFFF"/>
          </w:tcPr>
          <w:p w14:paraId="78D4CDA2"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bottom w:val="single" w:sz="4" w:space="0" w:color="auto"/>
            </w:tcBorders>
            <w:shd w:val="clear" w:color="auto" w:fill="FFFFFF"/>
          </w:tcPr>
          <w:p w14:paraId="16E1BCC3"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52" w:type="dxa"/>
            <w:tcBorders>
              <w:top w:val="single" w:sz="4" w:space="0" w:color="auto"/>
              <w:left w:val="single" w:sz="4" w:space="0" w:color="auto"/>
              <w:bottom w:val="single" w:sz="4" w:space="0" w:color="auto"/>
            </w:tcBorders>
            <w:shd w:val="clear" w:color="auto" w:fill="FFFFFF"/>
          </w:tcPr>
          <w:p w14:paraId="6D133085"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bottom w:val="single" w:sz="4" w:space="0" w:color="auto"/>
              <w:right w:val="single" w:sz="4" w:space="0" w:color="auto"/>
            </w:tcBorders>
            <w:shd w:val="clear" w:color="auto" w:fill="FFFFFF"/>
          </w:tcPr>
          <w:p w14:paraId="14395A8D"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r>
    </w:tbl>
    <w:p w14:paraId="5B54C7D6" w14:textId="77777777" w:rsidR="00C63859" w:rsidRDefault="00C63859" w:rsidP="00D02D77">
      <w:pPr>
        <w:pStyle w:val="Nagwek61"/>
        <w:shd w:val="clear" w:color="auto" w:fill="auto"/>
        <w:tabs>
          <w:tab w:val="left" w:pos="637"/>
        </w:tabs>
        <w:spacing w:line="360" w:lineRule="auto"/>
        <w:jc w:val="left"/>
        <w:outlineLvl w:val="9"/>
        <w:rPr>
          <w:rFonts w:ascii="Arial Narrow" w:hAnsi="Arial Narrow"/>
          <w:b w:val="0"/>
          <w:bCs w:val="0"/>
          <w:sz w:val="20"/>
          <w:szCs w:val="20"/>
        </w:rPr>
      </w:pPr>
      <w:bookmarkStart w:id="10" w:name="bookmark887"/>
    </w:p>
    <w:p w14:paraId="5E833561" w14:textId="77777777" w:rsidR="0099008A" w:rsidRPr="00446444" w:rsidRDefault="00981964" w:rsidP="00D02D77">
      <w:pPr>
        <w:pStyle w:val="Nagwek61"/>
        <w:shd w:val="clear" w:color="auto" w:fill="auto"/>
        <w:tabs>
          <w:tab w:val="left" w:pos="637"/>
        </w:tabs>
        <w:spacing w:line="360" w:lineRule="auto"/>
        <w:jc w:val="left"/>
        <w:outlineLvl w:val="9"/>
        <w:rPr>
          <w:rFonts w:ascii="Arial Narrow" w:hAnsi="Arial Narrow"/>
          <w:b w:val="0"/>
          <w:bCs w:val="0"/>
          <w:sz w:val="20"/>
          <w:szCs w:val="20"/>
          <w:u w:val="single"/>
        </w:rPr>
      </w:pPr>
      <w:r w:rsidRPr="00446444">
        <w:rPr>
          <w:rFonts w:ascii="Arial Narrow" w:hAnsi="Arial Narrow"/>
          <w:b w:val="0"/>
          <w:bCs w:val="0"/>
          <w:color w:val="000000"/>
          <w:sz w:val="20"/>
          <w:szCs w:val="20"/>
          <w:u w:val="single"/>
          <w:lang w:bidi="pl-PL"/>
        </w:rPr>
        <w:t xml:space="preserve">2.6. </w:t>
      </w:r>
      <w:r w:rsidR="0099008A" w:rsidRPr="00446444">
        <w:rPr>
          <w:rFonts w:ascii="Arial Narrow" w:hAnsi="Arial Narrow"/>
          <w:b w:val="0"/>
          <w:bCs w:val="0"/>
          <w:color w:val="000000"/>
          <w:sz w:val="20"/>
          <w:szCs w:val="20"/>
          <w:u w:val="single"/>
          <w:lang w:bidi="pl-PL"/>
        </w:rPr>
        <w:t>Materiały pomocnicze</w:t>
      </w:r>
      <w:bookmarkEnd w:id="10"/>
    </w:p>
    <w:p w14:paraId="6AA3C5DE" w14:textId="77777777" w:rsidR="0099008A" w:rsidRPr="00446444" w:rsidRDefault="0099008A" w:rsidP="0099008A">
      <w:pPr>
        <w:pStyle w:val="Teksttreci0"/>
        <w:shd w:val="clear" w:color="auto" w:fill="auto"/>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Materiały pomocnicze do wykonywania posadzek i okładzin z płytek to:</w:t>
      </w:r>
    </w:p>
    <w:p w14:paraId="27EACA9D" w14:textId="77777777" w:rsidR="0099008A" w:rsidRPr="00446444" w:rsidRDefault="0099008A" w:rsidP="00833BAF">
      <w:pPr>
        <w:pStyle w:val="Teksttreci0"/>
        <w:numPr>
          <w:ilvl w:val="0"/>
          <w:numId w:val="41"/>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masy dylatacyjne</w:t>
      </w:r>
    </w:p>
    <w:p w14:paraId="756BB143" w14:textId="77777777" w:rsidR="0099008A" w:rsidRPr="00446444" w:rsidRDefault="0099008A" w:rsidP="00833BAF">
      <w:pPr>
        <w:pStyle w:val="Teksttreci0"/>
        <w:numPr>
          <w:ilvl w:val="0"/>
          <w:numId w:val="41"/>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listwy dylatacyjne i wykończeniowe,</w:t>
      </w:r>
    </w:p>
    <w:p w14:paraId="3F7C5B70" w14:textId="77777777" w:rsidR="0099008A" w:rsidRPr="00446444" w:rsidRDefault="0099008A" w:rsidP="00833BAF">
      <w:pPr>
        <w:pStyle w:val="Teksttreci0"/>
        <w:numPr>
          <w:ilvl w:val="0"/>
          <w:numId w:val="41"/>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ochrony płytek i spoin,</w:t>
      </w:r>
    </w:p>
    <w:p w14:paraId="20CCBA85" w14:textId="77777777" w:rsidR="0099008A" w:rsidRPr="00446444" w:rsidRDefault="0099008A" w:rsidP="00833BAF">
      <w:pPr>
        <w:pStyle w:val="Teksttreci0"/>
        <w:numPr>
          <w:ilvl w:val="0"/>
          <w:numId w:val="41"/>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do usuwania zanieczyszczeń,</w:t>
      </w:r>
    </w:p>
    <w:p w14:paraId="691C4A32" w14:textId="77777777" w:rsidR="0099008A" w:rsidRPr="00446444" w:rsidRDefault="0099008A" w:rsidP="00833BAF">
      <w:pPr>
        <w:pStyle w:val="Teksttreci0"/>
        <w:numPr>
          <w:ilvl w:val="0"/>
          <w:numId w:val="41"/>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do konserwacji posadzek i okładzin.</w:t>
      </w:r>
    </w:p>
    <w:p w14:paraId="7D573DBF"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Do wypełnień dylatacji stosuje się najczęściej masy dylatacyjne na bazie silikonów, akryli oraz MS polimeru.</w:t>
      </w:r>
    </w:p>
    <w:p w14:paraId="16E8C392"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Wymagania stawiane masom dylatacyjnym podają normy PN-EN 15651-3:2013 oraz PN-EN 15651-4:2013-03.</w:t>
      </w:r>
    </w:p>
    <w:p w14:paraId="7AA38330"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Kruszywo, jeżeli jest stosowane do wytwarzania zapraw na budowie, powinno spełniać wymagania normy PN-EN 13139:2003.</w:t>
      </w:r>
    </w:p>
    <w:p w14:paraId="6DECCFC1"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lastRenderedPageBreak/>
        <w:t>Cement, jeżeli jest stosowany do wytwarzania zapraw na budowie, powinien spełniać wymagania z normy: PN-EN 197-1:2012.</w:t>
      </w:r>
    </w:p>
    <w:p w14:paraId="30EB211D" w14:textId="77777777" w:rsidR="0099008A" w:rsidRPr="00446444" w:rsidRDefault="0099008A" w:rsidP="001C48BE">
      <w:pPr>
        <w:pStyle w:val="Teksttreci0"/>
        <w:shd w:val="clear" w:color="auto" w:fill="auto"/>
        <w:tabs>
          <w:tab w:val="left" w:pos="284"/>
        </w:tabs>
        <w:spacing w:line="360" w:lineRule="auto"/>
        <w:rPr>
          <w:rFonts w:ascii="Arial Narrow" w:hAnsi="Arial Narrow"/>
          <w:sz w:val="20"/>
          <w:szCs w:val="20"/>
        </w:rPr>
      </w:pPr>
      <w:r w:rsidRPr="00446444">
        <w:rPr>
          <w:rFonts w:ascii="Arial Narrow" w:hAnsi="Arial Narrow"/>
          <w:color w:val="000000"/>
          <w:sz w:val="20"/>
          <w:szCs w:val="20"/>
          <w:lang w:bidi="pl-PL"/>
        </w:rPr>
        <w:t>Szczegółowe wymagania dotyczące kruszywa (rodzaj, krzywa przesiewu), spoiwa (cement), rodzaju i klasy zaprawy oraz ewentualnych dodatków (np. emulsje polimerowe itp.) podają odpowiednie szczegółowe specyfikacje techniczne (SST).</w:t>
      </w:r>
    </w:p>
    <w:p w14:paraId="47623512" w14:textId="77777777" w:rsidR="00582568" w:rsidRPr="00446444" w:rsidRDefault="0099008A" w:rsidP="00C63859">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Pozostaje materiały muszą mieć własności techniczne określone przez producenta lub odpowiednie dokumenty odniesienia.</w:t>
      </w:r>
    </w:p>
    <w:p w14:paraId="1D9ABDB8" w14:textId="77777777" w:rsidR="00582568" w:rsidRPr="00446444" w:rsidRDefault="00582568" w:rsidP="00582568">
      <w:pPr>
        <w:pStyle w:val="KRESKA"/>
        <w:numPr>
          <w:ilvl w:val="0"/>
          <w:numId w:val="0"/>
        </w:numPr>
        <w:tabs>
          <w:tab w:val="left" w:pos="766"/>
          <w:tab w:val="left" w:pos="2268"/>
        </w:tabs>
        <w:rPr>
          <w:rFonts w:ascii="Arial Narrow" w:hAnsi="Arial Narrow" w:cs="Arial"/>
          <w:color w:val="auto"/>
          <w:sz w:val="20"/>
          <w:szCs w:val="20"/>
          <w:u w:val="single"/>
        </w:rPr>
      </w:pPr>
      <w:r w:rsidRPr="00446444">
        <w:rPr>
          <w:rFonts w:ascii="Arial Narrow" w:hAnsi="Arial Narrow" w:cs="Arial"/>
          <w:color w:val="auto"/>
          <w:sz w:val="20"/>
          <w:szCs w:val="20"/>
          <w:u w:val="single"/>
        </w:rPr>
        <w:t>2.</w:t>
      </w:r>
      <w:r w:rsidR="00981964" w:rsidRPr="00446444">
        <w:rPr>
          <w:rFonts w:ascii="Arial Narrow" w:hAnsi="Arial Narrow" w:cs="Arial"/>
          <w:color w:val="auto"/>
          <w:sz w:val="20"/>
          <w:szCs w:val="20"/>
          <w:u w:val="single"/>
        </w:rPr>
        <w:t>7</w:t>
      </w:r>
      <w:r w:rsidRPr="00446444">
        <w:rPr>
          <w:rFonts w:ascii="Arial Narrow" w:hAnsi="Arial Narrow" w:cs="Arial"/>
          <w:color w:val="auto"/>
          <w:sz w:val="20"/>
          <w:szCs w:val="20"/>
          <w:u w:val="single"/>
        </w:rPr>
        <w:t>. Gładź gipsowa</w:t>
      </w:r>
    </w:p>
    <w:p w14:paraId="546D0EF0" w14:textId="77777777" w:rsidR="00582568" w:rsidRPr="00C63859" w:rsidRDefault="00582568" w:rsidP="00C63859">
      <w:pPr>
        <w:pStyle w:val="KRESKA"/>
        <w:numPr>
          <w:ilvl w:val="0"/>
          <w:numId w:val="0"/>
        </w:numPr>
        <w:tabs>
          <w:tab w:val="left" w:pos="766"/>
          <w:tab w:val="left" w:pos="2268"/>
        </w:tabs>
        <w:rPr>
          <w:rFonts w:ascii="Arial Narrow" w:hAnsi="Arial Narrow" w:cs="Arial"/>
          <w:color w:val="auto"/>
          <w:sz w:val="20"/>
          <w:szCs w:val="20"/>
        </w:rPr>
      </w:pPr>
      <w:r w:rsidRPr="00446444">
        <w:rPr>
          <w:rFonts w:ascii="Arial Narrow" w:hAnsi="Arial Narrow" w:cs="Arial"/>
          <w:color w:val="auto"/>
          <w:sz w:val="20"/>
          <w:szCs w:val="20"/>
        </w:rPr>
        <w:t>Skład: gips budowlany, wapno hydratyzowane, wypełniacze mineralne, dodatki</w:t>
      </w:r>
      <w:r w:rsidRPr="00446444">
        <w:rPr>
          <w:rFonts w:ascii="Arial Narrow" w:hAnsi="Arial Narrow" w:cs="Arial"/>
          <w:color w:val="auto"/>
          <w:sz w:val="20"/>
          <w:szCs w:val="20"/>
        </w:rPr>
        <w:br/>
        <w:t>Gęstość nasypowa suchej mieszanki: ok. 1,0 g/cm³</w:t>
      </w:r>
      <w:r w:rsidRPr="00446444">
        <w:rPr>
          <w:rFonts w:ascii="Arial Narrow" w:hAnsi="Arial Narrow" w:cs="Arial"/>
          <w:color w:val="auto"/>
          <w:sz w:val="20"/>
          <w:szCs w:val="20"/>
        </w:rPr>
        <w:br/>
        <w:t xml:space="preserve">Wytrzymałość na ściskanie: ≥ 3,5 </w:t>
      </w:r>
      <w:proofErr w:type="spellStart"/>
      <w:r w:rsidRPr="00446444">
        <w:rPr>
          <w:rFonts w:ascii="Arial Narrow" w:hAnsi="Arial Narrow" w:cs="Arial"/>
          <w:color w:val="auto"/>
          <w:sz w:val="20"/>
          <w:szCs w:val="20"/>
        </w:rPr>
        <w:t>MPa</w:t>
      </w:r>
      <w:proofErr w:type="spellEnd"/>
      <w:r w:rsidRPr="00446444">
        <w:rPr>
          <w:rFonts w:ascii="Arial Narrow" w:hAnsi="Arial Narrow" w:cs="Arial"/>
          <w:color w:val="auto"/>
          <w:sz w:val="20"/>
          <w:szCs w:val="20"/>
        </w:rPr>
        <w:br/>
        <w:t xml:space="preserve">Wytrzymałość na zginanie: ≥ 1,5 </w:t>
      </w:r>
      <w:proofErr w:type="spellStart"/>
      <w:r w:rsidRPr="00446444">
        <w:rPr>
          <w:rFonts w:ascii="Arial Narrow" w:hAnsi="Arial Narrow" w:cs="Arial"/>
          <w:color w:val="auto"/>
          <w:sz w:val="20"/>
          <w:szCs w:val="20"/>
        </w:rPr>
        <w:t>MPa</w:t>
      </w:r>
      <w:proofErr w:type="spellEnd"/>
      <w:r w:rsidRPr="00446444">
        <w:rPr>
          <w:rFonts w:ascii="Arial Narrow" w:hAnsi="Arial Narrow" w:cs="Arial"/>
          <w:color w:val="auto"/>
          <w:sz w:val="20"/>
          <w:szCs w:val="20"/>
        </w:rPr>
        <w:br/>
        <w:t xml:space="preserve">Przyczepność do podłoża: ≥ 0,5 </w:t>
      </w:r>
      <w:proofErr w:type="spellStart"/>
      <w:r w:rsidRPr="00446444">
        <w:rPr>
          <w:rFonts w:ascii="Arial Narrow" w:hAnsi="Arial Narrow" w:cs="Arial"/>
          <w:color w:val="auto"/>
          <w:sz w:val="20"/>
          <w:szCs w:val="20"/>
        </w:rPr>
        <w:t>MPa</w:t>
      </w:r>
      <w:proofErr w:type="spellEnd"/>
    </w:p>
    <w:p w14:paraId="76E2F7E2"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.1 Bez emisyjny, bez rozpuszczalnikowy podkład i powłoka pośrednia</w:t>
      </w:r>
    </w:p>
    <w:p w14:paraId="7C4C8C1D"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Powłoka pośrednia, zwiększa przyczepność warstw nawierzchniowych. </w:t>
      </w:r>
    </w:p>
    <w:p w14:paraId="1FA82DD9"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poprawia przyczepność</w:t>
      </w:r>
    </w:p>
    <w:p w14:paraId="11F3944F"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 xml:space="preserve">nie zawiera substancji wywołujących efekt </w:t>
      </w:r>
      <w:proofErr w:type="spellStart"/>
      <w:r w:rsidRPr="00446444">
        <w:rPr>
          <w:rFonts w:ascii="Arial Narrow" w:hAnsi="Arial Narrow" w:cs="Arial"/>
          <w:color w:val="auto"/>
          <w:sz w:val="20"/>
        </w:rPr>
        <w:t>foggingu</w:t>
      </w:r>
      <w:proofErr w:type="spellEnd"/>
    </w:p>
    <w:p w14:paraId="488D5033"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nie zawiera rozpuszczalników</w:t>
      </w:r>
    </w:p>
    <w:p w14:paraId="704A8286"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nie zawiera plastyfikatorów</w:t>
      </w:r>
    </w:p>
    <w:p w14:paraId="757E5240"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proofErr w:type="spellStart"/>
      <w:r w:rsidRPr="00446444">
        <w:rPr>
          <w:rFonts w:ascii="Arial Narrow" w:hAnsi="Arial Narrow" w:cs="Arial"/>
          <w:color w:val="auto"/>
          <w:sz w:val="20"/>
        </w:rPr>
        <w:t>bezemisyjna</w:t>
      </w:r>
      <w:proofErr w:type="spellEnd"/>
    </w:p>
    <w:p w14:paraId="0A265FF5"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do wnętrz</w:t>
      </w:r>
    </w:p>
    <w:p w14:paraId="7D3BF378" w14:textId="77777777" w:rsidR="00582568" w:rsidRPr="00446444"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na powierzchnię ścian i sufitów</w:t>
      </w:r>
    </w:p>
    <w:p w14:paraId="7FF84F01" w14:textId="77777777" w:rsidR="00582568" w:rsidRPr="00FB41F0" w:rsidRDefault="00582568" w:rsidP="00F47BD7">
      <w:pPr>
        <w:widowControl/>
        <w:numPr>
          <w:ilvl w:val="0"/>
          <w:numId w:val="18"/>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posiadający Atest Higieniczny</w:t>
      </w:r>
    </w:p>
    <w:tbl>
      <w:tblPr>
        <w:tblW w:w="0" w:type="auto"/>
        <w:tblInd w:w="509" w:type="dxa"/>
        <w:tblLayout w:type="fixed"/>
        <w:tblLook w:val="0000" w:firstRow="0" w:lastRow="0" w:firstColumn="0" w:lastColumn="0" w:noHBand="0" w:noVBand="0"/>
      </w:tblPr>
      <w:tblGrid>
        <w:gridCol w:w="2012"/>
        <w:gridCol w:w="3084"/>
        <w:gridCol w:w="1908"/>
        <w:gridCol w:w="2068"/>
      </w:tblGrid>
      <w:tr w:rsidR="00582568" w:rsidRPr="00446444" w14:paraId="71D89E71" w14:textId="77777777" w:rsidTr="0095745B">
        <w:trPr>
          <w:trHeight w:val="261"/>
        </w:trPr>
        <w:tc>
          <w:tcPr>
            <w:tcW w:w="2012" w:type="dxa"/>
            <w:tcBorders>
              <w:top w:val="single" w:sz="4" w:space="0" w:color="000000"/>
              <w:left w:val="single" w:sz="4" w:space="0" w:color="000000"/>
              <w:bottom w:val="single" w:sz="4" w:space="0" w:color="000000"/>
            </w:tcBorders>
            <w:shd w:val="clear" w:color="auto" w:fill="F2F2F2" w:themeFill="background1" w:themeFillShade="F2"/>
          </w:tcPr>
          <w:p w14:paraId="73FBE8D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Kryterium</w:t>
            </w:r>
          </w:p>
        </w:tc>
        <w:tc>
          <w:tcPr>
            <w:tcW w:w="3084" w:type="dxa"/>
            <w:tcBorders>
              <w:top w:val="single" w:sz="4" w:space="0" w:color="000000"/>
              <w:left w:val="single" w:sz="4" w:space="0" w:color="000000"/>
              <w:bottom w:val="single" w:sz="4" w:space="0" w:color="000000"/>
            </w:tcBorders>
            <w:shd w:val="clear" w:color="auto" w:fill="F2F2F2" w:themeFill="background1" w:themeFillShade="F2"/>
          </w:tcPr>
          <w:p w14:paraId="2220C70B"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1908" w:type="dxa"/>
            <w:tcBorders>
              <w:top w:val="single" w:sz="4" w:space="0" w:color="000000"/>
              <w:left w:val="single" w:sz="4" w:space="0" w:color="000000"/>
              <w:bottom w:val="single" w:sz="4" w:space="0" w:color="000000"/>
            </w:tcBorders>
            <w:shd w:val="clear" w:color="auto" w:fill="F2F2F2" w:themeFill="background1" w:themeFillShade="F2"/>
          </w:tcPr>
          <w:p w14:paraId="5E80AE5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206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9ADF69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1ED42C2F" w14:textId="77777777" w:rsidTr="0095745B">
        <w:trPr>
          <w:trHeight w:val="261"/>
        </w:trPr>
        <w:tc>
          <w:tcPr>
            <w:tcW w:w="2012" w:type="dxa"/>
            <w:tcBorders>
              <w:top w:val="single" w:sz="4" w:space="0" w:color="000000"/>
              <w:left w:val="single" w:sz="4" w:space="0" w:color="000000"/>
              <w:bottom w:val="single" w:sz="4" w:space="0" w:color="000000"/>
            </w:tcBorders>
            <w:shd w:val="clear" w:color="auto" w:fill="auto"/>
          </w:tcPr>
          <w:p w14:paraId="1E4354BB"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w:t>
            </w:r>
          </w:p>
        </w:tc>
        <w:tc>
          <w:tcPr>
            <w:tcW w:w="3084" w:type="dxa"/>
            <w:tcBorders>
              <w:top w:val="single" w:sz="4" w:space="0" w:color="000000"/>
              <w:left w:val="single" w:sz="4" w:space="0" w:color="000000"/>
              <w:bottom w:val="single" w:sz="4" w:space="0" w:color="000000"/>
            </w:tcBorders>
            <w:shd w:val="clear" w:color="auto" w:fill="auto"/>
          </w:tcPr>
          <w:p w14:paraId="1816513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DIN 53217</w:t>
            </w:r>
          </w:p>
        </w:tc>
        <w:tc>
          <w:tcPr>
            <w:tcW w:w="1908" w:type="dxa"/>
            <w:tcBorders>
              <w:top w:val="single" w:sz="4" w:space="0" w:color="000000"/>
              <w:left w:val="single" w:sz="4" w:space="0" w:color="000000"/>
              <w:bottom w:val="single" w:sz="4" w:space="0" w:color="000000"/>
            </w:tcBorders>
            <w:shd w:val="clear" w:color="auto" w:fill="auto"/>
          </w:tcPr>
          <w:p w14:paraId="2B3594A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1,5 g/cm </w:t>
            </w:r>
            <w:r w:rsidRPr="00446444">
              <w:rPr>
                <w:rFonts w:ascii="Arial Narrow" w:hAnsi="Cambria" w:cs="Arial"/>
                <w:color w:val="auto"/>
                <w:sz w:val="20"/>
              </w:rPr>
              <w:t>ᶟ</w:t>
            </w:r>
          </w:p>
        </w:tc>
        <w:tc>
          <w:tcPr>
            <w:tcW w:w="2068" w:type="dxa"/>
            <w:tcBorders>
              <w:top w:val="single" w:sz="4" w:space="0" w:color="000000"/>
              <w:left w:val="single" w:sz="4" w:space="0" w:color="000000"/>
              <w:bottom w:val="single" w:sz="4" w:space="0" w:color="000000"/>
              <w:right w:val="single" w:sz="4" w:space="0" w:color="000000"/>
            </w:tcBorders>
            <w:shd w:val="clear" w:color="auto" w:fill="auto"/>
          </w:tcPr>
          <w:p w14:paraId="41957C73" w14:textId="77777777" w:rsidR="00582568" w:rsidRPr="00446444" w:rsidRDefault="00582568" w:rsidP="0095745B">
            <w:pPr>
              <w:snapToGrid w:val="0"/>
              <w:jc w:val="center"/>
              <w:rPr>
                <w:rFonts w:ascii="Arial Narrow" w:hAnsi="Arial Narrow" w:cs="Arial"/>
                <w:color w:val="auto"/>
                <w:sz w:val="20"/>
              </w:rPr>
            </w:pPr>
          </w:p>
        </w:tc>
      </w:tr>
    </w:tbl>
    <w:p w14:paraId="4CAFC9D6" w14:textId="77777777" w:rsidR="00582568" w:rsidRPr="00446444" w:rsidRDefault="00582568" w:rsidP="00582568">
      <w:pPr>
        <w:spacing w:line="360" w:lineRule="auto"/>
        <w:rPr>
          <w:rFonts w:ascii="Arial Narrow" w:hAnsi="Arial Narrow" w:cs="Arial"/>
          <w:color w:val="auto"/>
          <w:sz w:val="20"/>
        </w:rPr>
      </w:pPr>
    </w:p>
    <w:p w14:paraId="0EDEEA84" w14:textId="77777777" w:rsidR="00FB41F0" w:rsidRPr="00446444" w:rsidRDefault="00582568" w:rsidP="007E644A">
      <w:pPr>
        <w:spacing w:line="360" w:lineRule="auto"/>
        <w:ind w:left="270" w:hanging="270"/>
        <w:rPr>
          <w:rFonts w:ascii="Arial Narrow" w:hAnsi="Arial Narrow" w:cs="Arial"/>
          <w:color w:val="auto"/>
          <w:sz w:val="20"/>
        </w:rPr>
      </w:pPr>
      <w:r w:rsidRPr="00446444">
        <w:rPr>
          <w:rFonts w:ascii="Arial Narrow" w:hAnsi="Arial Narrow" w:cs="Arial"/>
          <w:color w:val="auto"/>
          <w:sz w:val="20"/>
        </w:rPr>
        <w:t>Nanosić pędzlem lub wałkiem.</w:t>
      </w:r>
    </w:p>
    <w:p w14:paraId="18D78047"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.2 Ekologiczna masa szpachlowa na bazie wapna</w:t>
      </w:r>
    </w:p>
    <w:p w14:paraId="1E60F1B9"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Zasadnicza warstwa, aplikowana w dwóch cyklach roboczych, z domieszką marmurowej mączki barwiącej w ilości 15%</w:t>
      </w:r>
    </w:p>
    <w:p w14:paraId="0825F617"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do wnętrz</w:t>
      </w:r>
    </w:p>
    <w:p w14:paraId="335E8674"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materiał mineralny</w:t>
      </w:r>
    </w:p>
    <w:p w14:paraId="4C58EF86"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nie zawiera środków konserwujących</w:t>
      </w:r>
    </w:p>
    <w:p w14:paraId="0AE9CA4A"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bardzo duża stabilność</w:t>
      </w:r>
    </w:p>
    <w:p w14:paraId="46022DDB"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wysoce paro przepuszczalny</w:t>
      </w:r>
    </w:p>
    <w:p w14:paraId="5CA61481"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bardzo dobrze zarządza wilgocią</w:t>
      </w:r>
    </w:p>
    <w:p w14:paraId="6A6D92EB" w14:textId="77777777" w:rsidR="00582568" w:rsidRPr="00446444" w:rsidRDefault="00582568" w:rsidP="00F47BD7">
      <w:pPr>
        <w:widowControl/>
        <w:numPr>
          <w:ilvl w:val="0"/>
          <w:numId w:val="17"/>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łatwa i elastyczna obróbka</w:t>
      </w:r>
    </w:p>
    <w:p w14:paraId="08AA3D75" w14:textId="77777777" w:rsidR="00582568" w:rsidRDefault="00582568" w:rsidP="00582568">
      <w:pPr>
        <w:widowControl/>
        <w:suppressAutoHyphens w:val="0"/>
        <w:spacing w:line="360" w:lineRule="auto"/>
        <w:rPr>
          <w:rFonts w:ascii="Arial Narrow" w:hAnsi="Arial Narrow" w:cs="Arial"/>
          <w:color w:val="auto"/>
          <w:sz w:val="20"/>
        </w:rPr>
      </w:pPr>
    </w:p>
    <w:p w14:paraId="06045D31" w14:textId="77777777" w:rsidR="00C63859" w:rsidRDefault="00C63859" w:rsidP="00582568">
      <w:pPr>
        <w:widowControl/>
        <w:suppressAutoHyphens w:val="0"/>
        <w:spacing w:line="360" w:lineRule="auto"/>
        <w:rPr>
          <w:rFonts w:ascii="Arial Narrow" w:hAnsi="Arial Narrow" w:cs="Arial"/>
          <w:color w:val="auto"/>
          <w:sz w:val="20"/>
        </w:rPr>
      </w:pPr>
    </w:p>
    <w:p w14:paraId="7077D04D" w14:textId="77777777" w:rsidR="00C63859" w:rsidRPr="00446444" w:rsidRDefault="00C63859" w:rsidP="00582568">
      <w:pPr>
        <w:widowControl/>
        <w:suppressAutoHyphens w:val="0"/>
        <w:spacing w:line="360" w:lineRule="auto"/>
        <w:rPr>
          <w:rFonts w:ascii="Arial Narrow" w:hAnsi="Arial Narrow" w:cs="Arial"/>
          <w:color w:val="auto"/>
          <w:sz w:val="20"/>
        </w:rPr>
      </w:pPr>
    </w:p>
    <w:tbl>
      <w:tblPr>
        <w:tblW w:w="0" w:type="auto"/>
        <w:tblInd w:w="509" w:type="dxa"/>
        <w:tblLayout w:type="fixed"/>
        <w:tblLook w:val="0000" w:firstRow="0" w:lastRow="0" w:firstColumn="0" w:lastColumn="0" w:noHBand="0" w:noVBand="0"/>
      </w:tblPr>
      <w:tblGrid>
        <w:gridCol w:w="1956"/>
        <w:gridCol w:w="2632"/>
        <w:gridCol w:w="2517"/>
        <w:gridCol w:w="1967"/>
      </w:tblGrid>
      <w:tr w:rsidR="00582568" w:rsidRPr="00446444" w14:paraId="519214E5" w14:textId="77777777" w:rsidTr="0095745B">
        <w:trPr>
          <w:cantSplit/>
          <w:trHeight w:val="261"/>
          <w:tblHeader/>
        </w:trPr>
        <w:tc>
          <w:tcPr>
            <w:tcW w:w="1956" w:type="dxa"/>
            <w:tcBorders>
              <w:top w:val="single" w:sz="4" w:space="0" w:color="000000"/>
              <w:left w:val="single" w:sz="4" w:space="0" w:color="000000"/>
              <w:bottom w:val="single" w:sz="4" w:space="0" w:color="000000"/>
            </w:tcBorders>
            <w:shd w:val="clear" w:color="auto" w:fill="F2F2F2" w:themeFill="background1" w:themeFillShade="F2"/>
          </w:tcPr>
          <w:p w14:paraId="3F7F2052"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lastRenderedPageBreak/>
              <w:t>Kryterium</w:t>
            </w:r>
          </w:p>
        </w:tc>
        <w:tc>
          <w:tcPr>
            <w:tcW w:w="2632" w:type="dxa"/>
            <w:tcBorders>
              <w:top w:val="single" w:sz="4" w:space="0" w:color="000000"/>
              <w:left w:val="single" w:sz="4" w:space="0" w:color="000000"/>
              <w:bottom w:val="single" w:sz="4" w:space="0" w:color="000000"/>
            </w:tcBorders>
            <w:shd w:val="clear" w:color="auto" w:fill="F2F2F2" w:themeFill="background1" w:themeFillShade="F2"/>
          </w:tcPr>
          <w:p w14:paraId="0B07B77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2517" w:type="dxa"/>
            <w:tcBorders>
              <w:top w:val="single" w:sz="4" w:space="0" w:color="000000"/>
              <w:left w:val="single" w:sz="4" w:space="0" w:color="000000"/>
              <w:bottom w:val="single" w:sz="4" w:space="0" w:color="000000"/>
            </w:tcBorders>
            <w:shd w:val="clear" w:color="auto" w:fill="F2F2F2" w:themeFill="background1" w:themeFillShade="F2"/>
          </w:tcPr>
          <w:p w14:paraId="42171E1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19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BEB010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022C396F"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6C38825C"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Klasa zaprawy</w:t>
            </w:r>
          </w:p>
        </w:tc>
        <w:tc>
          <w:tcPr>
            <w:tcW w:w="2632" w:type="dxa"/>
            <w:tcBorders>
              <w:top w:val="single" w:sz="4" w:space="0" w:color="000000"/>
              <w:left w:val="single" w:sz="4" w:space="0" w:color="000000"/>
              <w:bottom w:val="single" w:sz="4" w:space="0" w:color="000000"/>
            </w:tcBorders>
            <w:shd w:val="clear" w:color="auto" w:fill="auto"/>
          </w:tcPr>
          <w:p w14:paraId="4EEDF63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998-1</w:t>
            </w:r>
          </w:p>
        </w:tc>
        <w:tc>
          <w:tcPr>
            <w:tcW w:w="2517" w:type="dxa"/>
            <w:tcBorders>
              <w:top w:val="single" w:sz="4" w:space="0" w:color="000000"/>
              <w:left w:val="single" w:sz="4" w:space="0" w:color="000000"/>
              <w:bottom w:val="single" w:sz="4" w:space="0" w:color="000000"/>
            </w:tcBorders>
            <w:shd w:val="clear" w:color="auto" w:fill="auto"/>
          </w:tcPr>
          <w:p w14:paraId="1A0B59F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CS II</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40867B12" w14:textId="77777777" w:rsidR="00582568" w:rsidRPr="00446444" w:rsidRDefault="00582568" w:rsidP="0095745B">
            <w:pPr>
              <w:snapToGrid w:val="0"/>
              <w:jc w:val="center"/>
              <w:rPr>
                <w:rFonts w:ascii="Arial Narrow" w:hAnsi="Arial Narrow" w:cs="Arial"/>
                <w:color w:val="auto"/>
                <w:sz w:val="20"/>
              </w:rPr>
            </w:pPr>
          </w:p>
        </w:tc>
      </w:tr>
      <w:tr w:rsidR="00582568" w:rsidRPr="00446444" w14:paraId="3CE65AAC"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75A40D45"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Klasa zaprawy</w:t>
            </w:r>
          </w:p>
        </w:tc>
        <w:tc>
          <w:tcPr>
            <w:tcW w:w="2632" w:type="dxa"/>
            <w:tcBorders>
              <w:top w:val="single" w:sz="4" w:space="0" w:color="000000"/>
              <w:left w:val="single" w:sz="4" w:space="0" w:color="000000"/>
              <w:bottom w:val="single" w:sz="4" w:space="0" w:color="000000"/>
            </w:tcBorders>
            <w:shd w:val="clear" w:color="auto" w:fill="auto"/>
          </w:tcPr>
          <w:p w14:paraId="319E07E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DIN V 18550</w:t>
            </w:r>
          </w:p>
        </w:tc>
        <w:tc>
          <w:tcPr>
            <w:tcW w:w="2517" w:type="dxa"/>
            <w:tcBorders>
              <w:top w:val="single" w:sz="4" w:space="0" w:color="000000"/>
              <w:left w:val="single" w:sz="4" w:space="0" w:color="000000"/>
              <w:bottom w:val="single" w:sz="4" w:space="0" w:color="000000"/>
            </w:tcBorders>
            <w:shd w:val="clear" w:color="auto" w:fill="auto"/>
          </w:tcPr>
          <w:p w14:paraId="16A11E3B"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 II</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3E116898"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C9877BF"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6C314EF3"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 objętościowa stwardniałej zaprawy</w:t>
            </w:r>
          </w:p>
        </w:tc>
        <w:tc>
          <w:tcPr>
            <w:tcW w:w="2632" w:type="dxa"/>
            <w:tcBorders>
              <w:top w:val="single" w:sz="4" w:space="0" w:color="000000"/>
              <w:left w:val="single" w:sz="4" w:space="0" w:color="000000"/>
              <w:bottom w:val="single" w:sz="4" w:space="0" w:color="000000"/>
            </w:tcBorders>
            <w:shd w:val="clear" w:color="auto" w:fill="auto"/>
          </w:tcPr>
          <w:p w14:paraId="3AAEB1A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5AE1DA0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1,2 g/cm</w:t>
            </w:r>
            <w:r w:rsidRPr="00446444">
              <w:rPr>
                <w:rFonts w:ascii="Arial Narrow" w:hAnsi="Arial Narrow" w:cs="Arial"/>
                <w:color w:val="auto"/>
                <w:sz w:val="20"/>
                <w:vertAlign w:val="superscript"/>
              </w:rPr>
              <w:t>3</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57675F8" w14:textId="77777777" w:rsidR="00582568" w:rsidRPr="00446444" w:rsidRDefault="00582568" w:rsidP="0095745B">
            <w:pPr>
              <w:snapToGrid w:val="0"/>
              <w:jc w:val="center"/>
              <w:rPr>
                <w:rFonts w:ascii="Arial Narrow" w:hAnsi="Arial Narrow" w:cs="Arial"/>
                <w:color w:val="auto"/>
                <w:sz w:val="20"/>
              </w:rPr>
            </w:pPr>
          </w:p>
        </w:tc>
      </w:tr>
      <w:tr w:rsidR="00582568" w:rsidRPr="00446444" w14:paraId="0B528AD0"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1036AD43"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Wytrzymałość na rozciąganie przy zginaniu (28dni)</w:t>
            </w:r>
          </w:p>
        </w:tc>
        <w:tc>
          <w:tcPr>
            <w:tcW w:w="2632" w:type="dxa"/>
            <w:tcBorders>
              <w:top w:val="single" w:sz="4" w:space="0" w:color="000000"/>
              <w:left w:val="single" w:sz="4" w:space="0" w:color="000000"/>
              <w:bottom w:val="single" w:sz="4" w:space="0" w:color="000000"/>
            </w:tcBorders>
            <w:shd w:val="clear" w:color="auto" w:fill="auto"/>
          </w:tcPr>
          <w:p w14:paraId="1CA192C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7D88689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1,5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7520EDDF" w14:textId="77777777" w:rsidR="00582568" w:rsidRPr="00446444" w:rsidRDefault="00582568" w:rsidP="0095745B">
            <w:pPr>
              <w:snapToGrid w:val="0"/>
              <w:jc w:val="center"/>
              <w:rPr>
                <w:rFonts w:ascii="Arial Narrow" w:hAnsi="Arial Narrow" w:cs="Arial"/>
                <w:color w:val="auto"/>
                <w:sz w:val="20"/>
              </w:rPr>
            </w:pPr>
          </w:p>
        </w:tc>
      </w:tr>
      <w:tr w:rsidR="00582568" w:rsidRPr="00446444" w14:paraId="0C8F6AD8"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78A3F858"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Wytrzymałość na ściskanie (28 dni)</w:t>
            </w:r>
          </w:p>
        </w:tc>
        <w:tc>
          <w:tcPr>
            <w:tcW w:w="2632" w:type="dxa"/>
            <w:tcBorders>
              <w:top w:val="single" w:sz="4" w:space="0" w:color="000000"/>
              <w:left w:val="single" w:sz="4" w:space="0" w:color="000000"/>
              <w:bottom w:val="single" w:sz="4" w:space="0" w:color="000000"/>
            </w:tcBorders>
            <w:shd w:val="clear" w:color="auto" w:fill="auto"/>
          </w:tcPr>
          <w:p w14:paraId="457B3D4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23EBC48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3,3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6E07905"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88EC305"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75029285"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Dynamiczny moduł sprężystości (28dni)</w:t>
            </w:r>
          </w:p>
        </w:tc>
        <w:tc>
          <w:tcPr>
            <w:tcW w:w="2632" w:type="dxa"/>
            <w:tcBorders>
              <w:top w:val="single" w:sz="4" w:space="0" w:color="000000"/>
              <w:left w:val="single" w:sz="4" w:space="0" w:color="000000"/>
              <w:bottom w:val="single" w:sz="4" w:space="0" w:color="000000"/>
            </w:tcBorders>
            <w:shd w:val="clear" w:color="auto" w:fill="auto"/>
          </w:tcPr>
          <w:p w14:paraId="7EBBDF0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TP BE-PCC</w:t>
            </w:r>
          </w:p>
        </w:tc>
        <w:tc>
          <w:tcPr>
            <w:tcW w:w="2517" w:type="dxa"/>
            <w:tcBorders>
              <w:top w:val="single" w:sz="4" w:space="0" w:color="000000"/>
              <w:left w:val="single" w:sz="4" w:space="0" w:color="000000"/>
              <w:bottom w:val="single" w:sz="4" w:space="0" w:color="000000"/>
            </w:tcBorders>
            <w:shd w:val="clear" w:color="auto" w:fill="auto"/>
          </w:tcPr>
          <w:p w14:paraId="0868840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2.300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C9E1B6C"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7F281E3"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27DC66EB"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Współczynnik oporu dyfuzyjnego pary wodnej µ</w:t>
            </w:r>
          </w:p>
        </w:tc>
        <w:tc>
          <w:tcPr>
            <w:tcW w:w="2632" w:type="dxa"/>
            <w:tcBorders>
              <w:top w:val="single" w:sz="4" w:space="0" w:color="000000"/>
              <w:left w:val="single" w:sz="4" w:space="0" w:color="000000"/>
              <w:bottom w:val="single" w:sz="4" w:space="0" w:color="000000"/>
            </w:tcBorders>
            <w:shd w:val="clear" w:color="auto" w:fill="auto"/>
          </w:tcPr>
          <w:p w14:paraId="4D64FF84"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36AB42F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6335F485" w14:textId="77777777" w:rsidR="00582568" w:rsidRPr="00446444" w:rsidRDefault="00582568" w:rsidP="0095745B">
            <w:pPr>
              <w:snapToGrid w:val="0"/>
              <w:jc w:val="center"/>
              <w:rPr>
                <w:rFonts w:ascii="Arial Narrow" w:hAnsi="Arial Narrow" w:cs="Arial"/>
                <w:color w:val="auto"/>
                <w:sz w:val="20"/>
              </w:rPr>
            </w:pPr>
          </w:p>
        </w:tc>
      </w:tr>
      <w:tr w:rsidR="00582568" w:rsidRPr="00446444" w14:paraId="0F3F40E8"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1D6DA6B3"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Przewodność cieplna</w:t>
            </w:r>
          </w:p>
        </w:tc>
        <w:tc>
          <w:tcPr>
            <w:tcW w:w="2632" w:type="dxa"/>
            <w:tcBorders>
              <w:top w:val="single" w:sz="4" w:space="0" w:color="000000"/>
              <w:left w:val="single" w:sz="4" w:space="0" w:color="000000"/>
              <w:bottom w:val="single" w:sz="4" w:space="0" w:color="000000"/>
            </w:tcBorders>
            <w:shd w:val="clear" w:color="auto" w:fill="auto"/>
          </w:tcPr>
          <w:p w14:paraId="12A0F49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1745</w:t>
            </w:r>
          </w:p>
        </w:tc>
        <w:tc>
          <w:tcPr>
            <w:tcW w:w="2517" w:type="dxa"/>
            <w:tcBorders>
              <w:top w:val="single" w:sz="4" w:space="0" w:color="000000"/>
              <w:left w:val="single" w:sz="4" w:space="0" w:color="000000"/>
              <w:bottom w:val="single" w:sz="4" w:space="0" w:color="000000"/>
            </w:tcBorders>
            <w:shd w:val="clear" w:color="auto" w:fill="auto"/>
          </w:tcPr>
          <w:p w14:paraId="43D3732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≤0,39 W/(m*K) w P=50%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1F6AC5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 tabelaryczna</w:t>
            </w:r>
          </w:p>
        </w:tc>
      </w:tr>
      <w:tr w:rsidR="00582568" w:rsidRPr="00446444" w14:paraId="13A952E6"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08A9C4F3"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Przewodność cieplna</w:t>
            </w:r>
          </w:p>
        </w:tc>
        <w:tc>
          <w:tcPr>
            <w:tcW w:w="2632" w:type="dxa"/>
            <w:tcBorders>
              <w:top w:val="single" w:sz="4" w:space="0" w:color="000000"/>
              <w:left w:val="single" w:sz="4" w:space="0" w:color="000000"/>
              <w:bottom w:val="single" w:sz="4" w:space="0" w:color="000000"/>
            </w:tcBorders>
            <w:shd w:val="clear" w:color="auto" w:fill="auto"/>
          </w:tcPr>
          <w:p w14:paraId="73F54862"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1745</w:t>
            </w:r>
          </w:p>
        </w:tc>
        <w:tc>
          <w:tcPr>
            <w:tcW w:w="2517" w:type="dxa"/>
            <w:tcBorders>
              <w:top w:val="single" w:sz="4" w:space="0" w:color="000000"/>
              <w:left w:val="single" w:sz="4" w:space="0" w:color="000000"/>
              <w:bottom w:val="single" w:sz="4" w:space="0" w:color="000000"/>
            </w:tcBorders>
            <w:shd w:val="clear" w:color="auto" w:fill="auto"/>
          </w:tcPr>
          <w:p w14:paraId="23E6DAF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≤0,43 W/(m*K) w P=90%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6A6A862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 tabelaryczna</w:t>
            </w:r>
          </w:p>
        </w:tc>
      </w:tr>
      <w:tr w:rsidR="00582568" w:rsidRPr="00446444" w14:paraId="391F923B"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61DDF507"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Reakcja na ogień</w:t>
            </w:r>
          </w:p>
        </w:tc>
        <w:tc>
          <w:tcPr>
            <w:tcW w:w="2632" w:type="dxa"/>
            <w:tcBorders>
              <w:top w:val="single" w:sz="4" w:space="0" w:color="000000"/>
              <w:left w:val="single" w:sz="4" w:space="0" w:color="000000"/>
              <w:bottom w:val="single" w:sz="4" w:space="0" w:color="000000"/>
            </w:tcBorders>
            <w:shd w:val="clear" w:color="auto" w:fill="auto"/>
          </w:tcPr>
          <w:p w14:paraId="1B0E059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13501-1</w:t>
            </w:r>
          </w:p>
        </w:tc>
        <w:tc>
          <w:tcPr>
            <w:tcW w:w="2517" w:type="dxa"/>
            <w:tcBorders>
              <w:top w:val="single" w:sz="4" w:space="0" w:color="000000"/>
              <w:left w:val="single" w:sz="4" w:space="0" w:color="000000"/>
              <w:bottom w:val="single" w:sz="4" w:space="0" w:color="000000"/>
            </w:tcBorders>
            <w:shd w:val="clear" w:color="auto" w:fill="auto"/>
          </w:tcPr>
          <w:p w14:paraId="03F8D82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A2-s1, d0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7C8944C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Niepalny</w:t>
            </w:r>
          </w:p>
        </w:tc>
      </w:tr>
      <w:tr w:rsidR="00582568" w:rsidRPr="00446444" w14:paraId="5CF490F3"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0B39AD7D"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Wydajność</w:t>
            </w:r>
          </w:p>
        </w:tc>
        <w:tc>
          <w:tcPr>
            <w:tcW w:w="2632" w:type="dxa"/>
            <w:tcBorders>
              <w:top w:val="single" w:sz="4" w:space="0" w:color="000000"/>
              <w:left w:val="single" w:sz="4" w:space="0" w:color="000000"/>
              <w:bottom w:val="single" w:sz="4" w:space="0" w:color="000000"/>
            </w:tcBorders>
            <w:shd w:val="clear" w:color="auto" w:fill="auto"/>
          </w:tcPr>
          <w:p w14:paraId="3EC155E6"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1A0928F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920L/t</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6C74EEA8"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7A835C0"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2D69A61A" w14:textId="77777777" w:rsidR="00582568" w:rsidRPr="00446444" w:rsidRDefault="00582568" w:rsidP="0095745B">
            <w:pPr>
              <w:rPr>
                <w:rFonts w:ascii="Arial Narrow" w:hAnsi="Arial Narrow" w:cs="Arial"/>
                <w:color w:val="auto"/>
                <w:sz w:val="20"/>
              </w:rPr>
            </w:pPr>
            <w:proofErr w:type="spellStart"/>
            <w:r w:rsidRPr="00446444">
              <w:rPr>
                <w:rFonts w:ascii="Arial Narrow" w:hAnsi="Arial Narrow" w:cs="Arial"/>
                <w:color w:val="auto"/>
                <w:sz w:val="20"/>
              </w:rPr>
              <w:t>Absorpcjawody</w:t>
            </w:r>
            <w:proofErr w:type="spellEnd"/>
            <w:r w:rsidRPr="00446444">
              <w:rPr>
                <w:rFonts w:ascii="Arial Narrow" w:hAnsi="Arial Narrow" w:cs="Arial"/>
                <w:color w:val="auto"/>
                <w:sz w:val="20"/>
              </w:rPr>
              <w:t xml:space="preserve"> spowodowana podciąganiem kapilarnym</w:t>
            </w:r>
          </w:p>
        </w:tc>
        <w:tc>
          <w:tcPr>
            <w:tcW w:w="2632" w:type="dxa"/>
            <w:tcBorders>
              <w:top w:val="single" w:sz="4" w:space="0" w:color="000000"/>
              <w:left w:val="single" w:sz="4" w:space="0" w:color="000000"/>
              <w:bottom w:val="single" w:sz="4" w:space="0" w:color="000000"/>
            </w:tcBorders>
            <w:shd w:val="clear" w:color="auto" w:fill="auto"/>
          </w:tcPr>
          <w:p w14:paraId="4915F588"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6A79442F" w14:textId="77777777" w:rsidR="00582568" w:rsidRPr="00446444" w:rsidRDefault="00582568" w:rsidP="0095745B">
            <w:pPr>
              <w:ind w:left="720"/>
              <w:rPr>
                <w:rFonts w:ascii="Arial Narrow" w:hAnsi="Arial Narrow" w:cs="Arial"/>
                <w:color w:val="auto"/>
                <w:sz w:val="20"/>
              </w:rPr>
            </w:pPr>
            <w:r w:rsidRPr="00446444">
              <w:rPr>
                <w:rFonts w:ascii="Arial Narrow" w:hAnsi="Arial Narrow" w:cs="Arial"/>
                <w:color w:val="auto"/>
                <w:sz w:val="20"/>
              </w:rPr>
              <w:t>&gt;0,4 kg/(m</w:t>
            </w:r>
            <w:r w:rsidRPr="00446444">
              <w:rPr>
                <w:rFonts w:ascii="Arial Narrow" w:hAnsi="Arial Narrow" w:cs="Arial"/>
                <w:color w:val="auto"/>
                <w:sz w:val="20"/>
                <w:vertAlign w:val="superscript"/>
              </w:rPr>
              <w:t>2</w:t>
            </w:r>
            <w:r w:rsidRPr="00446444">
              <w:rPr>
                <w:rFonts w:ascii="Arial Narrow" w:hAnsi="Arial Narrow" w:cs="Arial"/>
                <w:color w:val="auto"/>
                <w:sz w:val="20"/>
              </w:rPr>
              <w:t>·min</w:t>
            </w:r>
            <w:r w:rsidRPr="00446444">
              <w:rPr>
                <w:rFonts w:ascii="Arial Narrow" w:hAnsi="Arial Narrow" w:cs="Arial"/>
                <w:color w:val="auto"/>
                <w:sz w:val="20"/>
                <w:vertAlign w:val="superscript"/>
              </w:rPr>
              <w:t>0,5</w:t>
            </w:r>
            <w:r w:rsidRPr="00446444">
              <w:rPr>
                <w:rFonts w:ascii="Arial Narrow" w:hAnsi="Arial Narrow" w:cs="Arial"/>
                <w:color w:val="auto"/>
                <w:sz w:val="20"/>
              </w:rPr>
              <w:t>)</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4939C0D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W0</w:t>
            </w:r>
          </w:p>
        </w:tc>
      </w:tr>
    </w:tbl>
    <w:p w14:paraId="1B22D654" w14:textId="77777777" w:rsidR="00C63859"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Temperatura aplikacji podłoża i powietrza od +5C do +30C, czas obróbki przy +20C ok. 2 godzin. </w:t>
      </w:r>
    </w:p>
    <w:p w14:paraId="2285043F"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Zużycie ok. 1,1kg/m2 na 1mm grubości warstwy. </w:t>
      </w:r>
    </w:p>
    <w:p w14:paraId="6400B369"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.3 Nisko emisyjny, wodorozcieńczalny, akrylowy środek gruntujący, głęboko penetrujący:</w:t>
      </w:r>
    </w:p>
    <w:p w14:paraId="09EFAAC6"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 xml:space="preserve">do stosowania </w:t>
      </w:r>
      <w:proofErr w:type="spellStart"/>
      <w:r w:rsidRPr="00446444">
        <w:rPr>
          <w:rFonts w:ascii="Arial Narrow" w:hAnsi="Arial Narrow" w:cs="Arial"/>
          <w:color w:val="auto"/>
          <w:sz w:val="20"/>
        </w:rPr>
        <w:t>napodłoża</w:t>
      </w:r>
      <w:proofErr w:type="spellEnd"/>
      <w:r w:rsidRPr="00446444">
        <w:rPr>
          <w:rFonts w:ascii="Arial Narrow" w:hAnsi="Arial Narrow" w:cs="Arial"/>
          <w:color w:val="auto"/>
          <w:sz w:val="20"/>
        </w:rPr>
        <w:t xml:space="preserve"> mineralne i organiczne</w:t>
      </w:r>
    </w:p>
    <w:p w14:paraId="4A77296C"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do wzmocnienia kredujących, ale wciąż nośnych starych powłok oraz piaszczących się tynków</w:t>
      </w:r>
    </w:p>
    <w:p w14:paraId="587CF69D"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do zmniejszenia porowatości tynków, płyt gipsowo-kartonowych, chłonnych podłoży typu beton komórkowy czy niewypalona cegła</w:t>
      </w:r>
    </w:p>
    <w:p w14:paraId="4D0DD1D5"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reguluje chłonność podłoża</w:t>
      </w:r>
    </w:p>
    <w:p w14:paraId="2637A854"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wzmacnia podłoże</w:t>
      </w:r>
    </w:p>
    <w:p w14:paraId="40417116"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zapewnia dobrą przyczepność</w:t>
      </w:r>
    </w:p>
    <w:p w14:paraId="299C3947"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nie zawiera rozpuszczalników i plastyfikatorów</w:t>
      </w:r>
    </w:p>
    <w:p w14:paraId="694E1BED"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certyfikowany znak jakości TUV</w:t>
      </w:r>
    </w:p>
    <w:p w14:paraId="749249B5"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zgodności NO. ECO – FR – 032</w:t>
      </w:r>
    </w:p>
    <w:p w14:paraId="2B229333"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zgodności NO. ECO – CH – 020</w:t>
      </w:r>
    </w:p>
    <w:p w14:paraId="6875DB79"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środowiskowa produktu EPD – VDL – 20140166 – IBE1</w:t>
      </w:r>
    </w:p>
    <w:p w14:paraId="0C71A9E5"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 xml:space="preserve">nie zawiera substancji wywołujących efekt </w:t>
      </w:r>
      <w:proofErr w:type="spellStart"/>
      <w:r w:rsidRPr="00446444">
        <w:rPr>
          <w:rFonts w:ascii="Arial Narrow" w:hAnsi="Arial Narrow" w:cs="Arial"/>
          <w:color w:val="auto"/>
          <w:sz w:val="20"/>
        </w:rPr>
        <w:t>foggingu</w:t>
      </w:r>
      <w:proofErr w:type="spellEnd"/>
    </w:p>
    <w:p w14:paraId="7F8F701C"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możliwość rozcieńczenia wodą, w zależności od chłonności podłoża: maksymalne rozcieńczenie 1:1 w proporcjach objętościowych</w:t>
      </w:r>
    </w:p>
    <w:p w14:paraId="3CCCCBAC" w14:textId="77777777" w:rsidR="00582568" w:rsidRPr="00446444" w:rsidRDefault="00582568" w:rsidP="00F47BD7">
      <w:pPr>
        <w:widowControl/>
        <w:numPr>
          <w:ilvl w:val="0"/>
          <w:numId w:val="19"/>
        </w:numPr>
        <w:suppressAutoHyphens w:val="0"/>
        <w:spacing w:line="360" w:lineRule="auto"/>
        <w:rPr>
          <w:rFonts w:ascii="Arial Narrow" w:hAnsi="Arial Narrow" w:cs="Arial"/>
          <w:color w:val="auto"/>
          <w:sz w:val="20"/>
        </w:rPr>
      </w:pPr>
      <w:r w:rsidRPr="00446444">
        <w:rPr>
          <w:rFonts w:ascii="Arial Narrow" w:hAnsi="Arial Narrow" w:cs="Arial"/>
          <w:color w:val="auto"/>
          <w:sz w:val="20"/>
        </w:rPr>
        <w:t>bezbarwny</w:t>
      </w:r>
    </w:p>
    <w:p w14:paraId="17AE55BC" w14:textId="77777777" w:rsidR="00582568" w:rsidRPr="00446444" w:rsidRDefault="00582568" w:rsidP="00582568">
      <w:pPr>
        <w:widowControl/>
        <w:suppressAutoHyphens w:val="0"/>
        <w:spacing w:line="360" w:lineRule="auto"/>
        <w:rPr>
          <w:rFonts w:ascii="Arial Narrow" w:hAnsi="Arial Narrow" w:cs="Arial"/>
          <w:color w:val="auto"/>
          <w:sz w:val="20"/>
        </w:rPr>
      </w:pPr>
    </w:p>
    <w:tbl>
      <w:tblPr>
        <w:tblW w:w="0" w:type="auto"/>
        <w:tblInd w:w="509" w:type="dxa"/>
        <w:tblLayout w:type="fixed"/>
        <w:tblLook w:val="0000" w:firstRow="0" w:lastRow="0" w:firstColumn="0" w:lastColumn="0" w:noHBand="0" w:noVBand="0"/>
      </w:tblPr>
      <w:tblGrid>
        <w:gridCol w:w="2107"/>
        <w:gridCol w:w="2312"/>
        <w:gridCol w:w="2402"/>
        <w:gridCol w:w="2128"/>
      </w:tblGrid>
      <w:tr w:rsidR="00582568" w:rsidRPr="00446444" w14:paraId="0213B4D3" w14:textId="77777777" w:rsidTr="0095745B">
        <w:trPr>
          <w:cantSplit/>
          <w:trHeight w:val="261"/>
          <w:tblHeader/>
        </w:trPr>
        <w:tc>
          <w:tcPr>
            <w:tcW w:w="2107" w:type="dxa"/>
            <w:tcBorders>
              <w:top w:val="single" w:sz="4" w:space="0" w:color="000000"/>
              <w:left w:val="single" w:sz="4" w:space="0" w:color="000000"/>
              <w:bottom w:val="single" w:sz="4" w:space="0" w:color="000000"/>
            </w:tcBorders>
            <w:shd w:val="clear" w:color="auto" w:fill="F2F2F2" w:themeFill="background1" w:themeFillShade="F2"/>
            <w:vAlign w:val="center"/>
          </w:tcPr>
          <w:p w14:paraId="161BD56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Kryterium</w:t>
            </w:r>
          </w:p>
        </w:tc>
        <w:tc>
          <w:tcPr>
            <w:tcW w:w="2312" w:type="dxa"/>
            <w:tcBorders>
              <w:top w:val="single" w:sz="4" w:space="0" w:color="000000"/>
              <w:left w:val="single" w:sz="4" w:space="0" w:color="000000"/>
              <w:bottom w:val="single" w:sz="4" w:space="0" w:color="000000"/>
            </w:tcBorders>
            <w:shd w:val="clear" w:color="auto" w:fill="F2F2F2" w:themeFill="background1" w:themeFillShade="F2"/>
            <w:vAlign w:val="center"/>
          </w:tcPr>
          <w:p w14:paraId="44D5BA0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2402" w:type="dxa"/>
            <w:tcBorders>
              <w:top w:val="single" w:sz="4" w:space="0" w:color="000000"/>
              <w:left w:val="single" w:sz="4" w:space="0" w:color="000000"/>
              <w:bottom w:val="single" w:sz="4" w:space="0" w:color="000000"/>
            </w:tcBorders>
            <w:shd w:val="clear" w:color="auto" w:fill="F2F2F2" w:themeFill="background1" w:themeFillShade="F2"/>
            <w:vAlign w:val="center"/>
          </w:tcPr>
          <w:p w14:paraId="564ED64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212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97ED73B"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2AB0A89B" w14:textId="77777777" w:rsidTr="0095745B">
        <w:trPr>
          <w:cantSplit/>
          <w:trHeight w:val="261"/>
        </w:trPr>
        <w:tc>
          <w:tcPr>
            <w:tcW w:w="2107" w:type="dxa"/>
            <w:tcBorders>
              <w:top w:val="single" w:sz="4" w:space="0" w:color="000000"/>
              <w:left w:val="single" w:sz="4" w:space="0" w:color="000000"/>
              <w:bottom w:val="single" w:sz="4" w:space="0" w:color="000000"/>
            </w:tcBorders>
            <w:shd w:val="clear" w:color="auto" w:fill="auto"/>
            <w:vAlign w:val="center"/>
          </w:tcPr>
          <w:p w14:paraId="490CB395"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w:t>
            </w:r>
          </w:p>
        </w:tc>
        <w:tc>
          <w:tcPr>
            <w:tcW w:w="2312" w:type="dxa"/>
            <w:tcBorders>
              <w:top w:val="single" w:sz="4" w:space="0" w:color="000000"/>
              <w:left w:val="single" w:sz="4" w:space="0" w:color="000000"/>
              <w:bottom w:val="single" w:sz="4" w:space="0" w:color="000000"/>
            </w:tcBorders>
            <w:shd w:val="clear" w:color="auto" w:fill="auto"/>
            <w:vAlign w:val="center"/>
          </w:tcPr>
          <w:p w14:paraId="0752261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ISO 2811</w:t>
            </w:r>
          </w:p>
        </w:tc>
        <w:tc>
          <w:tcPr>
            <w:tcW w:w="2402" w:type="dxa"/>
            <w:tcBorders>
              <w:top w:val="single" w:sz="4" w:space="0" w:color="000000"/>
              <w:left w:val="single" w:sz="4" w:space="0" w:color="000000"/>
              <w:bottom w:val="single" w:sz="4" w:space="0" w:color="000000"/>
            </w:tcBorders>
            <w:shd w:val="clear" w:color="auto" w:fill="auto"/>
            <w:vAlign w:val="center"/>
          </w:tcPr>
          <w:p w14:paraId="758AF08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1,0 g/cm </w:t>
            </w:r>
            <w:r w:rsidRPr="00446444">
              <w:rPr>
                <w:rFonts w:ascii="Arial Narrow" w:hAnsi="Cambria" w:cs="Arial"/>
                <w:color w:val="auto"/>
                <w:sz w:val="20"/>
              </w:rPr>
              <w:t>ᶟ</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963A5" w14:textId="77777777" w:rsidR="00582568" w:rsidRPr="00446444" w:rsidRDefault="00582568" w:rsidP="0095745B">
            <w:pPr>
              <w:snapToGrid w:val="0"/>
              <w:jc w:val="center"/>
              <w:rPr>
                <w:rFonts w:ascii="Arial Narrow" w:hAnsi="Arial Narrow" w:cs="Arial"/>
                <w:color w:val="auto"/>
                <w:sz w:val="20"/>
              </w:rPr>
            </w:pPr>
          </w:p>
        </w:tc>
      </w:tr>
      <w:tr w:rsidR="00582568" w:rsidRPr="00446444" w14:paraId="3A442C4B" w14:textId="77777777" w:rsidTr="0095745B">
        <w:trPr>
          <w:cantSplit/>
          <w:trHeight w:val="536"/>
        </w:trPr>
        <w:tc>
          <w:tcPr>
            <w:tcW w:w="2107" w:type="dxa"/>
            <w:tcBorders>
              <w:top w:val="single" w:sz="4" w:space="0" w:color="000000"/>
              <w:left w:val="single" w:sz="4" w:space="0" w:color="000000"/>
              <w:bottom w:val="single" w:sz="4" w:space="0" w:color="000000"/>
            </w:tcBorders>
            <w:shd w:val="clear" w:color="auto" w:fill="auto"/>
            <w:vAlign w:val="center"/>
          </w:tcPr>
          <w:p w14:paraId="5640F8EE"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Emisyjność</w:t>
            </w:r>
          </w:p>
        </w:tc>
        <w:tc>
          <w:tcPr>
            <w:tcW w:w="2312" w:type="dxa"/>
            <w:tcBorders>
              <w:top w:val="single" w:sz="4" w:space="0" w:color="000000"/>
              <w:left w:val="single" w:sz="4" w:space="0" w:color="000000"/>
              <w:bottom w:val="single" w:sz="4" w:space="0" w:color="000000"/>
            </w:tcBorders>
            <w:shd w:val="clear" w:color="auto" w:fill="auto"/>
            <w:vAlign w:val="center"/>
          </w:tcPr>
          <w:p w14:paraId="159AAC43"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69CF4C19"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7390B"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TUV – Certyfikat Nr. TM – 07/140714-3</w:t>
            </w:r>
          </w:p>
        </w:tc>
      </w:tr>
      <w:tr w:rsidR="00582568" w:rsidRPr="00446444" w14:paraId="673DFB87" w14:textId="77777777" w:rsidTr="0095745B">
        <w:trPr>
          <w:cantSplit/>
          <w:trHeight w:val="522"/>
        </w:trPr>
        <w:tc>
          <w:tcPr>
            <w:tcW w:w="2107" w:type="dxa"/>
            <w:tcBorders>
              <w:top w:val="single" w:sz="4" w:space="0" w:color="000000"/>
              <w:left w:val="single" w:sz="4" w:space="0" w:color="000000"/>
              <w:bottom w:val="single" w:sz="4" w:space="0" w:color="000000"/>
            </w:tcBorders>
            <w:shd w:val="clear" w:color="auto" w:fill="auto"/>
            <w:vAlign w:val="center"/>
          </w:tcPr>
          <w:p w14:paraId="64641628"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Zużycie</w:t>
            </w:r>
          </w:p>
        </w:tc>
        <w:tc>
          <w:tcPr>
            <w:tcW w:w="2312" w:type="dxa"/>
            <w:tcBorders>
              <w:top w:val="single" w:sz="4" w:space="0" w:color="000000"/>
              <w:left w:val="single" w:sz="4" w:space="0" w:color="000000"/>
              <w:bottom w:val="single" w:sz="4" w:space="0" w:color="000000"/>
            </w:tcBorders>
            <w:shd w:val="clear" w:color="auto" w:fill="auto"/>
            <w:vAlign w:val="center"/>
          </w:tcPr>
          <w:p w14:paraId="6EB2DF5C"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5F2FBCA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0,10 – 0,40 l/m ²</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5A37E" w14:textId="77777777" w:rsidR="00582568" w:rsidRPr="00446444" w:rsidRDefault="00582568" w:rsidP="0095745B">
            <w:pPr>
              <w:snapToGrid w:val="0"/>
              <w:jc w:val="center"/>
              <w:rPr>
                <w:rFonts w:ascii="Arial Narrow" w:hAnsi="Arial Narrow" w:cs="Arial"/>
                <w:color w:val="auto"/>
                <w:sz w:val="20"/>
              </w:rPr>
            </w:pPr>
          </w:p>
        </w:tc>
      </w:tr>
      <w:tr w:rsidR="00582568" w:rsidRPr="00446444" w14:paraId="627C05D9"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4FE75351" w14:textId="77777777" w:rsidR="00582568" w:rsidRPr="00446444" w:rsidRDefault="00582568" w:rsidP="0095745B">
            <w:pPr>
              <w:rPr>
                <w:rFonts w:ascii="Arial Narrow" w:hAnsi="Arial Narrow" w:cs="Arial"/>
                <w:color w:val="auto"/>
                <w:sz w:val="20"/>
              </w:rPr>
            </w:pPr>
            <w:proofErr w:type="spellStart"/>
            <w:r w:rsidRPr="00446444">
              <w:rPr>
                <w:rFonts w:ascii="Arial Narrow" w:hAnsi="Arial Narrow" w:cs="Arial"/>
                <w:color w:val="auto"/>
                <w:sz w:val="20"/>
              </w:rPr>
              <w:t>pH</w:t>
            </w:r>
            <w:proofErr w:type="spellEnd"/>
          </w:p>
        </w:tc>
        <w:tc>
          <w:tcPr>
            <w:tcW w:w="2312" w:type="dxa"/>
            <w:tcBorders>
              <w:top w:val="single" w:sz="4" w:space="0" w:color="000000"/>
              <w:left w:val="single" w:sz="4" w:space="0" w:color="000000"/>
              <w:bottom w:val="single" w:sz="4" w:space="0" w:color="000000"/>
            </w:tcBorders>
            <w:shd w:val="clear" w:color="auto" w:fill="auto"/>
            <w:vAlign w:val="center"/>
          </w:tcPr>
          <w:p w14:paraId="78742C21"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1BCDE8C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ok. 8,0 do 9,5, </w:t>
            </w:r>
          </w:p>
          <w:p w14:paraId="4568A8D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20 ° C</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D617" w14:textId="77777777" w:rsidR="00582568" w:rsidRPr="00446444" w:rsidRDefault="00582568" w:rsidP="0095745B">
            <w:pPr>
              <w:snapToGrid w:val="0"/>
              <w:jc w:val="center"/>
              <w:rPr>
                <w:rFonts w:ascii="Arial Narrow" w:hAnsi="Arial Narrow" w:cs="Arial"/>
                <w:color w:val="auto"/>
                <w:sz w:val="20"/>
              </w:rPr>
            </w:pPr>
          </w:p>
        </w:tc>
      </w:tr>
      <w:tr w:rsidR="00582568" w:rsidRPr="00446444" w14:paraId="537F1E2B"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4AF93956"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Lepkość dynamiczna</w:t>
            </w:r>
          </w:p>
        </w:tc>
        <w:tc>
          <w:tcPr>
            <w:tcW w:w="2312" w:type="dxa"/>
            <w:tcBorders>
              <w:top w:val="single" w:sz="4" w:space="0" w:color="000000"/>
              <w:left w:val="single" w:sz="4" w:space="0" w:color="000000"/>
              <w:bottom w:val="single" w:sz="4" w:space="0" w:color="000000"/>
            </w:tcBorders>
            <w:shd w:val="clear" w:color="auto" w:fill="auto"/>
            <w:vAlign w:val="center"/>
          </w:tcPr>
          <w:p w14:paraId="56197A79"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2A7C52D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ok. 2 </w:t>
            </w:r>
            <w:proofErr w:type="spellStart"/>
            <w:r w:rsidRPr="00446444">
              <w:rPr>
                <w:rFonts w:ascii="Arial Narrow" w:hAnsi="Arial Narrow" w:cs="Arial"/>
                <w:color w:val="auto"/>
                <w:sz w:val="20"/>
              </w:rPr>
              <w:t>mPa.s</w:t>
            </w:r>
            <w:proofErr w:type="spellEnd"/>
          </w:p>
          <w:p w14:paraId="7E81F41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(20 ° C)</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EF4B8"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817F62E"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4EB543F8"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Zawartość związków VOC</w:t>
            </w:r>
          </w:p>
        </w:tc>
        <w:tc>
          <w:tcPr>
            <w:tcW w:w="2312" w:type="dxa"/>
            <w:tcBorders>
              <w:top w:val="single" w:sz="4" w:space="0" w:color="000000"/>
              <w:left w:val="single" w:sz="4" w:space="0" w:color="000000"/>
              <w:bottom w:val="single" w:sz="4" w:space="0" w:color="000000"/>
            </w:tcBorders>
            <w:shd w:val="clear" w:color="auto" w:fill="auto"/>
            <w:vAlign w:val="center"/>
          </w:tcPr>
          <w:p w14:paraId="1AFD4D9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IEQ (</w:t>
            </w:r>
            <w:proofErr w:type="spellStart"/>
            <w:r w:rsidRPr="00446444">
              <w:rPr>
                <w:rFonts w:ascii="Arial Narrow" w:hAnsi="Arial Narrow" w:cs="Arial"/>
                <w:color w:val="auto"/>
                <w:sz w:val="20"/>
              </w:rPr>
              <w:t>Credit</w:t>
            </w:r>
            <w:proofErr w:type="spellEnd"/>
            <w:r w:rsidRPr="00446444">
              <w:rPr>
                <w:rFonts w:ascii="Arial Narrow" w:hAnsi="Arial Narrow" w:cs="Arial"/>
                <w:color w:val="auto"/>
                <w:sz w:val="20"/>
              </w:rPr>
              <w:t xml:space="preserve"> 4.2)</w:t>
            </w:r>
          </w:p>
        </w:tc>
        <w:tc>
          <w:tcPr>
            <w:tcW w:w="2402" w:type="dxa"/>
            <w:tcBorders>
              <w:top w:val="single" w:sz="4" w:space="0" w:color="000000"/>
              <w:left w:val="single" w:sz="4" w:space="0" w:color="000000"/>
              <w:bottom w:val="single" w:sz="4" w:space="0" w:color="000000"/>
            </w:tcBorders>
            <w:shd w:val="clear" w:color="auto" w:fill="auto"/>
            <w:vAlign w:val="center"/>
          </w:tcPr>
          <w:p w14:paraId="0296AB8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 g/l (bez wody)</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EC4FC" w14:textId="77777777" w:rsidR="00582568" w:rsidRPr="00446444" w:rsidRDefault="00582568" w:rsidP="0095745B">
            <w:pPr>
              <w:snapToGrid w:val="0"/>
              <w:jc w:val="center"/>
              <w:rPr>
                <w:rFonts w:ascii="Arial Narrow" w:hAnsi="Arial Narrow" w:cs="Arial"/>
                <w:color w:val="auto"/>
                <w:sz w:val="20"/>
              </w:rPr>
            </w:pPr>
          </w:p>
        </w:tc>
      </w:tr>
      <w:tr w:rsidR="00582568" w:rsidRPr="00446444" w14:paraId="3C7C1B00"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3A4C0C24"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 xml:space="preserve">Klasyfikacja substancji szkodliwych </w:t>
            </w:r>
          </w:p>
        </w:tc>
        <w:tc>
          <w:tcPr>
            <w:tcW w:w="2312" w:type="dxa"/>
            <w:tcBorders>
              <w:top w:val="single" w:sz="4" w:space="0" w:color="000000"/>
              <w:left w:val="single" w:sz="4" w:space="0" w:color="000000"/>
              <w:bottom w:val="single" w:sz="4" w:space="0" w:color="000000"/>
            </w:tcBorders>
            <w:shd w:val="clear" w:color="auto" w:fill="auto"/>
            <w:vAlign w:val="center"/>
          </w:tcPr>
          <w:p w14:paraId="127A9B3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GISCODE, EMICODE, RAL</w:t>
            </w:r>
          </w:p>
        </w:tc>
        <w:tc>
          <w:tcPr>
            <w:tcW w:w="2402" w:type="dxa"/>
            <w:tcBorders>
              <w:top w:val="single" w:sz="4" w:space="0" w:color="000000"/>
              <w:left w:val="single" w:sz="4" w:space="0" w:color="000000"/>
              <w:bottom w:val="single" w:sz="4" w:space="0" w:color="000000"/>
            </w:tcBorders>
            <w:shd w:val="clear" w:color="auto" w:fill="auto"/>
            <w:vAlign w:val="center"/>
          </w:tcPr>
          <w:p w14:paraId="04A17A88"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655F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BSW 20</w:t>
            </w:r>
          </w:p>
        </w:tc>
      </w:tr>
      <w:tr w:rsidR="00582568" w:rsidRPr="00446444" w14:paraId="6F8F1E67"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0024B309"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Udział substancji mineralnych</w:t>
            </w:r>
          </w:p>
        </w:tc>
        <w:tc>
          <w:tcPr>
            <w:tcW w:w="2312" w:type="dxa"/>
            <w:tcBorders>
              <w:top w:val="single" w:sz="4" w:space="0" w:color="000000"/>
              <w:left w:val="single" w:sz="4" w:space="0" w:color="000000"/>
              <w:bottom w:val="single" w:sz="4" w:space="0" w:color="000000"/>
            </w:tcBorders>
            <w:shd w:val="clear" w:color="auto" w:fill="auto"/>
            <w:vAlign w:val="center"/>
          </w:tcPr>
          <w:p w14:paraId="1AF5003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NATUREPLUS/</w:t>
            </w:r>
          </w:p>
          <w:p w14:paraId="441519D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BAUBOOK</w:t>
            </w:r>
          </w:p>
        </w:tc>
        <w:tc>
          <w:tcPr>
            <w:tcW w:w="2402" w:type="dxa"/>
            <w:tcBorders>
              <w:top w:val="single" w:sz="4" w:space="0" w:color="000000"/>
              <w:left w:val="single" w:sz="4" w:space="0" w:color="000000"/>
              <w:bottom w:val="single" w:sz="4" w:space="0" w:color="000000"/>
            </w:tcBorders>
            <w:shd w:val="clear" w:color="auto" w:fill="auto"/>
            <w:vAlign w:val="center"/>
          </w:tcPr>
          <w:p w14:paraId="788C29C2"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≥95%</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AF894"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5FA9A86"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608E510C"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Udział substancji organicznych</w:t>
            </w:r>
          </w:p>
        </w:tc>
        <w:tc>
          <w:tcPr>
            <w:tcW w:w="2312" w:type="dxa"/>
            <w:tcBorders>
              <w:top w:val="single" w:sz="4" w:space="0" w:color="000000"/>
              <w:left w:val="single" w:sz="4" w:space="0" w:color="000000"/>
              <w:bottom w:val="single" w:sz="4" w:space="0" w:color="000000"/>
            </w:tcBorders>
            <w:shd w:val="clear" w:color="auto" w:fill="auto"/>
            <w:vAlign w:val="center"/>
          </w:tcPr>
          <w:p w14:paraId="4EC82E7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NATUREPLUS</w:t>
            </w:r>
          </w:p>
          <w:p w14:paraId="70ABAE1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/BAUBOOK</w:t>
            </w:r>
          </w:p>
        </w:tc>
        <w:tc>
          <w:tcPr>
            <w:tcW w:w="2402" w:type="dxa"/>
            <w:tcBorders>
              <w:top w:val="single" w:sz="4" w:space="0" w:color="000000"/>
              <w:left w:val="single" w:sz="4" w:space="0" w:color="000000"/>
              <w:bottom w:val="single" w:sz="4" w:space="0" w:color="000000"/>
            </w:tcBorders>
            <w:shd w:val="clear" w:color="auto" w:fill="auto"/>
            <w:vAlign w:val="center"/>
          </w:tcPr>
          <w:p w14:paraId="0543D71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≤5%</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07D7B" w14:textId="77777777" w:rsidR="00582568" w:rsidRPr="00446444" w:rsidRDefault="00582568" w:rsidP="0095745B">
            <w:pPr>
              <w:snapToGrid w:val="0"/>
              <w:jc w:val="center"/>
              <w:rPr>
                <w:rFonts w:ascii="Arial Narrow" w:hAnsi="Arial Narrow" w:cs="Arial"/>
                <w:color w:val="auto"/>
                <w:sz w:val="20"/>
              </w:rPr>
            </w:pPr>
          </w:p>
        </w:tc>
      </w:tr>
      <w:tr w:rsidR="00582568" w:rsidRPr="00446444" w14:paraId="7D4279C7"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1A06BB0F"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Lotne związki organiczne (substancje CMR)</w:t>
            </w:r>
          </w:p>
        </w:tc>
        <w:tc>
          <w:tcPr>
            <w:tcW w:w="2312" w:type="dxa"/>
            <w:tcBorders>
              <w:top w:val="single" w:sz="4" w:space="0" w:color="000000"/>
              <w:left w:val="single" w:sz="4" w:space="0" w:color="000000"/>
              <w:bottom w:val="single" w:sz="4" w:space="0" w:color="000000"/>
            </w:tcBorders>
            <w:shd w:val="clear" w:color="auto" w:fill="auto"/>
            <w:vAlign w:val="center"/>
          </w:tcPr>
          <w:p w14:paraId="0F42E0A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ISO 17895</w:t>
            </w:r>
          </w:p>
        </w:tc>
        <w:tc>
          <w:tcPr>
            <w:tcW w:w="2402" w:type="dxa"/>
            <w:tcBorders>
              <w:top w:val="single" w:sz="4" w:space="0" w:color="000000"/>
              <w:left w:val="single" w:sz="4" w:space="0" w:color="000000"/>
              <w:bottom w:val="single" w:sz="4" w:space="0" w:color="000000"/>
            </w:tcBorders>
            <w:shd w:val="clear" w:color="auto" w:fill="auto"/>
            <w:vAlign w:val="center"/>
          </w:tcPr>
          <w:p w14:paraId="13B134F9"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9E0D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niewykrywalny</w:t>
            </w:r>
          </w:p>
        </w:tc>
      </w:tr>
      <w:tr w:rsidR="00582568" w:rsidRPr="00446444" w14:paraId="0AD39A36"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A46CEE9"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Wolny formaldehyd</w:t>
            </w:r>
          </w:p>
        </w:tc>
        <w:tc>
          <w:tcPr>
            <w:tcW w:w="2312" w:type="dxa"/>
            <w:tcBorders>
              <w:top w:val="single" w:sz="4" w:space="0" w:color="000000"/>
              <w:left w:val="single" w:sz="4" w:space="0" w:color="000000"/>
              <w:bottom w:val="single" w:sz="4" w:space="0" w:color="000000"/>
            </w:tcBorders>
            <w:shd w:val="clear" w:color="auto" w:fill="auto"/>
            <w:vAlign w:val="center"/>
          </w:tcPr>
          <w:p w14:paraId="097CB829" w14:textId="77777777" w:rsidR="00582568" w:rsidRPr="00446444" w:rsidRDefault="00582568" w:rsidP="0095745B">
            <w:pPr>
              <w:jc w:val="center"/>
              <w:rPr>
                <w:rFonts w:ascii="Arial Narrow" w:hAnsi="Arial Narrow" w:cs="Arial"/>
                <w:color w:val="auto"/>
                <w:sz w:val="20"/>
              </w:rPr>
            </w:pPr>
            <w:proofErr w:type="spellStart"/>
            <w:r w:rsidRPr="00446444">
              <w:rPr>
                <w:rFonts w:ascii="Arial Narrow" w:hAnsi="Arial Narrow" w:cs="Arial"/>
                <w:color w:val="auto"/>
                <w:sz w:val="20"/>
              </w:rPr>
              <w:t>VdL</w:t>
            </w:r>
            <w:proofErr w:type="spellEnd"/>
            <w:r w:rsidRPr="00446444">
              <w:rPr>
                <w:rFonts w:ascii="Arial Narrow" w:hAnsi="Arial Narrow" w:cs="Arial"/>
                <w:color w:val="auto"/>
                <w:sz w:val="20"/>
              </w:rPr>
              <w:t xml:space="preserve"> – RL 03</w:t>
            </w:r>
          </w:p>
        </w:tc>
        <w:tc>
          <w:tcPr>
            <w:tcW w:w="2402" w:type="dxa"/>
            <w:tcBorders>
              <w:top w:val="single" w:sz="4" w:space="0" w:color="000000"/>
              <w:left w:val="single" w:sz="4" w:space="0" w:color="000000"/>
              <w:bottom w:val="single" w:sz="4" w:space="0" w:color="000000"/>
            </w:tcBorders>
            <w:shd w:val="clear" w:color="auto" w:fill="auto"/>
            <w:vAlign w:val="center"/>
          </w:tcPr>
          <w:p w14:paraId="10B1A59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≤10 mg/kg</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A10CF"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9E61B2A"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2CFC841"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Zawartość zmiękczacza</w:t>
            </w:r>
          </w:p>
        </w:tc>
        <w:tc>
          <w:tcPr>
            <w:tcW w:w="2312" w:type="dxa"/>
            <w:tcBorders>
              <w:top w:val="single" w:sz="4" w:space="0" w:color="000000"/>
              <w:left w:val="single" w:sz="4" w:space="0" w:color="000000"/>
              <w:bottom w:val="single" w:sz="4" w:space="0" w:color="000000"/>
            </w:tcBorders>
            <w:shd w:val="clear" w:color="auto" w:fill="auto"/>
            <w:vAlign w:val="center"/>
          </w:tcPr>
          <w:p w14:paraId="2842601F" w14:textId="77777777" w:rsidR="00582568" w:rsidRPr="00446444" w:rsidRDefault="00582568" w:rsidP="0095745B">
            <w:pPr>
              <w:jc w:val="center"/>
              <w:rPr>
                <w:rFonts w:ascii="Arial Narrow" w:hAnsi="Arial Narrow" w:cs="Arial"/>
                <w:color w:val="auto"/>
                <w:sz w:val="20"/>
              </w:rPr>
            </w:pPr>
            <w:proofErr w:type="spellStart"/>
            <w:r w:rsidRPr="00446444">
              <w:rPr>
                <w:rFonts w:ascii="Arial Narrow" w:hAnsi="Arial Narrow" w:cs="Arial"/>
                <w:color w:val="auto"/>
                <w:sz w:val="20"/>
              </w:rPr>
              <w:t>VdL</w:t>
            </w:r>
            <w:proofErr w:type="spellEnd"/>
            <w:r w:rsidRPr="00446444">
              <w:rPr>
                <w:rFonts w:ascii="Arial Narrow" w:hAnsi="Arial Narrow" w:cs="Arial"/>
                <w:color w:val="auto"/>
                <w:sz w:val="20"/>
              </w:rPr>
              <w:t xml:space="preserve"> – RL 01</w:t>
            </w:r>
          </w:p>
        </w:tc>
        <w:tc>
          <w:tcPr>
            <w:tcW w:w="2402" w:type="dxa"/>
            <w:tcBorders>
              <w:top w:val="single" w:sz="4" w:space="0" w:color="000000"/>
              <w:left w:val="single" w:sz="4" w:space="0" w:color="000000"/>
              <w:bottom w:val="single" w:sz="4" w:space="0" w:color="000000"/>
            </w:tcBorders>
            <w:shd w:val="clear" w:color="auto" w:fill="auto"/>
            <w:vAlign w:val="center"/>
          </w:tcPr>
          <w:p w14:paraId="156E5E81"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C3B27"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 zawiera plastyfikatorów</w:t>
            </w:r>
          </w:p>
        </w:tc>
      </w:tr>
    </w:tbl>
    <w:p w14:paraId="7BACE57C" w14:textId="77777777" w:rsidR="00582568" w:rsidRPr="00446444" w:rsidRDefault="00582568" w:rsidP="00582568">
      <w:pPr>
        <w:spacing w:line="360" w:lineRule="auto"/>
        <w:ind w:left="720"/>
        <w:rPr>
          <w:rFonts w:ascii="Arial Narrow" w:hAnsi="Arial Narrow" w:cs="Arial"/>
          <w:color w:val="auto"/>
          <w:sz w:val="20"/>
        </w:rPr>
      </w:pPr>
    </w:p>
    <w:p w14:paraId="32ECADF9" w14:textId="77777777" w:rsidR="00582568" w:rsidRPr="00446444" w:rsidRDefault="00582568" w:rsidP="00F47BD7">
      <w:pPr>
        <w:pStyle w:val="Akapitzlist"/>
        <w:numPr>
          <w:ilvl w:val="0"/>
          <w:numId w:val="20"/>
        </w:numPr>
        <w:spacing w:line="360" w:lineRule="auto"/>
        <w:jc w:val="left"/>
        <w:rPr>
          <w:rFonts w:ascii="Arial Narrow" w:hAnsi="Arial Narrow" w:cs="Arial"/>
          <w:color w:val="auto"/>
          <w:sz w:val="20"/>
        </w:rPr>
      </w:pPr>
      <w:r w:rsidRPr="00446444">
        <w:rPr>
          <w:rFonts w:ascii="Arial Narrow" w:hAnsi="Arial Narrow" w:cs="Arial"/>
          <w:color w:val="auto"/>
          <w:sz w:val="20"/>
        </w:rPr>
        <w:t>nanosić pędzlem lub metodą natryskową</w:t>
      </w:r>
    </w:p>
    <w:p w14:paraId="3CDB00E6" w14:textId="77777777" w:rsidR="00582568" w:rsidRPr="00446444" w:rsidRDefault="00582568" w:rsidP="00F47BD7">
      <w:pPr>
        <w:pStyle w:val="Akapitzlist"/>
        <w:numPr>
          <w:ilvl w:val="0"/>
          <w:numId w:val="20"/>
        </w:numPr>
        <w:spacing w:line="360" w:lineRule="auto"/>
        <w:jc w:val="left"/>
        <w:rPr>
          <w:rFonts w:ascii="Arial Narrow" w:hAnsi="Arial Narrow" w:cs="Arial"/>
          <w:color w:val="auto"/>
          <w:sz w:val="20"/>
        </w:rPr>
      </w:pPr>
      <w:r w:rsidRPr="00446444">
        <w:rPr>
          <w:rFonts w:ascii="Arial Narrow" w:hAnsi="Arial Narrow" w:cs="Arial"/>
          <w:color w:val="auto"/>
          <w:sz w:val="20"/>
        </w:rPr>
        <w:t>gruntowanie nie może spowodować wytworzenia się na powierzchni błyszczącej  warstwy</w:t>
      </w:r>
    </w:p>
    <w:p w14:paraId="38BE506C" w14:textId="77777777" w:rsidR="00582568" w:rsidRPr="00446444" w:rsidRDefault="00582568" w:rsidP="00F47BD7">
      <w:pPr>
        <w:pStyle w:val="Akapitzlist"/>
        <w:numPr>
          <w:ilvl w:val="0"/>
          <w:numId w:val="20"/>
        </w:numPr>
        <w:spacing w:line="360" w:lineRule="auto"/>
        <w:jc w:val="left"/>
        <w:rPr>
          <w:rFonts w:ascii="Arial Narrow" w:hAnsi="Arial Narrow" w:cs="Arial"/>
          <w:color w:val="auto"/>
          <w:sz w:val="20"/>
        </w:rPr>
      </w:pPr>
      <w:r w:rsidRPr="00446444">
        <w:rPr>
          <w:rFonts w:ascii="Arial Narrow" w:hAnsi="Arial Narrow" w:cs="Arial"/>
          <w:color w:val="auto"/>
          <w:sz w:val="20"/>
        </w:rPr>
        <w:t>przy temperaturze powietrza i podłoża +20 ° C i wilgotności względnej 65 % następną warstwę nanosić po ok. 12 godzinach</w:t>
      </w:r>
    </w:p>
    <w:p w14:paraId="7820030B" w14:textId="77777777" w:rsidR="00582568" w:rsidRPr="00446444" w:rsidRDefault="00582568" w:rsidP="00F47BD7">
      <w:pPr>
        <w:pStyle w:val="Akapitzlist"/>
        <w:numPr>
          <w:ilvl w:val="0"/>
          <w:numId w:val="20"/>
        </w:numPr>
        <w:spacing w:line="360" w:lineRule="auto"/>
        <w:jc w:val="left"/>
        <w:rPr>
          <w:rFonts w:ascii="Arial Narrow" w:hAnsi="Arial Narrow" w:cs="Arial"/>
          <w:color w:val="auto"/>
          <w:sz w:val="20"/>
        </w:rPr>
      </w:pPr>
      <w:r w:rsidRPr="00446444">
        <w:rPr>
          <w:rFonts w:ascii="Arial Narrow" w:hAnsi="Arial Narrow" w:cs="Arial"/>
          <w:color w:val="auto"/>
          <w:sz w:val="20"/>
        </w:rPr>
        <w:t>zagruntowane powierzchnie można malować farbami do wnętrz</w:t>
      </w:r>
    </w:p>
    <w:p w14:paraId="7F21A598" w14:textId="77777777" w:rsidR="00582568" w:rsidRPr="00446444" w:rsidRDefault="00582568" w:rsidP="00582568">
      <w:pPr>
        <w:pStyle w:val="z11"/>
        <w:widowControl/>
        <w:spacing w:before="0" w:line="360" w:lineRule="auto"/>
        <w:rPr>
          <w:rFonts w:ascii="Arial Narrow" w:hAnsi="Arial Narrow" w:cs="Arial"/>
          <w:color w:val="auto"/>
          <w:sz w:val="20"/>
          <w:szCs w:val="20"/>
        </w:rPr>
      </w:pPr>
    </w:p>
    <w:p w14:paraId="48DAA7F0" w14:textId="77777777" w:rsidR="00CF107D" w:rsidRPr="007E644A" w:rsidRDefault="00582568" w:rsidP="007E644A">
      <w:pPr>
        <w:pStyle w:val="z11"/>
        <w:widowControl/>
        <w:spacing w:before="0" w:line="360" w:lineRule="auto"/>
        <w:rPr>
          <w:rFonts w:ascii="Arial Narrow" w:hAnsi="Arial Narrow"/>
          <w:color w:val="auto"/>
          <w:sz w:val="20"/>
        </w:rPr>
      </w:pPr>
      <w:r w:rsidRPr="007E644A">
        <w:rPr>
          <w:rFonts w:ascii="Arial Narrow" w:hAnsi="Arial Narrow" w:cs="Arial"/>
          <w:color w:val="auto"/>
          <w:sz w:val="20"/>
          <w:szCs w:val="20"/>
        </w:rPr>
        <w:t>2.</w:t>
      </w:r>
      <w:r w:rsidR="00981964" w:rsidRPr="007E644A">
        <w:rPr>
          <w:rFonts w:ascii="Arial Narrow" w:hAnsi="Arial Narrow" w:cs="Arial"/>
          <w:color w:val="auto"/>
          <w:sz w:val="20"/>
          <w:szCs w:val="20"/>
        </w:rPr>
        <w:t>8</w:t>
      </w:r>
      <w:r w:rsidRPr="007E644A">
        <w:rPr>
          <w:rFonts w:ascii="Arial Narrow" w:hAnsi="Arial Narrow" w:cs="Arial"/>
          <w:color w:val="auto"/>
          <w:sz w:val="20"/>
          <w:szCs w:val="20"/>
        </w:rPr>
        <w:t>. </w:t>
      </w:r>
      <w:r w:rsidR="00981964" w:rsidRPr="007E644A">
        <w:rPr>
          <w:rFonts w:ascii="Arial Narrow" w:eastAsia="Lucida Sans Unicode" w:hAnsi="Arial Narrow" w:cs="Arial"/>
          <w:color w:val="auto"/>
          <w:sz w:val="20"/>
        </w:rPr>
        <w:t>Glazura ścienna</w:t>
      </w:r>
    </w:p>
    <w:p w14:paraId="07697570" w14:textId="77777777" w:rsidR="00307281" w:rsidRPr="00446444" w:rsidRDefault="00307281" w:rsidP="000651DD">
      <w:pPr>
        <w:rPr>
          <w:rFonts w:ascii="Arial Narrow" w:hAnsi="Arial Narrow"/>
          <w:noProof/>
          <w:color w:val="auto"/>
          <w:sz w:val="20"/>
        </w:rPr>
      </w:pPr>
    </w:p>
    <w:tbl>
      <w:tblPr>
        <w:tblStyle w:val="Tabela-Siatka"/>
        <w:tblW w:w="9072" w:type="dxa"/>
        <w:tblInd w:w="534" w:type="dxa"/>
        <w:tblLayout w:type="fixed"/>
        <w:tblLook w:val="04A0" w:firstRow="1" w:lastRow="0" w:firstColumn="1" w:lastColumn="0" w:noHBand="0" w:noVBand="1"/>
      </w:tblPr>
      <w:tblGrid>
        <w:gridCol w:w="1984"/>
        <w:gridCol w:w="3536"/>
        <w:gridCol w:w="3552"/>
      </w:tblGrid>
      <w:tr w:rsidR="00FB41F0" w14:paraId="037238D1" w14:textId="77777777" w:rsidTr="00FB41F0">
        <w:tc>
          <w:tcPr>
            <w:tcW w:w="1984" w:type="dxa"/>
          </w:tcPr>
          <w:p w14:paraId="73CAF598" w14:textId="77777777" w:rsidR="00FB41F0" w:rsidRDefault="00FB41F0" w:rsidP="00E26906">
            <w:pPr>
              <w:rPr>
                <w:rFonts w:ascii="Arial Narrow" w:hAnsi="Arial Narrow"/>
                <w:b/>
                <w:sz w:val="20"/>
              </w:rPr>
            </w:pPr>
            <w:r w:rsidRPr="00086892">
              <w:rPr>
                <w:rFonts w:ascii="Arial Narrow" w:hAnsi="Arial Narrow"/>
                <w:sz w:val="20"/>
              </w:rPr>
              <w:t>Ozn</w:t>
            </w:r>
            <w:r>
              <w:rPr>
                <w:rFonts w:ascii="Arial Narrow" w:hAnsi="Arial Narrow"/>
                <w:sz w:val="20"/>
              </w:rPr>
              <w:t>aczenie</w:t>
            </w:r>
          </w:p>
        </w:tc>
        <w:tc>
          <w:tcPr>
            <w:tcW w:w="3536" w:type="dxa"/>
          </w:tcPr>
          <w:p w14:paraId="4C3CB2FE" w14:textId="77777777" w:rsidR="00FB41F0" w:rsidRDefault="00FB41F0" w:rsidP="00E26906">
            <w:pPr>
              <w:rPr>
                <w:rFonts w:ascii="Arial Narrow" w:hAnsi="Arial Narrow"/>
                <w:b/>
                <w:sz w:val="20"/>
              </w:rPr>
            </w:pPr>
            <w:r w:rsidRPr="00086892">
              <w:rPr>
                <w:rFonts w:ascii="Arial Narrow" w:hAnsi="Arial Narrow"/>
                <w:sz w:val="20"/>
              </w:rPr>
              <w:t>Dane techniczne</w:t>
            </w:r>
          </w:p>
        </w:tc>
        <w:tc>
          <w:tcPr>
            <w:tcW w:w="3552" w:type="dxa"/>
          </w:tcPr>
          <w:p w14:paraId="4FAB8DF8" w14:textId="77777777" w:rsidR="00FB41F0" w:rsidRDefault="00FB41F0" w:rsidP="00E26906">
            <w:pPr>
              <w:rPr>
                <w:rFonts w:ascii="Arial Narrow" w:hAnsi="Arial Narrow"/>
                <w:b/>
                <w:sz w:val="20"/>
              </w:rPr>
            </w:pPr>
            <w:r w:rsidRPr="00086892">
              <w:rPr>
                <w:rFonts w:ascii="Arial Narrow" w:hAnsi="Arial Narrow"/>
                <w:sz w:val="20"/>
              </w:rPr>
              <w:t>Rysunek równoważny</w:t>
            </w:r>
          </w:p>
        </w:tc>
      </w:tr>
      <w:tr w:rsidR="00FB41F0" w14:paraId="58EF7738" w14:textId="77777777" w:rsidTr="00FB41F0">
        <w:tc>
          <w:tcPr>
            <w:tcW w:w="1984" w:type="dxa"/>
          </w:tcPr>
          <w:p w14:paraId="4FFA559C" w14:textId="77777777" w:rsidR="00FB41F0" w:rsidRDefault="00FB41F0" w:rsidP="00E26906">
            <w:pPr>
              <w:rPr>
                <w:rFonts w:ascii="Arial Narrow" w:hAnsi="Arial Narrow"/>
                <w:sz w:val="20"/>
              </w:rPr>
            </w:pPr>
          </w:p>
          <w:p w14:paraId="51B3178A" w14:textId="3DCC4619" w:rsidR="00FB41F0" w:rsidRDefault="00B7208C" w:rsidP="00E26906">
            <w:pPr>
              <w:rPr>
                <w:rFonts w:ascii="Arial Narrow" w:hAnsi="Arial Narrow"/>
                <w:b/>
                <w:sz w:val="20"/>
              </w:rPr>
            </w:pPr>
            <w:r>
              <w:rPr>
                <w:rFonts w:ascii="Arial Narrow" w:hAnsi="Arial Narrow"/>
                <w:sz w:val="20"/>
              </w:rPr>
              <w:t>PS1</w:t>
            </w:r>
          </w:p>
        </w:tc>
        <w:tc>
          <w:tcPr>
            <w:tcW w:w="3536" w:type="dxa"/>
          </w:tcPr>
          <w:p w14:paraId="5E9AE91D" w14:textId="77777777" w:rsidR="00FB41F0" w:rsidRPr="00FB41F0" w:rsidRDefault="00FB41F0" w:rsidP="00FB41F0">
            <w:pPr>
              <w:widowControl/>
              <w:suppressAutoHyphens w:val="0"/>
              <w:autoSpaceDE w:val="0"/>
              <w:autoSpaceDN w:val="0"/>
              <w:adjustRightInd w:val="0"/>
              <w:ind w:left="720"/>
              <w:jc w:val="left"/>
              <w:rPr>
                <w:rFonts w:ascii="Arial Narrow" w:hAnsi="Arial Narrow" w:cs="FiraSans-Regular"/>
                <w:color w:val="000000" w:themeColor="text1"/>
                <w:sz w:val="20"/>
              </w:rPr>
            </w:pPr>
          </w:p>
          <w:p w14:paraId="77EDF185"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olor w:val="000000" w:themeColor="text1"/>
                <w:sz w:val="20"/>
              </w:rPr>
              <w:t>Wymiar</w:t>
            </w:r>
            <w:r w:rsidRPr="00AE5CCE">
              <w:rPr>
                <w:rFonts w:ascii="Arial Narrow" w:hAnsi="Arial Narrow" w:cs="FiraSans-Regular"/>
                <w:color w:val="000000" w:themeColor="text1"/>
                <w:sz w:val="20"/>
              </w:rPr>
              <w:t>: 29,8 X 29,8;</w:t>
            </w:r>
          </w:p>
          <w:p w14:paraId="7E578269"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Rodzaj płytki: płytki ścienno-podłogowe;</w:t>
            </w:r>
          </w:p>
          <w:p w14:paraId="7E32E329"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Inspiracja: beton;</w:t>
            </w:r>
          </w:p>
          <w:p w14:paraId="0141A731"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Kolor: biały;</w:t>
            </w:r>
          </w:p>
          <w:p w14:paraId="4EB7A9B0"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Rodzaj powierzchni: gładka;</w:t>
            </w:r>
          </w:p>
          <w:p w14:paraId="76F5A931"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Wykończenie powierzchni: matowa;</w:t>
            </w:r>
          </w:p>
          <w:p w14:paraId="4968A374"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Mrozoodporność: tak;</w:t>
            </w:r>
          </w:p>
          <w:p w14:paraId="4E536D49" w14:textId="77777777" w:rsidR="00FB41F0" w:rsidRPr="00AE5CCE" w:rsidRDefault="00FB41F0" w:rsidP="00833BAF">
            <w:pPr>
              <w:widowControl/>
              <w:numPr>
                <w:ilvl w:val="0"/>
                <w:numId w:val="52"/>
              </w:numPr>
              <w:suppressAutoHyphens w:val="0"/>
              <w:autoSpaceDE w:val="0"/>
              <w:autoSpaceDN w:val="0"/>
              <w:adjustRightInd w:val="0"/>
              <w:jc w:val="left"/>
              <w:rPr>
                <w:rFonts w:ascii="Arial Narrow" w:hAnsi="Arial Narrow" w:cs="FiraSans-Regular"/>
                <w:color w:val="000000" w:themeColor="text1"/>
                <w:sz w:val="20"/>
              </w:rPr>
            </w:pPr>
            <w:r w:rsidRPr="00AE5CCE">
              <w:rPr>
                <w:rFonts w:ascii="Arial Narrow" w:hAnsi="Arial Narrow" w:cs="FiraSans-Regular"/>
                <w:color w:val="000000" w:themeColor="text1"/>
                <w:sz w:val="20"/>
              </w:rPr>
              <w:t>Odporność na plamienie: 5;</w:t>
            </w:r>
          </w:p>
          <w:p w14:paraId="719462AE" w14:textId="77777777" w:rsidR="00FB41F0" w:rsidRPr="00FB41F0" w:rsidRDefault="00FB41F0" w:rsidP="00833BAF">
            <w:pPr>
              <w:widowControl/>
              <w:numPr>
                <w:ilvl w:val="0"/>
                <w:numId w:val="52"/>
              </w:numPr>
              <w:suppressAutoHyphens w:val="0"/>
              <w:jc w:val="left"/>
              <w:rPr>
                <w:rFonts w:ascii="Arial Narrow" w:hAnsi="Arial Narrow"/>
                <w:b/>
                <w:sz w:val="20"/>
              </w:rPr>
            </w:pPr>
            <w:r w:rsidRPr="00AE5CCE">
              <w:rPr>
                <w:rFonts w:ascii="Arial Narrow" w:hAnsi="Arial Narrow" w:cs="FiraSans-Regular"/>
                <w:color w:val="000000" w:themeColor="text1"/>
                <w:sz w:val="20"/>
              </w:rPr>
              <w:t>Klasa antypoślizgowości: R10B.</w:t>
            </w:r>
          </w:p>
          <w:p w14:paraId="649AB341" w14:textId="77777777" w:rsidR="00FB41F0" w:rsidRDefault="00FB41F0" w:rsidP="00FB41F0">
            <w:pPr>
              <w:widowControl/>
              <w:suppressAutoHyphens w:val="0"/>
              <w:ind w:left="720"/>
              <w:jc w:val="left"/>
              <w:rPr>
                <w:rFonts w:ascii="Arial Narrow" w:hAnsi="Arial Narrow"/>
                <w:b/>
                <w:sz w:val="20"/>
              </w:rPr>
            </w:pPr>
          </w:p>
        </w:tc>
        <w:tc>
          <w:tcPr>
            <w:tcW w:w="3552" w:type="dxa"/>
          </w:tcPr>
          <w:p w14:paraId="1DDBC32B" w14:textId="77777777" w:rsidR="00FB41F0" w:rsidRDefault="00FB41F0" w:rsidP="00E26906">
            <w:pPr>
              <w:jc w:val="center"/>
              <w:rPr>
                <w:noProof/>
                <w:szCs w:val="24"/>
              </w:rPr>
            </w:pPr>
          </w:p>
          <w:p w14:paraId="12DB1A72" w14:textId="77777777" w:rsidR="00FB41F0" w:rsidRDefault="00FB41F0" w:rsidP="00E26906">
            <w:pPr>
              <w:jc w:val="center"/>
              <w:rPr>
                <w:noProof/>
                <w:szCs w:val="24"/>
              </w:rPr>
            </w:pPr>
            <w:r>
              <w:rPr>
                <w:noProof/>
                <w:szCs w:val="24"/>
                <w:lang w:eastAsia="pl-PL"/>
              </w:rPr>
              <w:drawing>
                <wp:inline distT="0" distB="0" distL="0" distR="0" wp14:anchorId="2C9C2131" wp14:editId="7CB21B74">
                  <wp:extent cx="1470660" cy="1394460"/>
                  <wp:effectExtent l="19050" t="0" r="0" b="0"/>
                  <wp:docPr id="1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1470660" cy="1394460"/>
                          </a:xfrm>
                          <a:prstGeom prst="rect">
                            <a:avLst/>
                          </a:prstGeom>
                          <a:noFill/>
                          <a:ln w="9525">
                            <a:noFill/>
                            <a:miter lim="800000"/>
                            <a:headEnd/>
                            <a:tailEnd/>
                          </a:ln>
                        </pic:spPr>
                      </pic:pic>
                    </a:graphicData>
                  </a:graphic>
                </wp:inline>
              </w:drawing>
            </w:r>
          </w:p>
          <w:p w14:paraId="7A924860" w14:textId="77777777" w:rsidR="00FB41F0" w:rsidRDefault="00FB41F0" w:rsidP="00E26906">
            <w:pPr>
              <w:rPr>
                <w:rFonts w:ascii="Arial Narrow" w:hAnsi="Arial Narrow"/>
                <w:b/>
                <w:sz w:val="20"/>
              </w:rPr>
            </w:pPr>
          </w:p>
        </w:tc>
      </w:tr>
    </w:tbl>
    <w:p w14:paraId="75BD925B" w14:textId="77777777" w:rsidR="00981964" w:rsidRDefault="00981964" w:rsidP="00582568">
      <w:pPr>
        <w:rPr>
          <w:rFonts w:ascii="Arial Narrow" w:hAnsi="Arial Narrow"/>
          <w:b/>
          <w:sz w:val="20"/>
        </w:rPr>
      </w:pPr>
    </w:p>
    <w:p w14:paraId="76A7EDD7" w14:textId="77777777" w:rsidR="00B45313" w:rsidRPr="00F1125C" w:rsidRDefault="00B45313" w:rsidP="00582568">
      <w:pPr>
        <w:rPr>
          <w:rFonts w:ascii="Arial Narrow" w:hAnsi="Arial Narrow"/>
          <w:b/>
          <w:sz w:val="20"/>
        </w:rPr>
      </w:pPr>
    </w:p>
    <w:p w14:paraId="04A4A64C" w14:textId="77777777" w:rsidR="00B05F41" w:rsidRPr="007E644A" w:rsidRDefault="00B05F41" w:rsidP="00B05F41">
      <w:pPr>
        <w:pStyle w:val="z11"/>
        <w:widowControl/>
        <w:spacing w:before="0" w:line="360" w:lineRule="auto"/>
        <w:rPr>
          <w:rFonts w:ascii="Arial Narrow" w:hAnsi="Arial Narrow"/>
          <w:color w:val="auto"/>
          <w:sz w:val="20"/>
        </w:rPr>
      </w:pPr>
      <w:r w:rsidRPr="007E644A">
        <w:rPr>
          <w:rFonts w:ascii="Arial Narrow" w:hAnsi="Arial Narrow" w:cs="Arial"/>
          <w:color w:val="auto"/>
          <w:sz w:val="20"/>
          <w:szCs w:val="20"/>
        </w:rPr>
        <w:lastRenderedPageBreak/>
        <w:t>2.</w:t>
      </w:r>
      <w:r>
        <w:rPr>
          <w:rFonts w:ascii="Arial Narrow" w:hAnsi="Arial Narrow" w:cs="Arial"/>
          <w:color w:val="auto"/>
          <w:sz w:val="20"/>
          <w:szCs w:val="20"/>
        </w:rPr>
        <w:t>9</w:t>
      </w:r>
      <w:r w:rsidRPr="007E644A">
        <w:rPr>
          <w:rFonts w:ascii="Arial Narrow" w:hAnsi="Arial Narrow" w:cs="Arial"/>
          <w:color w:val="auto"/>
          <w:sz w:val="20"/>
          <w:szCs w:val="20"/>
        </w:rPr>
        <w:t>. </w:t>
      </w:r>
      <w:r>
        <w:rPr>
          <w:rFonts w:ascii="Arial Narrow" w:eastAsia="Lucida Sans Unicode" w:hAnsi="Arial Narrow" w:cs="Arial"/>
          <w:color w:val="auto"/>
          <w:sz w:val="20"/>
        </w:rPr>
        <w:t>Wykończenie parapetów</w:t>
      </w:r>
    </w:p>
    <w:tbl>
      <w:tblPr>
        <w:tblStyle w:val="Tabela-Siatka"/>
        <w:tblW w:w="0" w:type="auto"/>
        <w:tblLook w:val="04A0" w:firstRow="1" w:lastRow="0" w:firstColumn="1" w:lastColumn="0" w:noHBand="0" w:noVBand="1"/>
      </w:tblPr>
      <w:tblGrid>
        <w:gridCol w:w="656"/>
        <w:gridCol w:w="3461"/>
        <w:gridCol w:w="5087"/>
      </w:tblGrid>
      <w:tr w:rsidR="00B05F41" w14:paraId="5C861A7C" w14:textId="77777777" w:rsidTr="00B45313">
        <w:tc>
          <w:tcPr>
            <w:tcW w:w="656" w:type="dxa"/>
          </w:tcPr>
          <w:p w14:paraId="3B8C6130" w14:textId="77777777" w:rsidR="00B05F41" w:rsidRDefault="00B05F41" w:rsidP="003770E4">
            <w:pPr>
              <w:rPr>
                <w:rFonts w:ascii="Arial Narrow" w:hAnsi="Arial Narrow"/>
                <w:b/>
                <w:sz w:val="20"/>
              </w:rPr>
            </w:pPr>
            <w:proofErr w:type="spellStart"/>
            <w:r w:rsidRPr="00086892">
              <w:rPr>
                <w:rFonts w:ascii="Arial Narrow" w:hAnsi="Arial Narrow"/>
                <w:sz w:val="20"/>
              </w:rPr>
              <w:t>Ozn</w:t>
            </w:r>
            <w:proofErr w:type="spellEnd"/>
            <w:r w:rsidRPr="00086892">
              <w:rPr>
                <w:rFonts w:ascii="Arial Narrow" w:hAnsi="Arial Narrow"/>
                <w:sz w:val="20"/>
              </w:rPr>
              <w:t>.</w:t>
            </w:r>
          </w:p>
        </w:tc>
        <w:tc>
          <w:tcPr>
            <w:tcW w:w="3461" w:type="dxa"/>
          </w:tcPr>
          <w:p w14:paraId="13795564" w14:textId="77777777" w:rsidR="00B05F41" w:rsidRDefault="00B05F41" w:rsidP="003770E4">
            <w:pPr>
              <w:rPr>
                <w:rFonts w:ascii="Arial Narrow" w:hAnsi="Arial Narrow"/>
                <w:b/>
                <w:sz w:val="20"/>
              </w:rPr>
            </w:pPr>
            <w:r w:rsidRPr="00086892">
              <w:rPr>
                <w:rFonts w:ascii="Arial Narrow" w:hAnsi="Arial Narrow"/>
                <w:sz w:val="20"/>
              </w:rPr>
              <w:t>Dane techniczne</w:t>
            </w:r>
          </w:p>
        </w:tc>
        <w:tc>
          <w:tcPr>
            <w:tcW w:w="5087" w:type="dxa"/>
          </w:tcPr>
          <w:p w14:paraId="30CDA6D6" w14:textId="77777777" w:rsidR="00B05F41" w:rsidRDefault="00B05F41" w:rsidP="003770E4">
            <w:pPr>
              <w:rPr>
                <w:rFonts w:ascii="Arial Narrow" w:hAnsi="Arial Narrow"/>
                <w:b/>
                <w:sz w:val="20"/>
              </w:rPr>
            </w:pPr>
            <w:r w:rsidRPr="00086892">
              <w:rPr>
                <w:rFonts w:ascii="Arial Narrow" w:hAnsi="Arial Narrow"/>
                <w:sz w:val="20"/>
              </w:rPr>
              <w:t>Rysunek równoważny</w:t>
            </w:r>
          </w:p>
        </w:tc>
      </w:tr>
      <w:tr w:rsidR="00B05F41" w14:paraId="1ED207BE" w14:textId="77777777" w:rsidTr="00B45313">
        <w:tc>
          <w:tcPr>
            <w:tcW w:w="656" w:type="dxa"/>
          </w:tcPr>
          <w:p w14:paraId="1FB2F079" w14:textId="77777777" w:rsidR="00B05F41" w:rsidRDefault="00B05F41" w:rsidP="003770E4">
            <w:pPr>
              <w:rPr>
                <w:rFonts w:ascii="Arial Narrow" w:hAnsi="Arial Narrow"/>
                <w:sz w:val="20"/>
              </w:rPr>
            </w:pPr>
          </w:p>
          <w:p w14:paraId="2EC01B3D" w14:textId="00E8A7EB" w:rsidR="00B05F41" w:rsidRPr="00B7208C" w:rsidRDefault="00B7208C" w:rsidP="003770E4">
            <w:pPr>
              <w:rPr>
                <w:rFonts w:ascii="Arial Narrow" w:hAnsi="Arial Narrow"/>
                <w:bCs/>
                <w:sz w:val="20"/>
              </w:rPr>
            </w:pPr>
            <w:r w:rsidRPr="00B7208C">
              <w:rPr>
                <w:rFonts w:ascii="Arial Narrow" w:hAnsi="Arial Narrow"/>
                <w:bCs/>
                <w:sz w:val="20"/>
              </w:rPr>
              <w:t>PS2</w:t>
            </w:r>
          </w:p>
        </w:tc>
        <w:tc>
          <w:tcPr>
            <w:tcW w:w="3461" w:type="dxa"/>
          </w:tcPr>
          <w:p w14:paraId="1AE1BF5D" w14:textId="77777777" w:rsidR="00B05F41" w:rsidRDefault="00B05F41" w:rsidP="003770E4">
            <w:pPr>
              <w:rPr>
                <w:rFonts w:ascii="Arial Narrow" w:hAnsi="Arial Narrow"/>
                <w:b/>
                <w:noProof/>
                <w:sz w:val="20"/>
              </w:rPr>
            </w:pPr>
          </w:p>
          <w:p w14:paraId="61772235" w14:textId="77777777" w:rsidR="00B05F41" w:rsidRPr="004D692A" w:rsidRDefault="00B05F41" w:rsidP="003770E4">
            <w:pPr>
              <w:rPr>
                <w:rFonts w:ascii="Arial Narrow" w:hAnsi="Arial Narrow"/>
                <w:b/>
                <w:noProof/>
                <w:sz w:val="20"/>
              </w:rPr>
            </w:pPr>
            <w:r w:rsidRPr="004D692A">
              <w:rPr>
                <w:rFonts w:ascii="Arial Narrow" w:hAnsi="Arial Narrow"/>
                <w:b/>
                <w:noProof/>
                <w:sz w:val="20"/>
              </w:rPr>
              <w:t>PŁYTKI CERAMICZNE</w:t>
            </w:r>
          </w:p>
          <w:p w14:paraId="326839C6"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Wymiary: 29,8 x 59,8 cm</w:t>
            </w:r>
            <w:r>
              <w:rPr>
                <w:rFonts w:ascii="Arial Narrow" w:hAnsi="Arial Narrow"/>
                <w:noProof/>
                <w:sz w:val="20"/>
              </w:rPr>
              <w:t>;</w:t>
            </w:r>
          </w:p>
          <w:p w14:paraId="637D37B2"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Grubość: 1 cm</w:t>
            </w:r>
            <w:r>
              <w:rPr>
                <w:rFonts w:ascii="Arial Narrow" w:hAnsi="Arial Narrow"/>
                <w:noProof/>
                <w:sz w:val="20"/>
              </w:rPr>
              <w:t>;</w:t>
            </w:r>
          </w:p>
          <w:p w14:paraId="55CE8E8A"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Wykończenie</w:t>
            </w:r>
            <w:r>
              <w:rPr>
                <w:rFonts w:ascii="Arial Narrow" w:hAnsi="Arial Narrow"/>
                <w:noProof/>
                <w:sz w:val="20"/>
              </w:rPr>
              <w:t>: m</w:t>
            </w:r>
            <w:r w:rsidRPr="00FC7169">
              <w:rPr>
                <w:rFonts w:ascii="Arial Narrow" w:hAnsi="Arial Narrow"/>
                <w:noProof/>
                <w:sz w:val="20"/>
              </w:rPr>
              <w:t>atowe</w:t>
            </w:r>
            <w:r>
              <w:rPr>
                <w:rFonts w:ascii="Arial Narrow" w:hAnsi="Arial Narrow"/>
                <w:noProof/>
                <w:sz w:val="20"/>
              </w:rPr>
              <w:t>;</w:t>
            </w:r>
          </w:p>
          <w:p w14:paraId="703F2D08"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Kategoria</w:t>
            </w:r>
            <w:r>
              <w:rPr>
                <w:rFonts w:ascii="Arial Narrow" w:hAnsi="Arial Narrow"/>
                <w:noProof/>
                <w:sz w:val="20"/>
              </w:rPr>
              <w:t>: r</w:t>
            </w:r>
            <w:r w:rsidRPr="00FC7169">
              <w:rPr>
                <w:rFonts w:ascii="Arial Narrow" w:hAnsi="Arial Narrow"/>
                <w:noProof/>
                <w:sz w:val="20"/>
              </w:rPr>
              <w:t>ektyfikowane (precyzyjnie cięte krawędzie)</w:t>
            </w:r>
            <w:r>
              <w:rPr>
                <w:rFonts w:ascii="Arial Narrow" w:hAnsi="Arial Narrow"/>
                <w:noProof/>
                <w:sz w:val="20"/>
              </w:rPr>
              <w:t>;</w:t>
            </w:r>
          </w:p>
          <w:p w14:paraId="42AF7122"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Klasa</w:t>
            </w:r>
            <w:r>
              <w:rPr>
                <w:rFonts w:ascii="Arial Narrow" w:hAnsi="Arial Narrow"/>
                <w:noProof/>
                <w:sz w:val="20"/>
              </w:rPr>
              <w:t>: g</w:t>
            </w:r>
            <w:r w:rsidRPr="00FC7169">
              <w:rPr>
                <w:rFonts w:ascii="Arial Narrow" w:hAnsi="Arial Narrow"/>
                <w:noProof/>
                <w:sz w:val="20"/>
              </w:rPr>
              <w:t>atunek 1 (najwyższa jakość)</w:t>
            </w:r>
            <w:r>
              <w:rPr>
                <w:rFonts w:ascii="Arial Narrow" w:hAnsi="Arial Narrow"/>
                <w:noProof/>
                <w:sz w:val="20"/>
              </w:rPr>
              <w:t>;</w:t>
            </w:r>
          </w:p>
          <w:p w14:paraId="5F940E79"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Kolor</w:t>
            </w:r>
            <w:r>
              <w:rPr>
                <w:rFonts w:ascii="Arial Narrow" w:hAnsi="Arial Narrow"/>
                <w:noProof/>
                <w:sz w:val="20"/>
              </w:rPr>
              <w:t>: b</w:t>
            </w:r>
            <w:r w:rsidRPr="00FC7169">
              <w:rPr>
                <w:rFonts w:ascii="Arial Narrow" w:hAnsi="Arial Narrow"/>
                <w:noProof/>
                <w:sz w:val="20"/>
              </w:rPr>
              <w:t>rązowy</w:t>
            </w:r>
            <w:r>
              <w:rPr>
                <w:rFonts w:ascii="Arial Narrow" w:hAnsi="Arial Narrow"/>
                <w:noProof/>
                <w:sz w:val="20"/>
              </w:rPr>
              <w:t>;</w:t>
            </w:r>
          </w:p>
          <w:p w14:paraId="4DFC3217"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Zastosowanie</w:t>
            </w:r>
            <w:r>
              <w:rPr>
                <w:rFonts w:ascii="Arial Narrow" w:hAnsi="Arial Narrow"/>
                <w:noProof/>
                <w:sz w:val="20"/>
              </w:rPr>
              <w:t>: p</w:t>
            </w:r>
            <w:r w:rsidRPr="00FC7169">
              <w:rPr>
                <w:rFonts w:ascii="Arial Narrow" w:hAnsi="Arial Narrow"/>
                <w:noProof/>
                <w:sz w:val="20"/>
              </w:rPr>
              <w:t>rzeznaczone do ścian, ale mogą być również stosowane na podłogach</w:t>
            </w:r>
            <w:r>
              <w:rPr>
                <w:rFonts w:ascii="Arial Narrow" w:hAnsi="Arial Narrow"/>
                <w:noProof/>
                <w:sz w:val="20"/>
              </w:rPr>
              <w:t>;</w:t>
            </w:r>
          </w:p>
          <w:p w14:paraId="5F1A790A" w14:textId="77777777" w:rsidR="00B05F41" w:rsidRPr="00FC7169" w:rsidRDefault="00B05F41" w:rsidP="00833BAF">
            <w:pPr>
              <w:widowControl/>
              <w:numPr>
                <w:ilvl w:val="0"/>
                <w:numId w:val="55"/>
              </w:numPr>
              <w:suppressAutoHyphens w:val="0"/>
              <w:jc w:val="left"/>
              <w:rPr>
                <w:rFonts w:ascii="Arial Narrow" w:hAnsi="Arial Narrow"/>
                <w:noProof/>
                <w:sz w:val="20"/>
              </w:rPr>
            </w:pPr>
            <w:r w:rsidRPr="00FC7169">
              <w:rPr>
                <w:rFonts w:ascii="Arial Narrow" w:hAnsi="Arial Narrow"/>
                <w:noProof/>
                <w:sz w:val="20"/>
              </w:rPr>
              <w:t>Odporność na wilgoć</w:t>
            </w:r>
            <w:r>
              <w:rPr>
                <w:rFonts w:ascii="Arial Narrow" w:hAnsi="Arial Narrow"/>
                <w:noProof/>
                <w:sz w:val="20"/>
              </w:rPr>
              <w:t xml:space="preserve">: </w:t>
            </w:r>
            <w:r w:rsidRPr="00FC7169">
              <w:rPr>
                <w:rFonts w:ascii="Arial Narrow" w:hAnsi="Arial Narrow"/>
                <w:noProof/>
                <w:sz w:val="20"/>
              </w:rPr>
              <w:t>idealne do zastosowań w wilgotnych pomieszczeniach, jak kuchnie i łazienki</w:t>
            </w:r>
            <w:r>
              <w:rPr>
                <w:rFonts w:ascii="Arial Narrow" w:hAnsi="Arial Narrow"/>
                <w:noProof/>
                <w:sz w:val="20"/>
              </w:rPr>
              <w:t>;</w:t>
            </w:r>
          </w:p>
          <w:p w14:paraId="15A268ED" w14:textId="77777777" w:rsidR="00B05F41" w:rsidRDefault="00B05F41" w:rsidP="00833BAF">
            <w:pPr>
              <w:widowControl/>
              <w:numPr>
                <w:ilvl w:val="0"/>
                <w:numId w:val="55"/>
              </w:numPr>
              <w:suppressAutoHyphens w:val="0"/>
              <w:jc w:val="left"/>
              <w:rPr>
                <w:rFonts w:ascii="Arial Narrow" w:hAnsi="Arial Narrow"/>
                <w:b/>
                <w:sz w:val="20"/>
              </w:rPr>
            </w:pPr>
            <w:r w:rsidRPr="00FC7169">
              <w:rPr>
                <w:rFonts w:ascii="Arial Narrow" w:hAnsi="Arial Narrow"/>
                <w:noProof/>
                <w:sz w:val="20"/>
              </w:rPr>
              <w:t>Łatwość czyszczenia</w:t>
            </w:r>
            <w:r>
              <w:rPr>
                <w:rFonts w:ascii="Arial Narrow" w:hAnsi="Arial Narrow"/>
                <w:noProof/>
                <w:sz w:val="20"/>
              </w:rPr>
              <w:t>: p</w:t>
            </w:r>
            <w:r w:rsidRPr="00FC7169">
              <w:rPr>
                <w:rFonts w:ascii="Arial Narrow" w:hAnsi="Arial Narrow"/>
                <w:noProof/>
                <w:sz w:val="20"/>
              </w:rPr>
              <w:t>owierzchnia matowa ułatwia utrzymanie czystości</w:t>
            </w:r>
            <w:r>
              <w:rPr>
                <w:rFonts w:ascii="Arial Narrow" w:hAnsi="Arial Narrow"/>
                <w:noProof/>
                <w:sz w:val="20"/>
              </w:rPr>
              <w:t>.</w:t>
            </w:r>
          </w:p>
        </w:tc>
        <w:tc>
          <w:tcPr>
            <w:tcW w:w="5087" w:type="dxa"/>
          </w:tcPr>
          <w:p w14:paraId="129FFBFB" w14:textId="77777777" w:rsidR="00B05F41" w:rsidRDefault="00B05F41" w:rsidP="003770E4">
            <w:pPr>
              <w:rPr>
                <w:noProof/>
                <w:szCs w:val="24"/>
              </w:rPr>
            </w:pPr>
          </w:p>
          <w:p w14:paraId="1E928249" w14:textId="77777777" w:rsidR="00B05F41" w:rsidRDefault="00B05F41" w:rsidP="003770E4">
            <w:pPr>
              <w:jc w:val="center"/>
              <w:rPr>
                <w:noProof/>
                <w:szCs w:val="24"/>
              </w:rPr>
            </w:pPr>
            <w:r w:rsidRPr="00FC7169">
              <w:rPr>
                <w:noProof/>
                <w:szCs w:val="24"/>
                <w:lang w:eastAsia="pl-PL"/>
              </w:rPr>
              <w:drawing>
                <wp:inline distT="0" distB="0" distL="0" distR="0" wp14:anchorId="57D43C5B" wp14:editId="041C5BC9">
                  <wp:extent cx="1371600" cy="2743200"/>
                  <wp:effectExtent l="0" t="0" r="0" b="0"/>
                  <wp:docPr id="74042303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71600" cy="2743200"/>
                          </a:xfrm>
                          <a:prstGeom prst="rect">
                            <a:avLst/>
                          </a:prstGeom>
                          <a:noFill/>
                          <a:ln>
                            <a:noFill/>
                          </a:ln>
                        </pic:spPr>
                      </pic:pic>
                    </a:graphicData>
                  </a:graphic>
                </wp:inline>
              </w:drawing>
            </w:r>
          </w:p>
          <w:p w14:paraId="759CE389" w14:textId="77777777" w:rsidR="00B05F41" w:rsidRDefault="00B05F41" w:rsidP="003770E4">
            <w:pPr>
              <w:jc w:val="center"/>
              <w:rPr>
                <w:rFonts w:ascii="Arial Narrow" w:hAnsi="Arial Narrow"/>
                <w:b/>
                <w:sz w:val="20"/>
              </w:rPr>
            </w:pPr>
          </w:p>
        </w:tc>
      </w:tr>
      <w:tr w:rsidR="00B05F41" w14:paraId="6A4D38FE" w14:textId="77777777" w:rsidTr="00B45313">
        <w:tc>
          <w:tcPr>
            <w:tcW w:w="656" w:type="dxa"/>
          </w:tcPr>
          <w:p w14:paraId="7A7FB8FF" w14:textId="77777777" w:rsidR="00B05F41" w:rsidRDefault="00B05F41" w:rsidP="003770E4">
            <w:pPr>
              <w:rPr>
                <w:rFonts w:ascii="Arial Narrow" w:hAnsi="Arial Narrow"/>
                <w:sz w:val="20"/>
              </w:rPr>
            </w:pPr>
          </w:p>
        </w:tc>
        <w:tc>
          <w:tcPr>
            <w:tcW w:w="3461" w:type="dxa"/>
          </w:tcPr>
          <w:p w14:paraId="10E8F897" w14:textId="77777777" w:rsidR="00B05F41" w:rsidRDefault="00B05F41" w:rsidP="003770E4">
            <w:pPr>
              <w:rPr>
                <w:rFonts w:ascii="Arial Narrow" w:hAnsi="Arial Narrow"/>
                <w:b/>
                <w:noProof/>
                <w:sz w:val="20"/>
              </w:rPr>
            </w:pPr>
          </w:p>
          <w:p w14:paraId="54956656" w14:textId="77777777" w:rsidR="00B05F41" w:rsidRPr="004D692A" w:rsidRDefault="00B05F41" w:rsidP="003770E4">
            <w:pPr>
              <w:rPr>
                <w:rFonts w:ascii="Arial Narrow" w:hAnsi="Arial Narrow"/>
                <w:b/>
                <w:noProof/>
                <w:sz w:val="20"/>
              </w:rPr>
            </w:pPr>
            <w:r w:rsidRPr="004D692A">
              <w:rPr>
                <w:rFonts w:ascii="Arial Narrow" w:hAnsi="Arial Narrow"/>
                <w:b/>
                <w:noProof/>
                <w:sz w:val="20"/>
              </w:rPr>
              <w:t>METALOWY PROFIL NAROŻNIKOWY</w:t>
            </w:r>
          </w:p>
          <w:p w14:paraId="0283D4E7"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Typ: profil narożnikowy do płytek ceramicznych;</w:t>
            </w:r>
          </w:p>
          <w:p w14:paraId="168B455D"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Przeznaczenie: zabezpieczenie i wykończenie narożników płytek;</w:t>
            </w:r>
          </w:p>
          <w:p w14:paraId="77F0B10A"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Skład: aluminium anodowane (opcjonalnie dostępne również ze stali nierdzewnej);</w:t>
            </w:r>
          </w:p>
          <w:p w14:paraId="67C4BC93"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Wykończenie powierzchni: gładka;</w:t>
            </w:r>
          </w:p>
          <w:p w14:paraId="01833BA2"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Szerokość: 8 mm;</w:t>
            </w:r>
          </w:p>
          <w:p w14:paraId="22935C5E"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Długość: standardowo 250 cm;</w:t>
            </w:r>
          </w:p>
          <w:p w14:paraId="0A4B4391"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Grubość materiału: 1 mm;</w:t>
            </w:r>
          </w:p>
          <w:p w14:paraId="046BC03F"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Kolor: srebrny;</w:t>
            </w:r>
          </w:p>
          <w:p w14:paraId="34BAF350" w14:textId="77777777" w:rsidR="00B05F41"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Funkcja: ochrona narożników przed uszkodzeniami mechanicznymi, estetyczne wykończenie krawędzi</w:t>
            </w:r>
            <w:r>
              <w:rPr>
                <w:rFonts w:ascii="Arial Narrow" w:hAnsi="Arial Narrow"/>
                <w:noProof/>
                <w:sz w:val="20"/>
              </w:rPr>
              <w:t>;</w:t>
            </w:r>
          </w:p>
          <w:p w14:paraId="03150BA9"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Normy:</w:t>
            </w:r>
            <w:r>
              <w:rPr>
                <w:rFonts w:ascii="Arial Narrow" w:hAnsi="Arial Narrow"/>
                <w:noProof/>
                <w:sz w:val="20"/>
              </w:rPr>
              <w:t xml:space="preserve"> z</w:t>
            </w:r>
            <w:r w:rsidRPr="004D692A">
              <w:rPr>
                <w:rFonts w:ascii="Arial Narrow" w:hAnsi="Arial Narrow"/>
                <w:noProof/>
                <w:sz w:val="20"/>
              </w:rPr>
              <w:t>godność z normami europejskimi EN 13501-1;</w:t>
            </w:r>
          </w:p>
          <w:p w14:paraId="596D0814" w14:textId="77777777" w:rsidR="00B05F41"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Certyfikaty: CE, ISO 9001</w:t>
            </w:r>
            <w:r>
              <w:rPr>
                <w:rFonts w:ascii="Arial Narrow" w:hAnsi="Arial Narrow"/>
                <w:noProof/>
                <w:sz w:val="20"/>
              </w:rPr>
              <w:t>;</w:t>
            </w:r>
          </w:p>
          <w:p w14:paraId="46DBD9DF"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Odporność na ścieranie: wysoka;</w:t>
            </w:r>
          </w:p>
          <w:p w14:paraId="7B4216B3" w14:textId="77777777" w:rsidR="00B05F41" w:rsidRPr="004D692A" w:rsidRDefault="00B05F41" w:rsidP="00833BAF">
            <w:pPr>
              <w:widowControl/>
              <w:numPr>
                <w:ilvl w:val="0"/>
                <w:numId w:val="55"/>
              </w:numPr>
              <w:suppressAutoHyphens w:val="0"/>
              <w:jc w:val="left"/>
              <w:rPr>
                <w:rFonts w:ascii="Arial Narrow" w:hAnsi="Arial Narrow"/>
                <w:noProof/>
                <w:sz w:val="20"/>
              </w:rPr>
            </w:pPr>
            <w:r w:rsidRPr="004D692A">
              <w:rPr>
                <w:rFonts w:ascii="Arial Narrow" w:hAnsi="Arial Narrow"/>
                <w:noProof/>
                <w:sz w:val="20"/>
              </w:rPr>
              <w:t>Odporność na chemikalia:</w:t>
            </w:r>
            <w:r>
              <w:rPr>
                <w:rFonts w:ascii="Arial Narrow" w:hAnsi="Arial Narrow"/>
                <w:noProof/>
                <w:sz w:val="20"/>
              </w:rPr>
              <w:t xml:space="preserve"> w</w:t>
            </w:r>
            <w:r w:rsidRPr="004D692A">
              <w:rPr>
                <w:rFonts w:ascii="Arial Narrow" w:hAnsi="Arial Narrow"/>
                <w:noProof/>
                <w:sz w:val="20"/>
              </w:rPr>
              <w:t>ysoka odporność na działanie domowych środków czystości</w:t>
            </w:r>
            <w:r>
              <w:rPr>
                <w:rFonts w:ascii="Arial Narrow" w:hAnsi="Arial Narrow"/>
                <w:noProof/>
                <w:sz w:val="20"/>
              </w:rPr>
              <w:t>.</w:t>
            </w:r>
          </w:p>
          <w:p w14:paraId="316DD74D" w14:textId="77777777" w:rsidR="00B05F41" w:rsidRDefault="00B05F41" w:rsidP="003770E4">
            <w:pPr>
              <w:rPr>
                <w:rFonts w:ascii="Arial Narrow" w:hAnsi="Arial Narrow"/>
                <w:noProof/>
                <w:sz w:val="20"/>
              </w:rPr>
            </w:pPr>
          </w:p>
        </w:tc>
        <w:tc>
          <w:tcPr>
            <w:tcW w:w="5087" w:type="dxa"/>
          </w:tcPr>
          <w:p w14:paraId="5DE96BA1" w14:textId="77777777" w:rsidR="00B05F41" w:rsidRDefault="00B05F41" w:rsidP="003770E4">
            <w:pPr>
              <w:jc w:val="center"/>
              <w:rPr>
                <w:noProof/>
                <w:szCs w:val="24"/>
              </w:rPr>
            </w:pPr>
          </w:p>
          <w:p w14:paraId="5ED2E457" w14:textId="77777777" w:rsidR="00B05F41" w:rsidRDefault="00B05F41" w:rsidP="003770E4">
            <w:pPr>
              <w:jc w:val="center"/>
              <w:rPr>
                <w:noProof/>
                <w:szCs w:val="24"/>
              </w:rPr>
            </w:pPr>
          </w:p>
          <w:p w14:paraId="5B8ECA2D" w14:textId="77777777" w:rsidR="00B05F41" w:rsidRDefault="00B05F41" w:rsidP="003770E4">
            <w:pPr>
              <w:jc w:val="center"/>
              <w:rPr>
                <w:noProof/>
                <w:szCs w:val="24"/>
              </w:rPr>
            </w:pPr>
          </w:p>
          <w:p w14:paraId="0FEF01C2" w14:textId="77777777" w:rsidR="00B05F41" w:rsidRDefault="00B05F41" w:rsidP="003770E4">
            <w:pPr>
              <w:jc w:val="center"/>
              <w:rPr>
                <w:noProof/>
                <w:szCs w:val="24"/>
              </w:rPr>
            </w:pPr>
          </w:p>
          <w:p w14:paraId="5F23280C" w14:textId="77777777" w:rsidR="00B05F41" w:rsidRDefault="00B05F41" w:rsidP="003770E4">
            <w:pPr>
              <w:rPr>
                <w:noProof/>
                <w:szCs w:val="24"/>
              </w:rPr>
            </w:pPr>
          </w:p>
          <w:p w14:paraId="62C43384" w14:textId="77777777" w:rsidR="00B05F41" w:rsidRDefault="00B05F41" w:rsidP="003770E4">
            <w:pPr>
              <w:jc w:val="center"/>
              <w:rPr>
                <w:noProof/>
                <w:szCs w:val="24"/>
              </w:rPr>
            </w:pPr>
          </w:p>
          <w:p w14:paraId="1BF94305" w14:textId="77777777" w:rsidR="00B05F41" w:rsidRDefault="00B05F41" w:rsidP="003770E4">
            <w:pPr>
              <w:jc w:val="center"/>
              <w:rPr>
                <w:noProof/>
                <w:szCs w:val="24"/>
              </w:rPr>
            </w:pPr>
          </w:p>
          <w:p w14:paraId="448CD827" w14:textId="77777777" w:rsidR="00B05F41" w:rsidRDefault="00B05F41" w:rsidP="003770E4">
            <w:pPr>
              <w:jc w:val="center"/>
              <w:rPr>
                <w:noProof/>
                <w:szCs w:val="24"/>
              </w:rPr>
            </w:pPr>
            <w:r w:rsidRPr="00375FDF">
              <w:rPr>
                <w:noProof/>
                <w:szCs w:val="24"/>
                <w:lang w:eastAsia="pl-PL"/>
              </w:rPr>
              <w:drawing>
                <wp:inline distT="0" distB="0" distL="0" distR="0" wp14:anchorId="4EF9D0A3" wp14:editId="60C5D3E8">
                  <wp:extent cx="1920240" cy="1463040"/>
                  <wp:effectExtent l="0" t="0" r="0" b="0"/>
                  <wp:docPr id="199228069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20240" cy="1463040"/>
                          </a:xfrm>
                          <a:prstGeom prst="rect">
                            <a:avLst/>
                          </a:prstGeom>
                          <a:noFill/>
                          <a:ln>
                            <a:noFill/>
                          </a:ln>
                        </pic:spPr>
                      </pic:pic>
                    </a:graphicData>
                  </a:graphic>
                </wp:inline>
              </w:drawing>
            </w:r>
          </w:p>
        </w:tc>
      </w:tr>
    </w:tbl>
    <w:p w14:paraId="2F904689" w14:textId="77777777" w:rsidR="00B05F41" w:rsidRDefault="00B05F41" w:rsidP="00B05F41">
      <w:pPr>
        <w:rPr>
          <w:rFonts w:ascii="Arial Narrow" w:hAnsi="Arial Narrow"/>
          <w:b/>
          <w:sz w:val="20"/>
          <w:u w:val="single"/>
        </w:rPr>
      </w:pPr>
    </w:p>
    <w:p w14:paraId="4CEEBC94" w14:textId="77777777" w:rsidR="00B05F41" w:rsidRDefault="00B05F41" w:rsidP="00B05F41">
      <w:pPr>
        <w:rPr>
          <w:rFonts w:ascii="Arial Narrow" w:hAnsi="Arial Narrow"/>
          <w:b/>
          <w:sz w:val="20"/>
          <w:u w:val="single"/>
        </w:rPr>
      </w:pPr>
    </w:p>
    <w:p w14:paraId="42EEECE8" w14:textId="77777777" w:rsidR="00B45313" w:rsidRDefault="00B45313" w:rsidP="00B05F41">
      <w:pPr>
        <w:rPr>
          <w:rFonts w:ascii="Arial Narrow" w:hAnsi="Arial Narrow"/>
          <w:b/>
          <w:sz w:val="20"/>
          <w:u w:val="single"/>
        </w:rPr>
      </w:pPr>
    </w:p>
    <w:p w14:paraId="10328521" w14:textId="77777777" w:rsidR="00B45313" w:rsidRDefault="00B45313" w:rsidP="00B05F41">
      <w:pPr>
        <w:rPr>
          <w:rFonts w:ascii="Arial Narrow" w:hAnsi="Arial Narrow"/>
          <w:b/>
          <w:sz w:val="20"/>
          <w:u w:val="single"/>
        </w:rPr>
      </w:pPr>
    </w:p>
    <w:p w14:paraId="5036EA00" w14:textId="77777777" w:rsidR="00B45313" w:rsidRDefault="00B45313" w:rsidP="00B05F41">
      <w:pPr>
        <w:rPr>
          <w:rFonts w:ascii="Arial Narrow" w:hAnsi="Arial Narrow"/>
          <w:b/>
          <w:sz w:val="20"/>
          <w:u w:val="single"/>
        </w:rPr>
      </w:pPr>
    </w:p>
    <w:p w14:paraId="0DBFB03B" w14:textId="242DBDF5" w:rsidR="00B45313" w:rsidRPr="00F1125C" w:rsidRDefault="00B45313" w:rsidP="00B45313">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w:t>
      </w:r>
      <w:r>
        <w:rPr>
          <w:rFonts w:ascii="Arial Narrow" w:hAnsi="Arial Narrow" w:cs="Arial"/>
          <w:color w:val="auto"/>
          <w:sz w:val="20"/>
          <w:szCs w:val="20"/>
        </w:rPr>
        <w:t>9</w:t>
      </w:r>
      <w:r w:rsidRPr="00F1125C">
        <w:rPr>
          <w:rFonts w:ascii="Arial Narrow" w:hAnsi="Arial Narrow" w:cs="Arial"/>
          <w:color w:val="auto"/>
          <w:sz w:val="20"/>
          <w:szCs w:val="20"/>
        </w:rPr>
        <w:t>. </w:t>
      </w:r>
      <w:r w:rsidR="004A1EA8">
        <w:rPr>
          <w:rFonts w:ascii="Arial Narrow" w:hAnsi="Arial Narrow" w:cs="Arial"/>
          <w:color w:val="auto"/>
          <w:sz w:val="20"/>
          <w:szCs w:val="20"/>
        </w:rPr>
        <w:t>Wykończenie podestów po urządzenia</w:t>
      </w:r>
    </w:p>
    <w:p w14:paraId="48DCDBFD" w14:textId="77777777" w:rsidR="00B45313" w:rsidRPr="00F1125C" w:rsidRDefault="00B45313" w:rsidP="00B45313">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Dopuszczalne odchyłki wymiarowe:</w:t>
      </w:r>
    </w:p>
    <w:p w14:paraId="5BF05718" w14:textId="77777777" w:rsidR="00B45313" w:rsidRPr="00F1125C" w:rsidRDefault="00B45313" w:rsidP="00B45313">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długość i szerokość:</w:t>
      </w:r>
      <w:r w:rsidRPr="00F1125C">
        <w:rPr>
          <w:rFonts w:ascii="Arial Narrow" w:hAnsi="Arial Narrow" w:cs="Arial"/>
          <w:color w:val="auto"/>
          <w:sz w:val="20"/>
          <w:szCs w:val="20"/>
        </w:rPr>
        <w:tab/>
        <w:t>±1,5 mm</w:t>
      </w:r>
    </w:p>
    <w:p w14:paraId="2E4A19EC" w14:textId="09DD33C7" w:rsidR="00B45313" w:rsidRPr="00F1125C" w:rsidRDefault="00B45313" w:rsidP="00B45313">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grubość:</w:t>
      </w:r>
      <w:r w:rsidRPr="00F1125C">
        <w:rPr>
          <w:rFonts w:ascii="Arial Narrow" w:hAnsi="Arial Narrow" w:cs="Arial"/>
          <w:color w:val="auto"/>
          <w:sz w:val="20"/>
          <w:szCs w:val="20"/>
        </w:rPr>
        <w:tab/>
      </w:r>
      <w:r w:rsidRPr="00F1125C">
        <w:rPr>
          <w:rFonts w:ascii="Arial Narrow" w:hAnsi="Arial Narrow" w:cs="Arial"/>
          <w:color w:val="auto"/>
          <w:sz w:val="20"/>
          <w:szCs w:val="20"/>
        </w:rPr>
        <w:tab/>
      </w:r>
      <w:r w:rsidR="004A1EA8">
        <w:rPr>
          <w:rFonts w:ascii="Arial Narrow" w:hAnsi="Arial Narrow" w:cs="Arial"/>
          <w:color w:val="auto"/>
          <w:sz w:val="20"/>
          <w:szCs w:val="20"/>
        </w:rPr>
        <w:tab/>
      </w:r>
      <w:r w:rsidRPr="00F1125C">
        <w:rPr>
          <w:rFonts w:ascii="Arial Narrow" w:hAnsi="Arial Narrow" w:cs="Arial"/>
          <w:color w:val="auto"/>
          <w:sz w:val="20"/>
          <w:szCs w:val="20"/>
        </w:rPr>
        <w:t>±0,5 mm</w:t>
      </w:r>
    </w:p>
    <w:p w14:paraId="6BD14348" w14:textId="77777777" w:rsidR="00B45313" w:rsidRPr="003039B3" w:rsidRDefault="00B45313" w:rsidP="00B45313">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krzywizna:</w:t>
      </w:r>
      <w:r w:rsidRPr="00F1125C">
        <w:rPr>
          <w:rFonts w:ascii="Arial Narrow" w:hAnsi="Arial Narrow" w:cs="Arial"/>
          <w:color w:val="auto"/>
          <w:sz w:val="20"/>
          <w:szCs w:val="20"/>
        </w:rPr>
        <w:tab/>
      </w:r>
      <w:r w:rsidRPr="00F1125C">
        <w:rPr>
          <w:rFonts w:ascii="Arial Narrow" w:hAnsi="Arial Narrow" w:cs="Arial"/>
          <w:color w:val="auto"/>
          <w:sz w:val="20"/>
          <w:szCs w:val="20"/>
        </w:rPr>
        <w:tab/>
        <w:t xml:space="preserve"> 1,0 mm</w:t>
      </w:r>
    </w:p>
    <w:p w14:paraId="560F051C" w14:textId="36D8168A" w:rsidR="00B45313" w:rsidRDefault="00B45313" w:rsidP="00B45313">
      <w:pPr>
        <w:pStyle w:val="KRESKA"/>
        <w:numPr>
          <w:ilvl w:val="0"/>
          <w:numId w:val="0"/>
        </w:numPr>
        <w:tabs>
          <w:tab w:val="left" w:pos="766"/>
        </w:tabs>
        <w:rPr>
          <w:rFonts w:ascii="Arial Narrow" w:hAnsi="Arial Narrow" w:cs="Arial"/>
          <w:bCs/>
          <w:color w:val="auto"/>
          <w:sz w:val="20"/>
          <w:szCs w:val="20"/>
          <w:u w:val="single"/>
        </w:rPr>
      </w:pPr>
      <w:r w:rsidRPr="00020F09">
        <w:rPr>
          <w:rFonts w:ascii="Arial Narrow" w:hAnsi="Arial Narrow" w:cs="Arial"/>
          <w:bCs/>
          <w:color w:val="auto"/>
          <w:sz w:val="20"/>
          <w:szCs w:val="20"/>
          <w:u w:val="single"/>
        </w:rPr>
        <w:t>2.</w:t>
      </w:r>
      <w:r>
        <w:rPr>
          <w:rFonts w:ascii="Arial Narrow" w:hAnsi="Arial Narrow" w:cs="Arial"/>
          <w:bCs/>
          <w:color w:val="auto"/>
          <w:sz w:val="20"/>
          <w:szCs w:val="20"/>
          <w:u w:val="single"/>
        </w:rPr>
        <w:t>9</w:t>
      </w:r>
      <w:r w:rsidRPr="00020F09">
        <w:rPr>
          <w:rFonts w:ascii="Arial Narrow" w:hAnsi="Arial Narrow" w:cs="Arial"/>
          <w:bCs/>
          <w:color w:val="auto"/>
          <w:sz w:val="20"/>
          <w:szCs w:val="20"/>
          <w:u w:val="single"/>
        </w:rPr>
        <w:t>.1 Płytki</w:t>
      </w:r>
      <w:r>
        <w:rPr>
          <w:rFonts w:ascii="Arial Narrow" w:hAnsi="Arial Narrow" w:cs="Arial"/>
          <w:bCs/>
          <w:color w:val="auto"/>
          <w:sz w:val="20"/>
          <w:szCs w:val="20"/>
          <w:u w:val="single"/>
        </w:rPr>
        <w:t xml:space="preserve"> </w:t>
      </w:r>
      <w:r w:rsidR="00A15495">
        <w:rPr>
          <w:rFonts w:ascii="Arial Narrow" w:hAnsi="Arial Narrow" w:cs="Arial"/>
          <w:bCs/>
          <w:color w:val="auto"/>
          <w:sz w:val="20"/>
          <w:szCs w:val="20"/>
          <w:u w:val="single"/>
        </w:rPr>
        <w:t>ceramiczne</w:t>
      </w:r>
      <w:r w:rsidRPr="00020F09">
        <w:rPr>
          <w:rFonts w:ascii="Arial Narrow" w:hAnsi="Arial Narrow" w:cs="Arial"/>
          <w:bCs/>
          <w:color w:val="auto"/>
          <w:sz w:val="20"/>
          <w:szCs w:val="20"/>
          <w:u w:val="single"/>
        </w:rPr>
        <w:t>, 30x30</w:t>
      </w:r>
    </w:p>
    <w:p w14:paraId="1943E901" w14:textId="77777777" w:rsidR="00B45313" w:rsidRPr="00020F09" w:rsidRDefault="00B45313" w:rsidP="00B45313">
      <w:pPr>
        <w:pStyle w:val="KRESKA"/>
        <w:numPr>
          <w:ilvl w:val="0"/>
          <w:numId w:val="0"/>
        </w:numPr>
        <w:tabs>
          <w:tab w:val="left" w:pos="766"/>
        </w:tabs>
        <w:rPr>
          <w:rFonts w:ascii="Arial Narrow" w:hAnsi="Arial Narrow" w:cs="Arial"/>
          <w:bCs/>
          <w:color w:val="auto"/>
          <w:sz w:val="20"/>
          <w:szCs w:val="20"/>
          <w:u w:val="single"/>
        </w:rPr>
      </w:pPr>
    </w:p>
    <w:tbl>
      <w:tblPr>
        <w:tblStyle w:val="Tabela-Siatka"/>
        <w:tblW w:w="0" w:type="auto"/>
        <w:tblInd w:w="-34" w:type="dxa"/>
        <w:tblLook w:val="04A0" w:firstRow="1" w:lastRow="0" w:firstColumn="1" w:lastColumn="0" w:noHBand="0" w:noVBand="1"/>
      </w:tblPr>
      <w:tblGrid>
        <w:gridCol w:w="956"/>
        <w:gridCol w:w="4052"/>
        <w:gridCol w:w="4230"/>
      </w:tblGrid>
      <w:tr w:rsidR="00B45313" w14:paraId="1D0E8E30" w14:textId="77777777" w:rsidTr="00DD70CE">
        <w:tc>
          <w:tcPr>
            <w:tcW w:w="993" w:type="dxa"/>
          </w:tcPr>
          <w:p w14:paraId="5D4E7911" w14:textId="77777777" w:rsidR="00B45313" w:rsidRDefault="00B45313" w:rsidP="00DD70CE">
            <w:pPr>
              <w:rPr>
                <w:rFonts w:ascii="Arial Narrow" w:hAnsi="Arial Narrow"/>
                <w:b/>
                <w:sz w:val="20"/>
              </w:rPr>
            </w:pPr>
            <w:proofErr w:type="spellStart"/>
            <w:r w:rsidRPr="00086892">
              <w:rPr>
                <w:rFonts w:ascii="Arial Narrow" w:hAnsi="Arial Narrow"/>
                <w:sz w:val="20"/>
              </w:rPr>
              <w:t>Ozn</w:t>
            </w:r>
            <w:proofErr w:type="spellEnd"/>
            <w:r w:rsidRPr="00086892">
              <w:rPr>
                <w:rFonts w:ascii="Arial Narrow" w:hAnsi="Arial Narrow"/>
                <w:sz w:val="20"/>
              </w:rPr>
              <w:t>.</w:t>
            </w:r>
          </w:p>
        </w:tc>
        <w:tc>
          <w:tcPr>
            <w:tcW w:w="4252" w:type="dxa"/>
          </w:tcPr>
          <w:p w14:paraId="268779BD" w14:textId="77777777" w:rsidR="00B45313" w:rsidRDefault="00B45313" w:rsidP="00DD70CE">
            <w:pPr>
              <w:rPr>
                <w:rFonts w:ascii="Arial Narrow" w:hAnsi="Arial Narrow"/>
                <w:b/>
                <w:sz w:val="20"/>
              </w:rPr>
            </w:pPr>
            <w:r w:rsidRPr="00086892">
              <w:rPr>
                <w:rFonts w:ascii="Arial Narrow" w:hAnsi="Arial Narrow"/>
                <w:sz w:val="20"/>
              </w:rPr>
              <w:t>Dane techniczne</w:t>
            </w:r>
          </w:p>
        </w:tc>
        <w:tc>
          <w:tcPr>
            <w:tcW w:w="4395" w:type="dxa"/>
          </w:tcPr>
          <w:p w14:paraId="3656051A" w14:textId="77777777" w:rsidR="00B45313" w:rsidRDefault="00B45313" w:rsidP="00DD70CE">
            <w:pPr>
              <w:rPr>
                <w:rFonts w:ascii="Arial Narrow" w:hAnsi="Arial Narrow"/>
                <w:b/>
                <w:sz w:val="20"/>
              </w:rPr>
            </w:pPr>
            <w:r w:rsidRPr="00086892">
              <w:rPr>
                <w:rFonts w:ascii="Arial Narrow" w:hAnsi="Arial Narrow"/>
                <w:sz w:val="20"/>
              </w:rPr>
              <w:t>Rysunek równoważny</w:t>
            </w:r>
          </w:p>
        </w:tc>
      </w:tr>
      <w:tr w:rsidR="00B45313" w14:paraId="014DEAF8" w14:textId="77777777" w:rsidTr="00DD70CE">
        <w:tc>
          <w:tcPr>
            <w:tcW w:w="993" w:type="dxa"/>
          </w:tcPr>
          <w:p w14:paraId="527195D0" w14:textId="77777777" w:rsidR="00B45313" w:rsidRDefault="00B45313" w:rsidP="00DD70CE">
            <w:pPr>
              <w:rPr>
                <w:rFonts w:ascii="Arial Narrow" w:hAnsi="Arial Narrow"/>
                <w:b/>
                <w:sz w:val="20"/>
              </w:rPr>
            </w:pPr>
          </w:p>
        </w:tc>
        <w:tc>
          <w:tcPr>
            <w:tcW w:w="4252" w:type="dxa"/>
          </w:tcPr>
          <w:p w14:paraId="6A8D2640" w14:textId="77777777" w:rsidR="00B45313" w:rsidRDefault="00B45313" w:rsidP="00DD70CE">
            <w:pPr>
              <w:ind w:left="720"/>
              <w:rPr>
                <w:rFonts w:ascii="Arial Narrow" w:hAnsi="Arial Narrow"/>
                <w:b/>
                <w:sz w:val="20"/>
              </w:rPr>
            </w:pPr>
          </w:p>
        </w:tc>
        <w:tc>
          <w:tcPr>
            <w:tcW w:w="4395" w:type="dxa"/>
          </w:tcPr>
          <w:p w14:paraId="44014F59" w14:textId="77777777" w:rsidR="00B45313" w:rsidRDefault="00B45313" w:rsidP="00DD70CE">
            <w:pPr>
              <w:jc w:val="center"/>
              <w:rPr>
                <w:rFonts w:ascii="Arial Narrow" w:hAnsi="Arial Narrow"/>
                <w:b/>
                <w:sz w:val="20"/>
              </w:rPr>
            </w:pPr>
          </w:p>
        </w:tc>
      </w:tr>
      <w:tr w:rsidR="00B45313" w14:paraId="20737745" w14:textId="77777777" w:rsidTr="00DD70CE">
        <w:trPr>
          <w:trHeight w:val="1682"/>
        </w:trPr>
        <w:tc>
          <w:tcPr>
            <w:tcW w:w="993" w:type="dxa"/>
          </w:tcPr>
          <w:p w14:paraId="253BD335" w14:textId="77777777" w:rsidR="00B45313" w:rsidRDefault="00B45313" w:rsidP="00DD70CE">
            <w:pPr>
              <w:rPr>
                <w:rFonts w:ascii="Arial Narrow" w:hAnsi="Arial Narrow"/>
                <w:sz w:val="20"/>
              </w:rPr>
            </w:pPr>
          </w:p>
          <w:p w14:paraId="03226B0E" w14:textId="04DF611E" w:rsidR="00B45313" w:rsidRDefault="00B45313" w:rsidP="00DD70CE">
            <w:pPr>
              <w:rPr>
                <w:rFonts w:ascii="Arial Narrow" w:hAnsi="Arial Narrow"/>
                <w:sz w:val="20"/>
              </w:rPr>
            </w:pPr>
            <w:r>
              <w:rPr>
                <w:rFonts w:ascii="Arial Narrow" w:hAnsi="Arial Narrow"/>
                <w:sz w:val="20"/>
              </w:rPr>
              <w:t>P</w:t>
            </w:r>
            <w:r w:rsidR="009C48D9">
              <w:rPr>
                <w:rFonts w:ascii="Arial Narrow" w:hAnsi="Arial Narrow"/>
                <w:sz w:val="20"/>
              </w:rPr>
              <w:t>S</w:t>
            </w:r>
            <w:r>
              <w:rPr>
                <w:rFonts w:ascii="Arial Narrow" w:hAnsi="Arial Narrow"/>
                <w:sz w:val="20"/>
              </w:rPr>
              <w:t>3</w:t>
            </w:r>
          </w:p>
        </w:tc>
        <w:tc>
          <w:tcPr>
            <w:tcW w:w="4252" w:type="dxa"/>
          </w:tcPr>
          <w:p w14:paraId="5A71AC0C" w14:textId="77777777" w:rsidR="00B45313" w:rsidRDefault="00B45313" w:rsidP="00DD70CE">
            <w:pPr>
              <w:rPr>
                <w:rFonts w:ascii="Arial Narrow" w:hAnsi="Arial Narrow"/>
                <w:b/>
                <w:noProof/>
                <w:sz w:val="20"/>
              </w:rPr>
            </w:pPr>
          </w:p>
          <w:p w14:paraId="55E23425" w14:textId="77777777" w:rsidR="00B45313" w:rsidRPr="00EB0161" w:rsidRDefault="00B45313" w:rsidP="00DD70CE">
            <w:pPr>
              <w:rPr>
                <w:rFonts w:ascii="Arial Narrow" w:hAnsi="Arial Narrow"/>
                <w:b/>
                <w:noProof/>
                <w:sz w:val="20"/>
              </w:rPr>
            </w:pPr>
            <w:r w:rsidRPr="00EB0161">
              <w:rPr>
                <w:rFonts w:ascii="Arial Narrow" w:hAnsi="Arial Narrow"/>
                <w:b/>
                <w:noProof/>
                <w:sz w:val="20"/>
              </w:rPr>
              <w:t>PŁYTKI CERAMICZNE</w:t>
            </w:r>
          </w:p>
          <w:p w14:paraId="61F75830" w14:textId="77777777" w:rsidR="00B45313" w:rsidRPr="00EB0161"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Technologia: gres nieszkliwiony;</w:t>
            </w:r>
          </w:p>
          <w:p w14:paraId="68FF2717" w14:textId="77777777" w:rsidR="00B45313" w:rsidRPr="00EB0161"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Format: 30 x 30 cm;</w:t>
            </w:r>
          </w:p>
          <w:p w14:paraId="1F8B8EA6" w14:textId="77777777" w:rsidR="00B45313" w:rsidRPr="00EB0161"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Grubość: 7,5 cm;</w:t>
            </w:r>
          </w:p>
          <w:p w14:paraId="47EC425B" w14:textId="77777777" w:rsidR="00B45313" w:rsidRPr="00EB0161" w:rsidRDefault="00B45313" w:rsidP="00DD70CE">
            <w:pPr>
              <w:widowControl/>
              <w:numPr>
                <w:ilvl w:val="0"/>
                <w:numId w:val="53"/>
              </w:numPr>
              <w:suppressAutoHyphens w:val="0"/>
              <w:jc w:val="left"/>
              <w:rPr>
                <w:rFonts w:ascii="Arial Narrow" w:hAnsi="Arial Narrow"/>
                <w:b/>
                <w:sz w:val="20"/>
              </w:rPr>
            </w:pPr>
            <w:r w:rsidRPr="00EB0161">
              <w:rPr>
                <w:rFonts w:ascii="Arial Narrow" w:hAnsi="Arial Narrow"/>
                <w:bCs/>
                <w:sz w:val="20"/>
              </w:rPr>
              <w:t xml:space="preserve">Kolor: </w:t>
            </w:r>
            <w:r>
              <w:rPr>
                <w:rFonts w:ascii="Arial Narrow" w:hAnsi="Arial Narrow"/>
                <w:bCs/>
                <w:sz w:val="20"/>
              </w:rPr>
              <w:t>beżowy</w:t>
            </w:r>
            <w:r w:rsidRPr="00EB0161">
              <w:rPr>
                <w:rFonts w:ascii="Arial Narrow" w:hAnsi="Arial Narrow"/>
                <w:bCs/>
                <w:sz w:val="20"/>
              </w:rPr>
              <w:t>;</w:t>
            </w:r>
          </w:p>
          <w:p w14:paraId="4DBA84E9" w14:textId="77777777" w:rsidR="00B45313"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Typologia: kamień;</w:t>
            </w:r>
          </w:p>
          <w:p w14:paraId="0789AF0C" w14:textId="77777777" w:rsidR="00B45313" w:rsidRPr="00FB5C6C" w:rsidRDefault="00B45313" w:rsidP="00DD70CE">
            <w:pPr>
              <w:widowControl/>
              <w:numPr>
                <w:ilvl w:val="0"/>
                <w:numId w:val="53"/>
              </w:numPr>
              <w:suppressAutoHyphens w:val="0"/>
              <w:jc w:val="left"/>
              <w:rPr>
                <w:rFonts w:ascii="Arial Narrow" w:hAnsi="Arial Narrow"/>
                <w:bCs/>
                <w:sz w:val="20"/>
              </w:rPr>
            </w:pPr>
            <w:r w:rsidRPr="00FB5C6C">
              <w:rPr>
                <w:rFonts w:ascii="Arial Narrow" w:hAnsi="Arial Narrow"/>
                <w:bCs/>
                <w:sz w:val="20"/>
              </w:rPr>
              <w:t>Rodzaj powierzchni: natura;</w:t>
            </w:r>
          </w:p>
          <w:p w14:paraId="480D0F03" w14:textId="77777777" w:rsidR="00B45313" w:rsidRPr="00EB0161"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Barwiona masa: tak;</w:t>
            </w:r>
          </w:p>
          <w:p w14:paraId="3805D403" w14:textId="77777777" w:rsidR="00B45313" w:rsidRPr="00EB0161" w:rsidRDefault="00B45313" w:rsidP="00DD70CE">
            <w:pPr>
              <w:widowControl/>
              <w:numPr>
                <w:ilvl w:val="0"/>
                <w:numId w:val="53"/>
              </w:numPr>
              <w:suppressAutoHyphens w:val="0"/>
              <w:jc w:val="left"/>
              <w:rPr>
                <w:rFonts w:ascii="Arial Narrow" w:hAnsi="Arial Narrow"/>
                <w:bCs/>
                <w:sz w:val="20"/>
              </w:rPr>
            </w:pPr>
            <w:r w:rsidRPr="00EB0161">
              <w:rPr>
                <w:rFonts w:ascii="Arial Narrow" w:hAnsi="Arial Narrow"/>
                <w:bCs/>
                <w:sz w:val="20"/>
              </w:rPr>
              <w:t>Rektyfikacja: nie.</w:t>
            </w:r>
          </w:p>
          <w:p w14:paraId="52A33C79" w14:textId="77777777" w:rsidR="00B45313" w:rsidRPr="00E13CD5" w:rsidRDefault="00B45313" w:rsidP="00DD70CE">
            <w:pPr>
              <w:rPr>
                <w:rFonts w:ascii="Arial Narrow" w:hAnsi="Arial Narrow"/>
                <w:b/>
                <w:noProof/>
                <w:sz w:val="20"/>
              </w:rPr>
            </w:pPr>
          </w:p>
        </w:tc>
        <w:tc>
          <w:tcPr>
            <w:tcW w:w="4395" w:type="dxa"/>
          </w:tcPr>
          <w:p w14:paraId="5B53CF70" w14:textId="77777777" w:rsidR="00B45313" w:rsidRDefault="00B45313" w:rsidP="00DD70CE">
            <w:pPr>
              <w:rPr>
                <w:noProof/>
                <w:szCs w:val="24"/>
              </w:rPr>
            </w:pPr>
          </w:p>
          <w:p w14:paraId="3949E197" w14:textId="77777777" w:rsidR="00B45313" w:rsidRDefault="00B45313" w:rsidP="00DD70CE">
            <w:pPr>
              <w:jc w:val="center"/>
              <w:rPr>
                <w:noProof/>
                <w:szCs w:val="24"/>
              </w:rPr>
            </w:pPr>
            <w:r>
              <w:rPr>
                <w:noProof/>
                <w:szCs w:val="24"/>
                <w:lang w:eastAsia="pl-PL"/>
              </w:rPr>
              <w:drawing>
                <wp:inline distT="0" distB="0" distL="0" distR="0" wp14:anchorId="6E579464" wp14:editId="30E4ACD3">
                  <wp:extent cx="1417320" cy="1432560"/>
                  <wp:effectExtent l="19050" t="0" r="0" b="0"/>
                  <wp:docPr id="23"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1417320" cy="1432560"/>
                          </a:xfrm>
                          <a:prstGeom prst="rect">
                            <a:avLst/>
                          </a:prstGeom>
                          <a:noFill/>
                          <a:ln w="9525">
                            <a:noFill/>
                            <a:miter lim="800000"/>
                            <a:headEnd/>
                            <a:tailEnd/>
                          </a:ln>
                        </pic:spPr>
                      </pic:pic>
                    </a:graphicData>
                  </a:graphic>
                </wp:inline>
              </w:drawing>
            </w:r>
          </w:p>
          <w:p w14:paraId="626038E4" w14:textId="77777777" w:rsidR="00B45313" w:rsidRDefault="00B45313" w:rsidP="00DD70CE">
            <w:pPr>
              <w:rPr>
                <w:noProof/>
                <w:szCs w:val="24"/>
              </w:rPr>
            </w:pPr>
          </w:p>
        </w:tc>
      </w:tr>
    </w:tbl>
    <w:p w14:paraId="2CB66B4C" w14:textId="77777777" w:rsidR="00B45313" w:rsidRDefault="00B45313" w:rsidP="00B45313">
      <w:pPr>
        <w:rPr>
          <w:rFonts w:ascii="Arial Narrow" w:hAnsi="Arial Narrow"/>
          <w:b/>
          <w:sz w:val="20"/>
          <w:u w:val="single"/>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2128"/>
        <w:gridCol w:w="1624"/>
        <w:gridCol w:w="1116"/>
        <w:gridCol w:w="1130"/>
      </w:tblGrid>
      <w:tr w:rsidR="00B45313" w:rsidRPr="00082A19" w14:paraId="4DDDA918" w14:textId="77777777" w:rsidTr="00DD70CE">
        <w:tc>
          <w:tcPr>
            <w:tcW w:w="3403" w:type="dxa"/>
          </w:tcPr>
          <w:p w14:paraId="6D3F1B19" w14:textId="77777777" w:rsidR="00B45313" w:rsidRPr="00082A19" w:rsidRDefault="00B45313" w:rsidP="00DD70CE">
            <w:pPr>
              <w:rPr>
                <w:rFonts w:ascii="Arial Narrow" w:hAnsi="Arial Narrow"/>
                <w:b/>
                <w:sz w:val="20"/>
              </w:rPr>
            </w:pPr>
            <w:r w:rsidRPr="00082A19">
              <w:rPr>
                <w:rFonts w:ascii="Arial Narrow" w:hAnsi="Arial Narrow"/>
                <w:sz w:val="20"/>
              </w:rPr>
              <w:t>Właściwości</w:t>
            </w:r>
          </w:p>
        </w:tc>
        <w:tc>
          <w:tcPr>
            <w:tcW w:w="2268" w:type="dxa"/>
          </w:tcPr>
          <w:p w14:paraId="28FF7BC7" w14:textId="77777777" w:rsidR="00B45313" w:rsidRPr="00082A19" w:rsidRDefault="00B45313" w:rsidP="00DD70CE">
            <w:pPr>
              <w:rPr>
                <w:rFonts w:ascii="Arial Narrow" w:hAnsi="Arial Narrow"/>
                <w:sz w:val="20"/>
              </w:rPr>
            </w:pPr>
            <w:r w:rsidRPr="00082A19">
              <w:rPr>
                <w:rFonts w:ascii="Arial Narrow" w:hAnsi="Arial Narrow"/>
                <w:sz w:val="20"/>
              </w:rPr>
              <w:t>Norma</w:t>
            </w:r>
          </w:p>
        </w:tc>
        <w:tc>
          <w:tcPr>
            <w:tcW w:w="1669" w:type="dxa"/>
          </w:tcPr>
          <w:p w14:paraId="6C3C5822" w14:textId="77777777" w:rsidR="00B45313" w:rsidRPr="00082A19" w:rsidRDefault="00B45313" w:rsidP="00DD70CE">
            <w:pPr>
              <w:rPr>
                <w:rFonts w:ascii="Arial Narrow" w:hAnsi="Arial Narrow"/>
                <w:sz w:val="20"/>
              </w:rPr>
            </w:pPr>
            <w:r w:rsidRPr="00082A19">
              <w:rPr>
                <w:rFonts w:ascii="Arial Narrow" w:hAnsi="Arial Narrow"/>
                <w:sz w:val="20"/>
              </w:rPr>
              <w:t>Wymagania normy</w:t>
            </w:r>
          </w:p>
        </w:tc>
        <w:tc>
          <w:tcPr>
            <w:tcW w:w="2316" w:type="dxa"/>
            <w:gridSpan w:val="2"/>
          </w:tcPr>
          <w:p w14:paraId="620DFE32" w14:textId="77777777" w:rsidR="00B45313" w:rsidRPr="00082A19" w:rsidRDefault="00B45313" w:rsidP="00DD70CE">
            <w:pPr>
              <w:rPr>
                <w:rFonts w:ascii="Arial Narrow" w:hAnsi="Arial Narrow"/>
                <w:sz w:val="20"/>
              </w:rPr>
            </w:pPr>
            <w:r w:rsidRPr="00082A19">
              <w:rPr>
                <w:rFonts w:ascii="Arial Narrow" w:hAnsi="Arial Narrow"/>
                <w:sz w:val="20"/>
              </w:rPr>
              <w:t>Średnio osiągane parametry</w:t>
            </w:r>
          </w:p>
        </w:tc>
      </w:tr>
      <w:tr w:rsidR="00B45313" w:rsidRPr="00082A19" w14:paraId="345CA616" w14:textId="77777777" w:rsidTr="00DD70CE">
        <w:tc>
          <w:tcPr>
            <w:tcW w:w="3403" w:type="dxa"/>
          </w:tcPr>
          <w:p w14:paraId="4BACCAE5" w14:textId="77777777" w:rsidR="00B45313" w:rsidRPr="00082A19" w:rsidRDefault="00B45313" w:rsidP="00DD70CE">
            <w:pPr>
              <w:rPr>
                <w:rFonts w:ascii="Arial Narrow" w:hAnsi="Arial Narrow"/>
                <w:b/>
                <w:sz w:val="20"/>
              </w:rPr>
            </w:pPr>
            <w:r w:rsidRPr="00082A19">
              <w:rPr>
                <w:rFonts w:ascii="Arial Narrow" w:hAnsi="Arial Narrow"/>
                <w:sz w:val="20"/>
              </w:rPr>
              <w:t>Nasiąkliwość wodna [%]</w:t>
            </w:r>
          </w:p>
        </w:tc>
        <w:tc>
          <w:tcPr>
            <w:tcW w:w="2268" w:type="dxa"/>
          </w:tcPr>
          <w:p w14:paraId="3EF0907A" w14:textId="77777777" w:rsidR="00B45313" w:rsidRPr="00082A19" w:rsidRDefault="00B45313" w:rsidP="00DD70CE">
            <w:pPr>
              <w:rPr>
                <w:rFonts w:ascii="Arial Narrow" w:hAnsi="Arial Narrow"/>
                <w:sz w:val="20"/>
              </w:rPr>
            </w:pPr>
            <w:r w:rsidRPr="00082A19">
              <w:rPr>
                <w:rFonts w:ascii="Arial Narrow" w:hAnsi="Arial Narrow"/>
                <w:sz w:val="20"/>
              </w:rPr>
              <w:t>PN-EN ISO 10545-3</w:t>
            </w:r>
          </w:p>
        </w:tc>
        <w:tc>
          <w:tcPr>
            <w:tcW w:w="1669" w:type="dxa"/>
          </w:tcPr>
          <w:p w14:paraId="2DE377A1" w14:textId="77777777" w:rsidR="00B45313" w:rsidRPr="00082A19" w:rsidRDefault="00B45313" w:rsidP="00DD70CE">
            <w:pPr>
              <w:rPr>
                <w:rFonts w:ascii="Arial Narrow" w:hAnsi="Arial Narrow"/>
                <w:sz w:val="20"/>
              </w:rPr>
            </w:pPr>
            <w:r w:rsidRPr="00082A19">
              <w:rPr>
                <w:rFonts w:ascii="Arial Narrow" w:hAnsi="Arial Narrow"/>
                <w:sz w:val="20"/>
              </w:rPr>
              <w:t>≤ 0,5</w:t>
            </w:r>
          </w:p>
        </w:tc>
        <w:tc>
          <w:tcPr>
            <w:tcW w:w="2316" w:type="dxa"/>
            <w:gridSpan w:val="2"/>
          </w:tcPr>
          <w:p w14:paraId="0A713721" w14:textId="77777777" w:rsidR="00B45313" w:rsidRPr="00082A19" w:rsidRDefault="00B45313" w:rsidP="00DD70CE">
            <w:pPr>
              <w:rPr>
                <w:rFonts w:ascii="Arial Narrow" w:hAnsi="Arial Narrow"/>
                <w:sz w:val="20"/>
              </w:rPr>
            </w:pPr>
            <w:r w:rsidRPr="00082A19">
              <w:rPr>
                <w:rFonts w:ascii="Arial Narrow" w:hAnsi="Arial Narrow"/>
                <w:sz w:val="20"/>
              </w:rPr>
              <w:t>≤0,1</w:t>
            </w:r>
          </w:p>
        </w:tc>
      </w:tr>
      <w:tr w:rsidR="00B45313" w:rsidRPr="00082A19" w14:paraId="5ACB8128" w14:textId="77777777" w:rsidTr="00DD70CE">
        <w:tc>
          <w:tcPr>
            <w:tcW w:w="3403" w:type="dxa"/>
          </w:tcPr>
          <w:p w14:paraId="615C5D33" w14:textId="77777777" w:rsidR="00B45313" w:rsidRPr="00082A19" w:rsidRDefault="00B45313" w:rsidP="00DD70CE">
            <w:pPr>
              <w:rPr>
                <w:rFonts w:ascii="Arial Narrow" w:hAnsi="Arial Narrow"/>
                <w:sz w:val="20"/>
              </w:rPr>
            </w:pPr>
            <w:r w:rsidRPr="00082A19">
              <w:rPr>
                <w:rFonts w:ascii="Arial Narrow" w:hAnsi="Arial Narrow"/>
                <w:sz w:val="20"/>
              </w:rPr>
              <w:t>Wytrzymałość na zginanie [N/mm²]</w:t>
            </w:r>
          </w:p>
        </w:tc>
        <w:tc>
          <w:tcPr>
            <w:tcW w:w="2268" w:type="dxa"/>
          </w:tcPr>
          <w:p w14:paraId="2F706B1C" w14:textId="77777777" w:rsidR="00B45313" w:rsidRPr="00082A19" w:rsidRDefault="00B45313" w:rsidP="00DD70CE">
            <w:pPr>
              <w:rPr>
                <w:rFonts w:ascii="Arial Narrow" w:hAnsi="Arial Narrow"/>
                <w:sz w:val="20"/>
              </w:rPr>
            </w:pPr>
            <w:r w:rsidRPr="00082A19">
              <w:rPr>
                <w:rFonts w:ascii="Arial Narrow" w:hAnsi="Arial Narrow"/>
                <w:sz w:val="20"/>
              </w:rPr>
              <w:t>PN-EN ISO 10545-4</w:t>
            </w:r>
          </w:p>
        </w:tc>
        <w:tc>
          <w:tcPr>
            <w:tcW w:w="1669" w:type="dxa"/>
          </w:tcPr>
          <w:p w14:paraId="06C9D523" w14:textId="77777777" w:rsidR="00B45313" w:rsidRPr="00082A19" w:rsidRDefault="00B45313" w:rsidP="00DD70CE">
            <w:pPr>
              <w:rPr>
                <w:rFonts w:ascii="Arial Narrow" w:hAnsi="Arial Narrow"/>
                <w:sz w:val="20"/>
              </w:rPr>
            </w:pPr>
            <w:r w:rsidRPr="00082A19">
              <w:rPr>
                <w:rFonts w:ascii="Arial Narrow" w:hAnsi="Arial Narrow"/>
                <w:sz w:val="20"/>
              </w:rPr>
              <w:t>≥35</w:t>
            </w:r>
          </w:p>
        </w:tc>
        <w:tc>
          <w:tcPr>
            <w:tcW w:w="2316" w:type="dxa"/>
            <w:gridSpan w:val="2"/>
          </w:tcPr>
          <w:p w14:paraId="08024987" w14:textId="77777777" w:rsidR="00B45313" w:rsidRPr="00082A19" w:rsidRDefault="00B45313" w:rsidP="00DD70CE">
            <w:pPr>
              <w:rPr>
                <w:rFonts w:ascii="Arial Narrow" w:hAnsi="Arial Narrow"/>
                <w:sz w:val="20"/>
              </w:rPr>
            </w:pPr>
            <w:r w:rsidRPr="00082A19">
              <w:rPr>
                <w:rFonts w:ascii="Arial Narrow" w:hAnsi="Arial Narrow"/>
                <w:sz w:val="20"/>
              </w:rPr>
              <w:t>≥40</w:t>
            </w:r>
          </w:p>
        </w:tc>
      </w:tr>
      <w:tr w:rsidR="00B45313" w:rsidRPr="00082A19" w14:paraId="5BD974B7" w14:textId="77777777" w:rsidTr="00DD70CE">
        <w:tc>
          <w:tcPr>
            <w:tcW w:w="3403" w:type="dxa"/>
          </w:tcPr>
          <w:p w14:paraId="4C26AF73" w14:textId="77777777" w:rsidR="00B45313" w:rsidRPr="00082A19" w:rsidRDefault="00B45313" w:rsidP="00DD70CE">
            <w:pPr>
              <w:rPr>
                <w:rFonts w:ascii="Arial Narrow" w:hAnsi="Arial Narrow"/>
                <w:sz w:val="20"/>
              </w:rPr>
            </w:pPr>
            <w:r w:rsidRPr="00082A19">
              <w:rPr>
                <w:rFonts w:ascii="Arial Narrow" w:hAnsi="Arial Narrow"/>
                <w:sz w:val="20"/>
              </w:rPr>
              <w:t>Siła łamiąca [N]</w:t>
            </w:r>
          </w:p>
        </w:tc>
        <w:tc>
          <w:tcPr>
            <w:tcW w:w="2268" w:type="dxa"/>
          </w:tcPr>
          <w:p w14:paraId="0325B968" w14:textId="77777777" w:rsidR="00B45313" w:rsidRPr="00082A19" w:rsidRDefault="00B45313" w:rsidP="00DD70CE">
            <w:pPr>
              <w:rPr>
                <w:rFonts w:ascii="Arial Narrow" w:hAnsi="Arial Narrow"/>
                <w:sz w:val="20"/>
              </w:rPr>
            </w:pPr>
            <w:r w:rsidRPr="00082A19">
              <w:rPr>
                <w:rFonts w:ascii="Arial Narrow" w:hAnsi="Arial Narrow"/>
                <w:sz w:val="20"/>
              </w:rPr>
              <w:t>PN-EN ISO 10545-4</w:t>
            </w:r>
          </w:p>
        </w:tc>
        <w:tc>
          <w:tcPr>
            <w:tcW w:w="1669" w:type="dxa"/>
          </w:tcPr>
          <w:p w14:paraId="59466A1A" w14:textId="77777777" w:rsidR="00B45313" w:rsidRPr="00082A19" w:rsidRDefault="00B45313" w:rsidP="00DD70CE">
            <w:pPr>
              <w:rPr>
                <w:rFonts w:ascii="Arial Narrow" w:hAnsi="Arial Narrow"/>
                <w:sz w:val="20"/>
              </w:rPr>
            </w:pPr>
            <w:r w:rsidRPr="00082A19">
              <w:rPr>
                <w:rFonts w:ascii="Arial Narrow" w:hAnsi="Arial Narrow"/>
                <w:sz w:val="20"/>
              </w:rPr>
              <w:t>&gt;1300</w:t>
            </w:r>
          </w:p>
        </w:tc>
        <w:tc>
          <w:tcPr>
            <w:tcW w:w="1158" w:type="dxa"/>
          </w:tcPr>
          <w:p w14:paraId="7D613E70" w14:textId="77777777" w:rsidR="00B45313" w:rsidRPr="00082A19" w:rsidRDefault="00B45313" w:rsidP="00DD70CE">
            <w:pPr>
              <w:rPr>
                <w:rFonts w:ascii="Arial Narrow" w:hAnsi="Arial Narrow"/>
                <w:sz w:val="20"/>
              </w:rPr>
            </w:pPr>
            <w:r w:rsidRPr="00082A19">
              <w:rPr>
                <w:rFonts w:ascii="Arial Narrow" w:hAnsi="Arial Narrow"/>
                <w:sz w:val="20"/>
              </w:rPr>
              <w:t>≥1700</w:t>
            </w:r>
          </w:p>
        </w:tc>
        <w:tc>
          <w:tcPr>
            <w:tcW w:w="1158" w:type="dxa"/>
          </w:tcPr>
          <w:p w14:paraId="16A53B1D" w14:textId="77777777" w:rsidR="00B45313" w:rsidRPr="00082A19" w:rsidRDefault="00B45313" w:rsidP="00DD70CE">
            <w:pPr>
              <w:rPr>
                <w:rFonts w:ascii="Arial Narrow" w:hAnsi="Arial Narrow"/>
                <w:sz w:val="20"/>
              </w:rPr>
            </w:pPr>
            <w:r w:rsidRPr="00082A19">
              <w:rPr>
                <w:rFonts w:ascii="Arial Narrow" w:hAnsi="Arial Narrow"/>
                <w:sz w:val="20"/>
              </w:rPr>
              <w:t>300x300</w:t>
            </w:r>
          </w:p>
        </w:tc>
      </w:tr>
      <w:tr w:rsidR="00B45313" w:rsidRPr="00082A19" w14:paraId="398516B7" w14:textId="77777777" w:rsidTr="00DD70CE">
        <w:tc>
          <w:tcPr>
            <w:tcW w:w="3403" w:type="dxa"/>
          </w:tcPr>
          <w:p w14:paraId="405F7EA0" w14:textId="77777777" w:rsidR="00B45313" w:rsidRPr="00082A19" w:rsidRDefault="00B45313" w:rsidP="00DD70CE">
            <w:pPr>
              <w:rPr>
                <w:rFonts w:ascii="Arial Narrow" w:hAnsi="Arial Narrow"/>
                <w:sz w:val="20"/>
              </w:rPr>
            </w:pPr>
            <w:r w:rsidRPr="00082A19">
              <w:rPr>
                <w:rFonts w:ascii="Arial Narrow" w:hAnsi="Arial Narrow"/>
                <w:sz w:val="20"/>
              </w:rPr>
              <w:t>Mrozoodporność</w:t>
            </w:r>
          </w:p>
        </w:tc>
        <w:tc>
          <w:tcPr>
            <w:tcW w:w="2268" w:type="dxa"/>
          </w:tcPr>
          <w:p w14:paraId="2A899A6A" w14:textId="77777777" w:rsidR="00B45313" w:rsidRPr="00082A19" w:rsidRDefault="00B45313" w:rsidP="00DD70CE">
            <w:pPr>
              <w:rPr>
                <w:rFonts w:ascii="Arial Narrow" w:hAnsi="Arial Narrow"/>
                <w:sz w:val="20"/>
              </w:rPr>
            </w:pPr>
            <w:r w:rsidRPr="00082A19">
              <w:rPr>
                <w:rFonts w:ascii="Arial Narrow" w:hAnsi="Arial Narrow"/>
                <w:sz w:val="20"/>
              </w:rPr>
              <w:t>PN-EN ISO 10545-12</w:t>
            </w:r>
          </w:p>
        </w:tc>
        <w:tc>
          <w:tcPr>
            <w:tcW w:w="1669" w:type="dxa"/>
          </w:tcPr>
          <w:p w14:paraId="7BF5A99F" w14:textId="77777777" w:rsidR="00B45313" w:rsidRPr="00082A19" w:rsidRDefault="00B45313" w:rsidP="00DD70CE">
            <w:pPr>
              <w:rPr>
                <w:rFonts w:ascii="Arial Narrow" w:hAnsi="Arial Narrow"/>
                <w:sz w:val="20"/>
              </w:rPr>
            </w:pPr>
            <w:r w:rsidRPr="00082A19">
              <w:rPr>
                <w:rFonts w:ascii="Arial Narrow" w:hAnsi="Arial Narrow"/>
                <w:sz w:val="20"/>
              </w:rPr>
              <w:t>wymagana</w:t>
            </w:r>
          </w:p>
        </w:tc>
        <w:tc>
          <w:tcPr>
            <w:tcW w:w="2316" w:type="dxa"/>
            <w:gridSpan w:val="2"/>
          </w:tcPr>
          <w:p w14:paraId="1A794627" w14:textId="77777777" w:rsidR="00B45313" w:rsidRPr="00082A19" w:rsidRDefault="00B45313" w:rsidP="00DD70CE">
            <w:pPr>
              <w:rPr>
                <w:rFonts w:ascii="Arial Narrow" w:hAnsi="Arial Narrow"/>
                <w:sz w:val="20"/>
              </w:rPr>
            </w:pPr>
            <w:r w:rsidRPr="00082A19">
              <w:rPr>
                <w:rFonts w:ascii="Arial Narrow" w:hAnsi="Arial Narrow"/>
                <w:sz w:val="20"/>
              </w:rPr>
              <w:t>mrozoodporna</w:t>
            </w:r>
          </w:p>
        </w:tc>
      </w:tr>
      <w:tr w:rsidR="00B45313" w:rsidRPr="00082A19" w14:paraId="12EFA676" w14:textId="77777777" w:rsidTr="00DD70CE">
        <w:tc>
          <w:tcPr>
            <w:tcW w:w="3403" w:type="dxa"/>
          </w:tcPr>
          <w:p w14:paraId="41C54E6F" w14:textId="77777777" w:rsidR="00B45313" w:rsidRPr="00082A19" w:rsidRDefault="00B45313" w:rsidP="00DD70CE">
            <w:pPr>
              <w:rPr>
                <w:rFonts w:ascii="Arial Narrow" w:hAnsi="Arial Narrow"/>
                <w:sz w:val="20"/>
              </w:rPr>
            </w:pPr>
            <w:r w:rsidRPr="00082A19">
              <w:rPr>
                <w:rFonts w:ascii="Arial Narrow" w:hAnsi="Arial Narrow"/>
                <w:sz w:val="20"/>
              </w:rPr>
              <w:t>Odporność na ścieranie wgłębne [mm3]</w:t>
            </w:r>
          </w:p>
        </w:tc>
        <w:tc>
          <w:tcPr>
            <w:tcW w:w="2268" w:type="dxa"/>
          </w:tcPr>
          <w:p w14:paraId="495EDE00" w14:textId="77777777" w:rsidR="00B45313" w:rsidRPr="00082A19" w:rsidRDefault="00B45313" w:rsidP="00DD70CE">
            <w:pPr>
              <w:rPr>
                <w:rFonts w:ascii="Arial Narrow" w:hAnsi="Arial Narrow"/>
                <w:sz w:val="20"/>
              </w:rPr>
            </w:pPr>
            <w:r w:rsidRPr="00082A19">
              <w:rPr>
                <w:rFonts w:ascii="Arial Narrow" w:hAnsi="Arial Narrow"/>
                <w:sz w:val="20"/>
              </w:rPr>
              <w:t>PN-EN ISO 10545-6</w:t>
            </w:r>
          </w:p>
        </w:tc>
        <w:tc>
          <w:tcPr>
            <w:tcW w:w="1669" w:type="dxa"/>
          </w:tcPr>
          <w:p w14:paraId="5777927F" w14:textId="77777777" w:rsidR="00B45313" w:rsidRPr="00082A19" w:rsidRDefault="00B45313" w:rsidP="00DD70CE">
            <w:pPr>
              <w:rPr>
                <w:rFonts w:ascii="Arial Narrow" w:hAnsi="Arial Narrow"/>
                <w:sz w:val="20"/>
              </w:rPr>
            </w:pPr>
            <w:r w:rsidRPr="00082A19">
              <w:rPr>
                <w:rFonts w:ascii="Arial Narrow" w:hAnsi="Arial Narrow"/>
                <w:sz w:val="20"/>
              </w:rPr>
              <w:t>&lt;175</w:t>
            </w:r>
          </w:p>
        </w:tc>
        <w:tc>
          <w:tcPr>
            <w:tcW w:w="2316" w:type="dxa"/>
            <w:gridSpan w:val="2"/>
          </w:tcPr>
          <w:p w14:paraId="213BEC94" w14:textId="77777777" w:rsidR="00B45313" w:rsidRPr="00082A19" w:rsidRDefault="00B45313" w:rsidP="00DD70CE">
            <w:pPr>
              <w:rPr>
                <w:rFonts w:ascii="Arial Narrow" w:hAnsi="Arial Narrow"/>
                <w:sz w:val="20"/>
              </w:rPr>
            </w:pPr>
            <w:r w:rsidRPr="00082A19">
              <w:rPr>
                <w:rFonts w:ascii="Arial Narrow" w:hAnsi="Arial Narrow"/>
                <w:sz w:val="20"/>
              </w:rPr>
              <w:t>≤120</w:t>
            </w:r>
          </w:p>
        </w:tc>
      </w:tr>
      <w:tr w:rsidR="00B45313" w:rsidRPr="00082A19" w14:paraId="43F0350C" w14:textId="77777777" w:rsidTr="00DD70CE">
        <w:tc>
          <w:tcPr>
            <w:tcW w:w="3403" w:type="dxa"/>
          </w:tcPr>
          <w:p w14:paraId="0ED1B54B" w14:textId="77777777" w:rsidR="00B45313" w:rsidRPr="00082A19" w:rsidRDefault="00B45313" w:rsidP="00DD70CE">
            <w:pPr>
              <w:rPr>
                <w:rFonts w:ascii="Arial Narrow" w:hAnsi="Arial Narrow"/>
                <w:sz w:val="20"/>
              </w:rPr>
            </w:pPr>
            <w:r w:rsidRPr="00082A19">
              <w:rPr>
                <w:rFonts w:ascii="Arial Narrow" w:hAnsi="Arial Narrow"/>
                <w:sz w:val="20"/>
              </w:rPr>
              <w:t>Odporność na środki chem. dom. użytku</w:t>
            </w:r>
          </w:p>
        </w:tc>
        <w:tc>
          <w:tcPr>
            <w:tcW w:w="2268" w:type="dxa"/>
          </w:tcPr>
          <w:p w14:paraId="1E24A91C" w14:textId="77777777" w:rsidR="00B45313" w:rsidRPr="00082A19" w:rsidRDefault="00B45313" w:rsidP="00DD70CE">
            <w:pPr>
              <w:rPr>
                <w:rFonts w:ascii="Arial Narrow" w:hAnsi="Arial Narrow"/>
                <w:sz w:val="20"/>
              </w:rPr>
            </w:pPr>
            <w:r w:rsidRPr="00082A19">
              <w:rPr>
                <w:rFonts w:ascii="Arial Narrow" w:hAnsi="Arial Narrow"/>
                <w:sz w:val="20"/>
              </w:rPr>
              <w:t>PN-EN ISO 10545-13</w:t>
            </w:r>
          </w:p>
        </w:tc>
        <w:tc>
          <w:tcPr>
            <w:tcW w:w="1669" w:type="dxa"/>
          </w:tcPr>
          <w:p w14:paraId="7F7846BF" w14:textId="77777777" w:rsidR="00B45313" w:rsidRPr="00082A19" w:rsidRDefault="00B45313" w:rsidP="00DD70CE">
            <w:pPr>
              <w:rPr>
                <w:rFonts w:ascii="Arial Narrow" w:hAnsi="Arial Narrow"/>
                <w:sz w:val="20"/>
              </w:rPr>
            </w:pPr>
            <w:r w:rsidRPr="00082A19">
              <w:rPr>
                <w:rFonts w:ascii="Arial Narrow" w:hAnsi="Arial Narrow"/>
                <w:sz w:val="20"/>
              </w:rPr>
              <w:t>min. B</w:t>
            </w:r>
          </w:p>
        </w:tc>
        <w:tc>
          <w:tcPr>
            <w:tcW w:w="2316" w:type="dxa"/>
            <w:gridSpan w:val="2"/>
          </w:tcPr>
          <w:p w14:paraId="443F1AB4" w14:textId="77777777" w:rsidR="00B45313" w:rsidRPr="00082A19" w:rsidRDefault="00B45313" w:rsidP="00DD70CE">
            <w:pPr>
              <w:rPr>
                <w:rFonts w:ascii="Arial Narrow" w:hAnsi="Arial Narrow"/>
                <w:sz w:val="20"/>
              </w:rPr>
            </w:pPr>
            <w:r w:rsidRPr="00082A19">
              <w:rPr>
                <w:rFonts w:ascii="Arial Narrow" w:hAnsi="Arial Narrow"/>
                <w:sz w:val="20"/>
              </w:rPr>
              <w:t>A</w:t>
            </w:r>
          </w:p>
        </w:tc>
      </w:tr>
      <w:tr w:rsidR="00B45313" w:rsidRPr="00082A19" w14:paraId="16BB56BA" w14:textId="77777777" w:rsidTr="00DD70CE">
        <w:trPr>
          <w:trHeight w:val="270"/>
        </w:trPr>
        <w:tc>
          <w:tcPr>
            <w:tcW w:w="3403" w:type="dxa"/>
            <w:vMerge w:val="restart"/>
          </w:tcPr>
          <w:p w14:paraId="712FD60A" w14:textId="77777777" w:rsidR="00B45313" w:rsidRPr="00082A19" w:rsidRDefault="00B45313" w:rsidP="00DD70CE">
            <w:pPr>
              <w:rPr>
                <w:rFonts w:ascii="Arial Narrow" w:hAnsi="Arial Narrow"/>
                <w:sz w:val="20"/>
              </w:rPr>
            </w:pPr>
            <w:proofErr w:type="spellStart"/>
            <w:r w:rsidRPr="00082A19">
              <w:rPr>
                <w:rFonts w:ascii="Arial Narrow" w:hAnsi="Arial Narrow"/>
                <w:sz w:val="20"/>
              </w:rPr>
              <w:t>Odpornosć</w:t>
            </w:r>
            <w:proofErr w:type="spellEnd"/>
            <w:r w:rsidRPr="00082A19">
              <w:rPr>
                <w:rFonts w:ascii="Arial Narrow" w:hAnsi="Arial Narrow"/>
                <w:sz w:val="20"/>
              </w:rPr>
              <w:t xml:space="preserve"> chemiczna</w:t>
            </w:r>
          </w:p>
        </w:tc>
        <w:tc>
          <w:tcPr>
            <w:tcW w:w="2268" w:type="dxa"/>
            <w:vMerge w:val="restart"/>
          </w:tcPr>
          <w:p w14:paraId="53331ED0" w14:textId="77777777" w:rsidR="00B45313" w:rsidRPr="00082A19" w:rsidRDefault="00B45313" w:rsidP="00DD70CE">
            <w:pPr>
              <w:rPr>
                <w:rFonts w:ascii="Arial Narrow" w:hAnsi="Arial Narrow"/>
                <w:sz w:val="20"/>
              </w:rPr>
            </w:pPr>
            <w:r w:rsidRPr="00082A19">
              <w:rPr>
                <w:rFonts w:ascii="Arial Narrow" w:hAnsi="Arial Narrow"/>
                <w:sz w:val="20"/>
              </w:rPr>
              <w:t>PN-EN ISO 10545-13</w:t>
            </w:r>
          </w:p>
        </w:tc>
        <w:tc>
          <w:tcPr>
            <w:tcW w:w="1669" w:type="dxa"/>
            <w:vMerge w:val="restart"/>
          </w:tcPr>
          <w:p w14:paraId="6B320207" w14:textId="77777777" w:rsidR="00B45313" w:rsidRPr="00082A19" w:rsidRDefault="00B45313" w:rsidP="00DD70CE">
            <w:pPr>
              <w:rPr>
                <w:rFonts w:ascii="Arial Narrow" w:hAnsi="Arial Narrow"/>
                <w:sz w:val="20"/>
              </w:rPr>
            </w:pPr>
            <w:r w:rsidRPr="00082A19">
              <w:rPr>
                <w:rFonts w:ascii="Arial Narrow" w:hAnsi="Arial Narrow"/>
                <w:sz w:val="20"/>
              </w:rPr>
              <w:t>Deklarowane</w:t>
            </w:r>
          </w:p>
        </w:tc>
        <w:tc>
          <w:tcPr>
            <w:tcW w:w="2316" w:type="dxa"/>
            <w:gridSpan w:val="2"/>
          </w:tcPr>
          <w:p w14:paraId="7884B908" w14:textId="77777777" w:rsidR="00B45313" w:rsidRPr="00082A19" w:rsidRDefault="00B45313" w:rsidP="00DD70CE">
            <w:pPr>
              <w:rPr>
                <w:rFonts w:ascii="Arial Narrow" w:hAnsi="Arial Narrow"/>
                <w:sz w:val="20"/>
              </w:rPr>
            </w:pPr>
            <w:r w:rsidRPr="00082A19">
              <w:rPr>
                <w:rFonts w:ascii="Arial Narrow" w:hAnsi="Arial Narrow"/>
                <w:sz w:val="20"/>
              </w:rPr>
              <w:t>LA</w:t>
            </w:r>
          </w:p>
        </w:tc>
      </w:tr>
      <w:tr w:rsidR="00B45313" w:rsidRPr="00082A19" w14:paraId="524C1C00" w14:textId="77777777" w:rsidTr="00DD70CE">
        <w:trPr>
          <w:trHeight w:val="356"/>
        </w:trPr>
        <w:tc>
          <w:tcPr>
            <w:tcW w:w="3403" w:type="dxa"/>
            <w:vMerge/>
          </w:tcPr>
          <w:p w14:paraId="2BFAE9EC" w14:textId="77777777" w:rsidR="00B45313" w:rsidRPr="00082A19" w:rsidRDefault="00B45313" w:rsidP="00DD70CE">
            <w:pPr>
              <w:rPr>
                <w:rFonts w:ascii="Arial Narrow" w:hAnsi="Arial Narrow"/>
                <w:sz w:val="20"/>
              </w:rPr>
            </w:pPr>
          </w:p>
        </w:tc>
        <w:tc>
          <w:tcPr>
            <w:tcW w:w="2268" w:type="dxa"/>
            <w:vMerge/>
          </w:tcPr>
          <w:p w14:paraId="53ECE018" w14:textId="77777777" w:rsidR="00B45313" w:rsidRPr="00082A19" w:rsidRDefault="00B45313" w:rsidP="00DD70CE">
            <w:pPr>
              <w:rPr>
                <w:rFonts w:ascii="Arial Narrow" w:hAnsi="Arial Narrow"/>
                <w:sz w:val="20"/>
              </w:rPr>
            </w:pPr>
          </w:p>
        </w:tc>
        <w:tc>
          <w:tcPr>
            <w:tcW w:w="1669" w:type="dxa"/>
            <w:vMerge/>
          </w:tcPr>
          <w:p w14:paraId="415DDEFF" w14:textId="77777777" w:rsidR="00B45313" w:rsidRPr="00082A19" w:rsidRDefault="00B45313" w:rsidP="00DD70CE">
            <w:pPr>
              <w:rPr>
                <w:rFonts w:ascii="Arial Narrow" w:hAnsi="Arial Narrow"/>
                <w:sz w:val="20"/>
              </w:rPr>
            </w:pPr>
          </w:p>
        </w:tc>
        <w:tc>
          <w:tcPr>
            <w:tcW w:w="2316" w:type="dxa"/>
            <w:gridSpan w:val="2"/>
          </w:tcPr>
          <w:p w14:paraId="4940B427" w14:textId="77777777" w:rsidR="00B45313" w:rsidRPr="00082A19" w:rsidRDefault="00B45313" w:rsidP="00DD70CE">
            <w:pPr>
              <w:rPr>
                <w:rFonts w:ascii="Arial Narrow" w:hAnsi="Arial Narrow"/>
                <w:sz w:val="20"/>
              </w:rPr>
            </w:pPr>
            <w:r w:rsidRPr="00082A19">
              <w:rPr>
                <w:rFonts w:ascii="Arial Narrow" w:hAnsi="Arial Narrow"/>
                <w:sz w:val="20"/>
              </w:rPr>
              <w:t>HA</w:t>
            </w:r>
          </w:p>
        </w:tc>
      </w:tr>
      <w:tr w:rsidR="00B45313" w:rsidRPr="00082A19" w14:paraId="0546B560" w14:textId="77777777" w:rsidTr="00DD70CE">
        <w:tc>
          <w:tcPr>
            <w:tcW w:w="3403" w:type="dxa"/>
          </w:tcPr>
          <w:p w14:paraId="4CDB120D" w14:textId="77777777" w:rsidR="00B45313" w:rsidRPr="00082A19" w:rsidRDefault="00B45313" w:rsidP="00DD70CE">
            <w:pPr>
              <w:rPr>
                <w:rFonts w:ascii="Arial Narrow" w:hAnsi="Arial Narrow"/>
                <w:sz w:val="20"/>
              </w:rPr>
            </w:pPr>
            <w:r w:rsidRPr="00082A19">
              <w:rPr>
                <w:rFonts w:ascii="Arial Narrow" w:hAnsi="Arial Narrow"/>
                <w:sz w:val="20"/>
              </w:rPr>
              <w:t>Odporność na plamienie</w:t>
            </w:r>
          </w:p>
        </w:tc>
        <w:tc>
          <w:tcPr>
            <w:tcW w:w="2268" w:type="dxa"/>
          </w:tcPr>
          <w:p w14:paraId="0B5065B3" w14:textId="77777777" w:rsidR="00B45313" w:rsidRPr="00082A19" w:rsidRDefault="00B45313" w:rsidP="00DD70CE">
            <w:pPr>
              <w:rPr>
                <w:rFonts w:ascii="Arial Narrow" w:hAnsi="Arial Narrow"/>
                <w:sz w:val="20"/>
              </w:rPr>
            </w:pPr>
            <w:r w:rsidRPr="00082A19">
              <w:rPr>
                <w:rFonts w:ascii="Arial Narrow" w:hAnsi="Arial Narrow"/>
                <w:sz w:val="20"/>
              </w:rPr>
              <w:t>PN-EN ISO 10545-14</w:t>
            </w:r>
          </w:p>
        </w:tc>
        <w:tc>
          <w:tcPr>
            <w:tcW w:w="1669" w:type="dxa"/>
          </w:tcPr>
          <w:p w14:paraId="265A49DD" w14:textId="77777777" w:rsidR="00B45313" w:rsidRPr="00082A19" w:rsidRDefault="00B45313" w:rsidP="00DD70CE">
            <w:pPr>
              <w:rPr>
                <w:rFonts w:ascii="Arial Narrow" w:hAnsi="Arial Narrow"/>
                <w:sz w:val="20"/>
              </w:rPr>
            </w:pPr>
            <w:r w:rsidRPr="00082A19">
              <w:rPr>
                <w:rFonts w:ascii="Arial Narrow" w:hAnsi="Arial Narrow"/>
                <w:sz w:val="20"/>
              </w:rPr>
              <w:t>min. 3</w:t>
            </w:r>
          </w:p>
        </w:tc>
        <w:tc>
          <w:tcPr>
            <w:tcW w:w="2316" w:type="dxa"/>
            <w:gridSpan w:val="2"/>
          </w:tcPr>
          <w:p w14:paraId="70D061D9" w14:textId="77777777" w:rsidR="00B45313" w:rsidRPr="00082A19" w:rsidRDefault="00B45313" w:rsidP="00DD70CE">
            <w:pPr>
              <w:rPr>
                <w:rFonts w:ascii="Arial Narrow" w:hAnsi="Arial Narrow"/>
                <w:sz w:val="20"/>
              </w:rPr>
            </w:pPr>
            <w:r w:rsidRPr="00082A19">
              <w:rPr>
                <w:rFonts w:ascii="Arial Narrow" w:hAnsi="Arial Narrow"/>
                <w:sz w:val="20"/>
              </w:rPr>
              <w:t>4</w:t>
            </w:r>
          </w:p>
        </w:tc>
      </w:tr>
      <w:tr w:rsidR="00B45313" w:rsidRPr="00082A19" w14:paraId="2339B6E3" w14:textId="77777777" w:rsidTr="00DD70CE">
        <w:trPr>
          <w:trHeight w:val="509"/>
        </w:trPr>
        <w:tc>
          <w:tcPr>
            <w:tcW w:w="3403" w:type="dxa"/>
          </w:tcPr>
          <w:p w14:paraId="04A8DAF4" w14:textId="77777777" w:rsidR="00B45313" w:rsidRPr="00082A19" w:rsidRDefault="00B45313" w:rsidP="00DD70CE">
            <w:pPr>
              <w:rPr>
                <w:rFonts w:ascii="Arial Narrow" w:hAnsi="Arial Narrow"/>
                <w:sz w:val="20"/>
              </w:rPr>
            </w:pPr>
            <w:r w:rsidRPr="00082A19">
              <w:rPr>
                <w:rFonts w:ascii="Arial Narrow" w:hAnsi="Arial Narrow"/>
                <w:sz w:val="20"/>
              </w:rPr>
              <w:t>Odporność na pęknięcia włoskowate</w:t>
            </w:r>
          </w:p>
        </w:tc>
        <w:tc>
          <w:tcPr>
            <w:tcW w:w="2268" w:type="dxa"/>
          </w:tcPr>
          <w:p w14:paraId="5CE46328" w14:textId="77777777" w:rsidR="00B45313" w:rsidRPr="00082A19" w:rsidRDefault="00B45313" w:rsidP="00DD70CE">
            <w:pPr>
              <w:rPr>
                <w:rFonts w:ascii="Arial Narrow" w:hAnsi="Arial Narrow"/>
                <w:sz w:val="20"/>
              </w:rPr>
            </w:pPr>
            <w:r w:rsidRPr="00082A19">
              <w:rPr>
                <w:rFonts w:ascii="Arial Narrow" w:hAnsi="Arial Narrow"/>
                <w:sz w:val="20"/>
              </w:rPr>
              <w:t>PN-EN ISO 10545-11</w:t>
            </w:r>
          </w:p>
        </w:tc>
        <w:tc>
          <w:tcPr>
            <w:tcW w:w="1669" w:type="dxa"/>
          </w:tcPr>
          <w:p w14:paraId="40BCEF4A" w14:textId="77777777" w:rsidR="00B45313" w:rsidRPr="00082A19" w:rsidRDefault="00B45313" w:rsidP="00DD70CE">
            <w:pPr>
              <w:rPr>
                <w:rFonts w:ascii="Arial Narrow" w:hAnsi="Arial Narrow"/>
                <w:sz w:val="20"/>
              </w:rPr>
            </w:pPr>
            <w:r w:rsidRPr="00082A19">
              <w:rPr>
                <w:rFonts w:ascii="Arial Narrow" w:hAnsi="Arial Narrow"/>
                <w:sz w:val="20"/>
              </w:rPr>
              <w:t>wymagane</w:t>
            </w:r>
          </w:p>
        </w:tc>
        <w:tc>
          <w:tcPr>
            <w:tcW w:w="2316" w:type="dxa"/>
            <w:gridSpan w:val="2"/>
          </w:tcPr>
          <w:p w14:paraId="2B34CA18" w14:textId="77777777" w:rsidR="00B45313" w:rsidRPr="00082A19" w:rsidRDefault="00B45313" w:rsidP="00DD70CE">
            <w:pPr>
              <w:rPr>
                <w:rFonts w:ascii="Arial Narrow" w:hAnsi="Arial Narrow"/>
                <w:sz w:val="20"/>
              </w:rPr>
            </w:pPr>
            <w:r w:rsidRPr="00082A19">
              <w:rPr>
                <w:rFonts w:ascii="Arial Narrow" w:hAnsi="Arial Narrow"/>
                <w:sz w:val="20"/>
              </w:rPr>
              <w:t>odporna</w:t>
            </w:r>
          </w:p>
        </w:tc>
      </w:tr>
      <w:tr w:rsidR="00B45313" w:rsidRPr="00082A19" w14:paraId="2A4A8C35" w14:textId="77777777" w:rsidTr="00DD70CE">
        <w:tc>
          <w:tcPr>
            <w:tcW w:w="3403" w:type="dxa"/>
          </w:tcPr>
          <w:p w14:paraId="7829F6D5" w14:textId="77777777" w:rsidR="00B45313" w:rsidRPr="00082A19" w:rsidRDefault="00B45313" w:rsidP="00DD70CE">
            <w:pPr>
              <w:rPr>
                <w:rFonts w:ascii="Arial Narrow" w:hAnsi="Arial Narrow"/>
                <w:sz w:val="20"/>
              </w:rPr>
            </w:pPr>
            <w:r w:rsidRPr="00082A19">
              <w:rPr>
                <w:rFonts w:ascii="Arial Narrow" w:hAnsi="Arial Narrow"/>
                <w:sz w:val="20"/>
              </w:rPr>
              <w:t>Klasa zdolności przeciwpoślizgowej</w:t>
            </w:r>
          </w:p>
        </w:tc>
        <w:tc>
          <w:tcPr>
            <w:tcW w:w="2268" w:type="dxa"/>
          </w:tcPr>
          <w:p w14:paraId="7CEF3772" w14:textId="77777777" w:rsidR="00B45313" w:rsidRPr="00082A19" w:rsidRDefault="00B45313" w:rsidP="00DD70CE">
            <w:pPr>
              <w:rPr>
                <w:rFonts w:ascii="Arial Narrow" w:hAnsi="Arial Narrow"/>
                <w:sz w:val="20"/>
              </w:rPr>
            </w:pPr>
            <w:r w:rsidRPr="00082A19">
              <w:rPr>
                <w:rFonts w:ascii="Arial Narrow" w:hAnsi="Arial Narrow"/>
                <w:sz w:val="20"/>
              </w:rPr>
              <w:t>DIN 51130</w:t>
            </w:r>
          </w:p>
        </w:tc>
        <w:tc>
          <w:tcPr>
            <w:tcW w:w="1669" w:type="dxa"/>
          </w:tcPr>
          <w:p w14:paraId="002F0A2D" w14:textId="77777777" w:rsidR="00B45313" w:rsidRPr="00082A19" w:rsidRDefault="00B45313" w:rsidP="00DD70CE">
            <w:pPr>
              <w:rPr>
                <w:rFonts w:ascii="Arial Narrow" w:hAnsi="Arial Narrow"/>
                <w:sz w:val="20"/>
              </w:rPr>
            </w:pPr>
            <w:r w:rsidRPr="00082A19">
              <w:rPr>
                <w:rFonts w:ascii="Arial Narrow" w:hAnsi="Arial Narrow"/>
                <w:sz w:val="20"/>
              </w:rPr>
              <w:t>-</w:t>
            </w:r>
          </w:p>
        </w:tc>
        <w:tc>
          <w:tcPr>
            <w:tcW w:w="2316" w:type="dxa"/>
            <w:gridSpan w:val="2"/>
          </w:tcPr>
          <w:p w14:paraId="27A61A45" w14:textId="77777777" w:rsidR="00B45313" w:rsidRPr="00082A19" w:rsidRDefault="00B45313" w:rsidP="00DD70CE">
            <w:pPr>
              <w:rPr>
                <w:rFonts w:ascii="Arial Narrow" w:hAnsi="Arial Narrow"/>
                <w:sz w:val="20"/>
              </w:rPr>
            </w:pPr>
            <w:r w:rsidRPr="00082A19">
              <w:rPr>
                <w:rFonts w:ascii="Arial Narrow" w:hAnsi="Arial Narrow"/>
                <w:sz w:val="20"/>
              </w:rPr>
              <w:t>Min R9</w:t>
            </w:r>
          </w:p>
        </w:tc>
      </w:tr>
      <w:tr w:rsidR="00B45313" w:rsidRPr="00082A19" w14:paraId="3D5F7BFB" w14:textId="77777777" w:rsidTr="00DD70CE">
        <w:tc>
          <w:tcPr>
            <w:tcW w:w="3403" w:type="dxa"/>
          </w:tcPr>
          <w:p w14:paraId="08F18587" w14:textId="77777777" w:rsidR="00B45313" w:rsidRPr="00082A19" w:rsidRDefault="00B45313" w:rsidP="00DD70CE">
            <w:pPr>
              <w:rPr>
                <w:rFonts w:ascii="Arial Narrow" w:hAnsi="Arial Narrow"/>
                <w:sz w:val="20"/>
              </w:rPr>
            </w:pPr>
            <w:r w:rsidRPr="00082A19">
              <w:rPr>
                <w:rFonts w:ascii="Arial Narrow" w:hAnsi="Arial Narrow"/>
                <w:sz w:val="20"/>
              </w:rPr>
              <w:t>Odporność na szok termiczny</w:t>
            </w:r>
          </w:p>
        </w:tc>
        <w:tc>
          <w:tcPr>
            <w:tcW w:w="2268" w:type="dxa"/>
          </w:tcPr>
          <w:p w14:paraId="349C4F54" w14:textId="77777777" w:rsidR="00B45313" w:rsidRPr="00082A19" w:rsidRDefault="00B45313" w:rsidP="00DD70CE">
            <w:pPr>
              <w:rPr>
                <w:rFonts w:ascii="Arial Narrow" w:hAnsi="Arial Narrow"/>
                <w:sz w:val="20"/>
              </w:rPr>
            </w:pPr>
            <w:r w:rsidRPr="00082A19">
              <w:rPr>
                <w:rFonts w:ascii="Arial Narrow" w:hAnsi="Arial Narrow"/>
                <w:sz w:val="20"/>
              </w:rPr>
              <w:t>PN-EN ISO 10545-9</w:t>
            </w:r>
          </w:p>
        </w:tc>
        <w:tc>
          <w:tcPr>
            <w:tcW w:w="1669" w:type="dxa"/>
          </w:tcPr>
          <w:p w14:paraId="6B9C27B3" w14:textId="77777777" w:rsidR="00B45313" w:rsidRPr="00082A19" w:rsidRDefault="00B45313" w:rsidP="00DD70CE">
            <w:pPr>
              <w:rPr>
                <w:rFonts w:ascii="Arial Narrow" w:hAnsi="Arial Narrow"/>
                <w:sz w:val="20"/>
              </w:rPr>
            </w:pPr>
            <w:r w:rsidRPr="00082A19">
              <w:rPr>
                <w:rFonts w:ascii="Arial Narrow" w:hAnsi="Arial Narrow"/>
                <w:sz w:val="20"/>
              </w:rPr>
              <w:t>wymagane</w:t>
            </w:r>
          </w:p>
        </w:tc>
        <w:tc>
          <w:tcPr>
            <w:tcW w:w="2316" w:type="dxa"/>
            <w:gridSpan w:val="2"/>
          </w:tcPr>
          <w:p w14:paraId="60ABE43A" w14:textId="77777777" w:rsidR="00B45313" w:rsidRPr="00082A19" w:rsidRDefault="00B45313" w:rsidP="00DD70CE">
            <w:pPr>
              <w:rPr>
                <w:rFonts w:ascii="Arial Narrow" w:hAnsi="Arial Narrow"/>
                <w:sz w:val="20"/>
              </w:rPr>
            </w:pPr>
            <w:r w:rsidRPr="00082A19">
              <w:rPr>
                <w:rFonts w:ascii="Arial Narrow" w:hAnsi="Arial Narrow"/>
                <w:sz w:val="20"/>
              </w:rPr>
              <w:t>odporna</w:t>
            </w:r>
          </w:p>
        </w:tc>
      </w:tr>
    </w:tbl>
    <w:p w14:paraId="18192526" w14:textId="77777777" w:rsidR="004A1EA8" w:rsidRDefault="004A1EA8" w:rsidP="00582568">
      <w:pPr>
        <w:pStyle w:val="z1"/>
        <w:widowControl/>
        <w:spacing w:before="0"/>
        <w:rPr>
          <w:rFonts w:ascii="Arial Narrow" w:hAnsi="Arial Narrow" w:cs="Arial"/>
          <w:color w:val="auto"/>
          <w:sz w:val="20"/>
          <w:szCs w:val="20"/>
        </w:rPr>
      </w:pPr>
    </w:p>
    <w:p w14:paraId="10E59639" w14:textId="17B2E305"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52C0C134"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47C0C015" w14:textId="77777777" w:rsidR="001C48BE" w:rsidRPr="00F1125C" w:rsidRDefault="001C48BE" w:rsidP="00582568">
      <w:pPr>
        <w:pStyle w:val="znormal"/>
        <w:widowControl/>
        <w:ind w:left="0"/>
        <w:rPr>
          <w:rFonts w:ascii="Arial Narrow" w:hAnsi="Arial Narrow" w:cs="Arial"/>
          <w:color w:val="auto"/>
          <w:sz w:val="20"/>
          <w:szCs w:val="20"/>
        </w:rPr>
      </w:pPr>
    </w:p>
    <w:p w14:paraId="4895B773"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32AB9E1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4DB2333F" w14:textId="3218ED7A" w:rsidR="001C48BE"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4864E34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5. </w:t>
      </w:r>
      <w:r w:rsidRPr="00F1125C">
        <w:rPr>
          <w:rFonts w:ascii="Arial Narrow" w:hAnsi="Arial Narrow" w:cs="Arial"/>
          <w:color w:val="auto"/>
          <w:sz w:val="20"/>
          <w:szCs w:val="20"/>
        </w:rPr>
        <w:tab/>
        <w:t>Wykonanie robót</w:t>
      </w:r>
    </w:p>
    <w:p w14:paraId="616F3FF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Ogólne zasady wykonywania tynków</w:t>
      </w:r>
    </w:p>
    <w:p w14:paraId="03F65455" w14:textId="77777777" w:rsidR="00582568" w:rsidRPr="00F1125C" w:rsidRDefault="00582568" w:rsidP="009C48D9">
      <w:pPr>
        <w:pStyle w:val="znormal"/>
        <w:widowControl/>
        <w:numPr>
          <w:ilvl w:val="0"/>
          <w:numId w:val="13"/>
        </w:numPr>
        <w:tabs>
          <w:tab w:val="clear" w:pos="786"/>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Przed przystąpieniem do wykonywania robót tynkowych powinny być zakończone wszystkie roboty stanu surowego, roboty instalacyjne podtynkowe, zamurowane przebicia i bruzdy, osadzone ościeżnice drzwiowe i okienne.</w:t>
      </w:r>
    </w:p>
    <w:p w14:paraId="1C0DF3AF" w14:textId="77777777" w:rsidR="00582568" w:rsidRPr="00F1125C" w:rsidRDefault="00582568" w:rsidP="009C48D9">
      <w:pPr>
        <w:pStyle w:val="znormal"/>
        <w:widowControl/>
        <w:numPr>
          <w:ilvl w:val="0"/>
          <w:numId w:val="13"/>
        </w:numPr>
        <w:tabs>
          <w:tab w:val="clear" w:pos="786"/>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Zaleca się przystąpienie do wykonywania tynków po okresie osiadania i skurczów murów tj. po upływie 4-6 miesięcy po zakończeniu stanu surowego.</w:t>
      </w:r>
    </w:p>
    <w:p w14:paraId="5E4A39E5" w14:textId="77777777" w:rsidR="00582568" w:rsidRPr="00F1125C" w:rsidRDefault="00582568" w:rsidP="009C48D9">
      <w:pPr>
        <w:pStyle w:val="znormal"/>
        <w:widowControl/>
        <w:numPr>
          <w:ilvl w:val="0"/>
          <w:numId w:val="13"/>
        </w:numPr>
        <w:tabs>
          <w:tab w:val="clear" w:pos="786"/>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Tynki należy wykonywać w temperaturze nie niższej niż +5°C pod warunkiem, że w ciągu doby nie nastąpi spadek poniżej 0°C.</w:t>
      </w:r>
    </w:p>
    <w:p w14:paraId="609BDE4E"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niższych temperaturach można wykonywać tynki jedynie przy zastosowaniu odpowiednich środków zabezpieczających, zgodnie z „Wytycznymi wykonywania robót budowlano-montażowych w okresie obniżonych temperatur”.</w:t>
      </w:r>
    </w:p>
    <w:p w14:paraId="56AC478D" w14:textId="77777777" w:rsidR="00582568" w:rsidRPr="00F1125C" w:rsidRDefault="00582568" w:rsidP="009C48D9">
      <w:pPr>
        <w:pStyle w:val="znormal"/>
        <w:widowControl/>
        <w:numPr>
          <w:ilvl w:val="0"/>
          <w:numId w:val="13"/>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Zaleca się chronić świeżo wykonane tynki zewnętrzne w ciągu pierwszych dwóch dni przed nasłonecznieniem dłuższym niż dwie godziny dziennie.</w:t>
      </w:r>
    </w:p>
    <w:p w14:paraId="2A41D7AC" w14:textId="77777777" w:rsidR="00582568"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okresie wysokich temperatur świeżo wykonane tynki powinny być w czasie wiązania i tward</w:t>
      </w:r>
      <w:r w:rsidRPr="00F1125C">
        <w:rPr>
          <w:rFonts w:ascii="Arial Narrow" w:hAnsi="Arial Narrow" w:cs="Arial"/>
          <w:color w:val="auto"/>
          <w:sz w:val="20"/>
          <w:szCs w:val="20"/>
        </w:rPr>
        <w:softHyphen/>
        <w:t>nienia, tj. w ciągu 1 tygodnia, zwilżane wodą.</w:t>
      </w:r>
    </w:p>
    <w:p w14:paraId="63286D9C" w14:textId="77777777" w:rsidR="009C48D9" w:rsidRPr="00F1125C" w:rsidRDefault="009C48D9" w:rsidP="009C48D9">
      <w:pPr>
        <w:pStyle w:val="znormal"/>
        <w:widowControl/>
        <w:ind w:left="0"/>
        <w:rPr>
          <w:rFonts w:ascii="Arial Narrow" w:hAnsi="Arial Narrow" w:cs="Arial"/>
          <w:color w:val="auto"/>
          <w:sz w:val="20"/>
          <w:szCs w:val="20"/>
        </w:rPr>
      </w:pPr>
    </w:p>
    <w:p w14:paraId="3AFBA718" w14:textId="77777777" w:rsidR="00582568" w:rsidRPr="00F1125C" w:rsidRDefault="00582568" w:rsidP="009C48D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5.2. Przygotowanie podłoży</w:t>
      </w:r>
    </w:p>
    <w:p w14:paraId="634613BE"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5.2.1. Spoiny w murach ceglanych.</w:t>
      </w:r>
    </w:p>
    <w:p w14:paraId="12703991"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ścianach przewidzianych do tynkowania nie należy wypełniać zaprawą spoin przy zewnętrznych licach na głębokości 5-10 mm.</w:t>
      </w:r>
    </w:p>
    <w:p w14:paraId="765D2579" w14:textId="77777777" w:rsidR="00582568"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Bezpośrednio przed tynkowaniem podłoże należy oczyścić z kurzu szczotkami oraz usunąć plamy z rdzy i substancji tłustych. Plamy z substancji tłustych można usunąć przez zmycie 10% roztworem szarego mydła lub przez wypalenie lampą </w:t>
      </w:r>
      <w:proofErr w:type="spellStart"/>
      <w:r w:rsidRPr="00F1125C">
        <w:rPr>
          <w:rFonts w:ascii="Arial Narrow" w:hAnsi="Arial Narrow" w:cs="Arial"/>
          <w:color w:val="auto"/>
          <w:sz w:val="20"/>
          <w:szCs w:val="20"/>
        </w:rPr>
        <w:t>benzynową.Nadmiernie</w:t>
      </w:r>
      <w:proofErr w:type="spellEnd"/>
      <w:r w:rsidRPr="00F1125C">
        <w:rPr>
          <w:rFonts w:ascii="Arial Narrow" w:hAnsi="Arial Narrow" w:cs="Arial"/>
          <w:color w:val="auto"/>
          <w:sz w:val="20"/>
          <w:szCs w:val="20"/>
        </w:rPr>
        <w:t xml:space="preserve"> suchą powierzchnię podłoża należy zwilżyć wodą.</w:t>
      </w:r>
    </w:p>
    <w:p w14:paraId="6393E1EC" w14:textId="77777777" w:rsidR="009C48D9" w:rsidRPr="00894593" w:rsidRDefault="009C48D9" w:rsidP="009C48D9">
      <w:pPr>
        <w:pStyle w:val="znormal"/>
        <w:widowControl/>
        <w:ind w:left="0"/>
        <w:rPr>
          <w:rFonts w:ascii="Arial Narrow" w:hAnsi="Arial Narrow" w:cs="Arial"/>
          <w:color w:val="auto"/>
          <w:sz w:val="20"/>
          <w:szCs w:val="20"/>
        </w:rPr>
      </w:pPr>
    </w:p>
    <w:p w14:paraId="6E737CD4" w14:textId="77777777" w:rsidR="00582568" w:rsidRPr="00894593" w:rsidRDefault="00582568" w:rsidP="009C48D9">
      <w:pPr>
        <w:pStyle w:val="z11"/>
        <w:widowControl/>
        <w:spacing w:before="0" w:line="360" w:lineRule="auto"/>
        <w:rPr>
          <w:rFonts w:ascii="Arial Narrow" w:hAnsi="Arial Narrow" w:cs="Arial"/>
          <w:color w:val="auto"/>
          <w:sz w:val="20"/>
          <w:szCs w:val="20"/>
        </w:rPr>
      </w:pPr>
      <w:r w:rsidRPr="00894593">
        <w:rPr>
          <w:rFonts w:ascii="Arial Narrow" w:hAnsi="Arial Narrow" w:cs="Arial"/>
          <w:color w:val="auto"/>
          <w:sz w:val="20"/>
          <w:szCs w:val="20"/>
        </w:rPr>
        <w:t>5.</w:t>
      </w:r>
      <w:r w:rsidR="007A45BD">
        <w:rPr>
          <w:rFonts w:ascii="Arial Narrow" w:hAnsi="Arial Narrow" w:cs="Arial"/>
          <w:color w:val="auto"/>
          <w:sz w:val="20"/>
          <w:szCs w:val="20"/>
        </w:rPr>
        <w:t>3</w:t>
      </w:r>
      <w:r w:rsidRPr="00894593">
        <w:rPr>
          <w:rFonts w:ascii="Arial Narrow" w:hAnsi="Arial Narrow" w:cs="Arial"/>
          <w:color w:val="auto"/>
          <w:sz w:val="20"/>
          <w:szCs w:val="20"/>
        </w:rPr>
        <w:t>. Ogólne zasady wykonywania okładzin ceramicznych.</w:t>
      </w:r>
    </w:p>
    <w:p w14:paraId="5F88C42E" w14:textId="77777777" w:rsidR="00981964" w:rsidRPr="00894593" w:rsidRDefault="00981964" w:rsidP="009C48D9">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Układanie płytek ceramicznych można rozpocząć po przygotowaniu podłoża i pozytywnym wyniku jego kontroli. Przed przystąpieniem do zasadniczych robót okładzinowych należy przygotować wszystkie niezbędne materiały, narzędzia i sprzęt, posegregować płytki oraz rozplanować sposób układania płytek.</w:t>
      </w:r>
    </w:p>
    <w:p w14:paraId="1CDAF998" w14:textId="77777777" w:rsidR="00981964" w:rsidRPr="00894593" w:rsidRDefault="00981964" w:rsidP="009C48D9">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Położenie płytek należy rozplanować uwzględniając ich wielkość, szerokość spoin oraz układ dylatacji. Szczególnie starannego rozplanowania wymaga wykładzina zawierająca określone w dokumentacji wzory lub składająca się z różnego rodzaju i wielkości płytek.</w:t>
      </w:r>
    </w:p>
    <w:p w14:paraId="17A610BE" w14:textId="77777777" w:rsidR="00981964" w:rsidRPr="00894593" w:rsidRDefault="00981964" w:rsidP="009C48D9">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Kompozycja (zaprawa) klejąca musi być przygotowana zgodnie z instrukcją producenta (ilość wody, czas mieszania itp.).</w:t>
      </w:r>
    </w:p>
    <w:p w14:paraId="58DCF84D" w14:textId="77777777" w:rsidR="00981964" w:rsidRPr="00894593" w:rsidRDefault="00981964" w:rsidP="009C48D9">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Czas, po którym można rozpocząć spoinowanie podany jest w szczegółowej specyfikacji technicznej lub karcie technicznej zastosowanego kleju.</w:t>
      </w:r>
    </w:p>
    <w:p w14:paraId="302E936A" w14:textId="77777777" w:rsidR="00981964" w:rsidRPr="00894593" w:rsidRDefault="00981964" w:rsidP="009C48D9">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Wielkość zębów pacy zależy od wielkości płytek. Zaleca się stosować następujące wielkości zębów pacy:</w:t>
      </w:r>
    </w:p>
    <w:tbl>
      <w:tblPr>
        <w:tblOverlap w:val="never"/>
        <w:tblW w:w="0" w:type="auto"/>
        <w:tblLayout w:type="fixed"/>
        <w:tblCellMar>
          <w:left w:w="10" w:type="dxa"/>
          <w:right w:w="10" w:type="dxa"/>
        </w:tblCellMar>
        <w:tblLook w:val="0000" w:firstRow="0" w:lastRow="0" w:firstColumn="0" w:lastColumn="0" w:noHBand="0" w:noVBand="0"/>
      </w:tblPr>
      <w:tblGrid>
        <w:gridCol w:w="2386"/>
        <w:gridCol w:w="1190"/>
      </w:tblGrid>
      <w:tr w:rsidR="00981964" w:rsidRPr="00894593" w14:paraId="7326D688" w14:textId="77777777" w:rsidTr="00E26906">
        <w:trPr>
          <w:trHeight w:hRule="exact" w:val="216"/>
        </w:trPr>
        <w:tc>
          <w:tcPr>
            <w:tcW w:w="2386" w:type="dxa"/>
            <w:shd w:val="clear" w:color="auto" w:fill="FFFFFF"/>
          </w:tcPr>
          <w:p w14:paraId="05DA2380"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50 x 50 mm</w:t>
            </w:r>
          </w:p>
        </w:tc>
        <w:tc>
          <w:tcPr>
            <w:tcW w:w="1190" w:type="dxa"/>
            <w:shd w:val="clear" w:color="auto" w:fill="FFFFFF"/>
          </w:tcPr>
          <w:p w14:paraId="1C909EBF"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- 3 mm</w:t>
            </w:r>
          </w:p>
        </w:tc>
      </w:tr>
      <w:tr w:rsidR="00981964" w:rsidRPr="00894593" w14:paraId="2A944FF4" w14:textId="77777777" w:rsidTr="00E26906">
        <w:trPr>
          <w:trHeight w:hRule="exact" w:val="230"/>
        </w:trPr>
        <w:tc>
          <w:tcPr>
            <w:tcW w:w="2386" w:type="dxa"/>
            <w:shd w:val="clear" w:color="auto" w:fill="FFFFFF"/>
            <w:vAlign w:val="bottom"/>
          </w:tcPr>
          <w:p w14:paraId="340114BF"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100 x 100 mm</w:t>
            </w:r>
          </w:p>
        </w:tc>
        <w:tc>
          <w:tcPr>
            <w:tcW w:w="1190" w:type="dxa"/>
            <w:shd w:val="clear" w:color="auto" w:fill="FFFFFF"/>
            <w:vAlign w:val="bottom"/>
          </w:tcPr>
          <w:p w14:paraId="2885A83F"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- 4 mm</w:t>
            </w:r>
          </w:p>
        </w:tc>
      </w:tr>
      <w:tr w:rsidR="00981964" w:rsidRPr="00894593" w14:paraId="78FA91BA" w14:textId="77777777" w:rsidTr="00E26906">
        <w:trPr>
          <w:trHeight w:hRule="exact" w:val="230"/>
        </w:trPr>
        <w:tc>
          <w:tcPr>
            <w:tcW w:w="2386" w:type="dxa"/>
            <w:shd w:val="clear" w:color="auto" w:fill="FFFFFF"/>
            <w:vAlign w:val="bottom"/>
          </w:tcPr>
          <w:p w14:paraId="16CC2008"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150 x 150 mm</w:t>
            </w:r>
          </w:p>
        </w:tc>
        <w:tc>
          <w:tcPr>
            <w:tcW w:w="1190" w:type="dxa"/>
            <w:shd w:val="clear" w:color="auto" w:fill="FFFFFF"/>
            <w:vAlign w:val="bottom"/>
          </w:tcPr>
          <w:p w14:paraId="2FF584F6"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981964" w:rsidRPr="00894593" w14:paraId="402E3670" w14:textId="77777777" w:rsidTr="00E26906">
        <w:trPr>
          <w:trHeight w:hRule="exact" w:val="230"/>
        </w:trPr>
        <w:tc>
          <w:tcPr>
            <w:tcW w:w="2386" w:type="dxa"/>
            <w:shd w:val="clear" w:color="auto" w:fill="FFFFFF"/>
            <w:vAlign w:val="bottom"/>
          </w:tcPr>
          <w:p w14:paraId="3FB58DE6"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lastRenderedPageBreak/>
              <w:t>- płytki 200 x 200 mm</w:t>
            </w:r>
          </w:p>
        </w:tc>
        <w:tc>
          <w:tcPr>
            <w:tcW w:w="1190" w:type="dxa"/>
            <w:shd w:val="clear" w:color="auto" w:fill="FFFFFF"/>
            <w:vAlign w:val="bottom"/>
          </w:tcPr>
          <w:p w14:paraId="331177D0"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981964" w:rsidRPr="00894593" w14:paraId="6BA44AA4" w14:textId="77777777" w:rsidTr="00E26906">
        <w:trPr>
          <w:trHeight w:hRule="exact" w:val="230"/>
        </w:trPr>
        <w:tc>
          <w:tcPr>
            <w:tcW w:w="2386" w:type="dxa"/>
            <w:shd w:val="clear" w:color="auto" w:fill="FFFFFF"/>
            <w:vAlign w:val="bottom"/>
          </w:tcPr>
          <w:p w14:paraId="47EB324A"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250 x 250 mm</w:t>
            </w:r>
          </w:p>
        </w:tc>
        <w:tc>
          <w:tcPr>
            <w:tcW w:w="1190" w:type="dxa"/>
            <w:shd w:val="clear" w:color="auto" w:fill="FFFFFF"/>
            <w:vAlign w:val="bottom"/>
          </w:tcPr>
          <w:p w14:paraId="24F5254A"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- 8 mm</w:t>
            </w:r>
          </w:p>
        </w:tc>
      </w:tr>
      <w:tr w:rsidR="00981964" w:rsidRPr="00894593" w14:paraId="1C6BED81" w14:textId="77777777" w:rsidTr="00E26906">
        <w:trPr>
          <w:trHeight w:hRule="exact" w:val="245"/>
        </w:trPr>
        <w:tc>
          <w:tcPr>
            <w:tcW w:w="2386" w:type="dxa"/>
            <w:shd w:val="clear" w:color="auto" w:fill="FFFFFF"/>
          </w:tcPr>
          <w:p w14:paraId="18D06FB7" w14:textId="77777777" w:rsidR="00981964" w:rsidRPr="00894593" w:rsidRDefault="00981964" w:rsidP="009C48D9">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300 x 300 mm</w:t>
            </w:r>
          </w:p>
        </w:tc>
        <w:tc>
          <w:tcPr>
            <w:tcW w:w="1190" w:type="dxa"/>
            <w:shd w:val="clear" w:color="auto" w:fill="FFFFFF"/>
          </w:tcPr>
          <w:p w14:paraId="0F5A75F5" w14:textId="77777777" w:rsidR="00981964" w:rsidRPr="00894593" w:rsidRDefault="00981964" w:rsidP="009C48D9">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- 10 mm</w:t>
            </w:r>
          </w:p>
        </w:tc>
      </w:tr>
    </w:tbl>
    <w:p w14:paraId="73833BDC" w14:textId="77777777" w:rsidR="00894593" w:rsidRPr="00894593" w:rsidRDefault="00981964" w:rsidP="009C48D9">
      <w:pPr>
        <w:pStyle w:val="Teksttreci0"/>
        <w:numPr>
          <w:ilvl w:val="0"/>
          <w:numId w:val="41"/>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płytki 400 x 400 mm i większe -12 mm.</w:t>
      </w:r>
    </w:p>
    <w:p w14:paraId="0C9C6A80" w14:textId="77777777" w:rsidR="00981964" w:rsidRPr="00894593" w:rsidRDefault="00981964" w:rsidP="009C48D9">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Grubość warstwy kleju zależy od rodzaju i równości podłoża oraz rodzaju i wielkości płytek i wynosi średnio około 6-10 mm. Uwaga: grubość warstwy kleju nie może przekraczać zaleceń jego producenta.</w:t>
      </w:r>
    </w:p>
    <w:p w14:paraId="67AE627A" w14:textId="77777777" w:rsidR="00981964" w:rsidRPr="00894593" w:rsidRDefault="00981964" w:rsidP="009C48D9">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Zaleca się następujące szerokości spoin przy płytkach o długości boku:</w:t>
      </w:r>
    </w:p>
    <w:p w14:paraId="2804C215" w14:textId="77777777" w:rsidR="00981964" w:rsidRPr="00894593" w:rsidRDefault="00981964" w:rsidP="009C48D9">
      <w:pPr>
        <w:pStyle w:val="Teksttreci0"/>
        <w:numPr>
          <w:ilvl w:val="0"/>
          <w:numId w:val="41"/>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do 100 mm - około 2 mm,</w:t>
      </w:r>
    </w:p>
    <w:p w14:paraId="59965859" w14:textId="77777777" w:rsidR="00981964" w:rsidRPr="00894593" w:rsidRDefault="00981964" w:rsidP="009C48D9">
      <w:pPr>
        <w:pStyle w:val="Teksttreci0"/>
        <w:numPr>
          <w:ilvl w:val="0"/>
          <w:numId w:val="41"/>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100 do 200 mm - około 3 mm,</w:t>
      </w:r>
    </w:p>
    <w:p w14:paraId="77C83B6D" w14:textId="77777777" w:rsidR="00981964" w:rsidRPr="00894593" w:rsidRDefault="00981964" w:rsidP="009C48D9">
      <w:pPr>
        <w:pStyle w:val="Teksttreci0"/>
        <w:numPr>
          <w:ilvl w:val="0"/>
          <w:numId w:val="41"/>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200 do 600 mm - około 4 mm,</w:t>
      </w:r>
    </w:p>
    <w:p w14:paraId="579CB06B" w14:textId="77777777" w:rsidR="00981964" w:rsidRPr="007E644A" w:rsidRDefault="00981964" w:rsidP="009C48D9">
      <w:pPr>
        <w:pStyle w:val="Teksttreci0"/>
        <w:numPr>
          <w:ilvl w:val="0"/>
          <w:numId w:val="41"/>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powyżej 600 mm - 5-20 mm.</w:t>
      </w:r>
    </w:p>
    <w:p w14:paraId="3128E166" w14:textId="77777777" w:rsidR="00582568" w:rsidRPr="00894593" w:rsidRDefault="00582568" w:rsidP="009C48D9">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Okładziny ceramiczne powinny być mocowane do podłoża warstwą wyrównującą lub bezpośrednio do równego i gładkiego podłoża. W pomieszczeniach mokrych okładzinę należy mocować do dostatecznie wytrzymałego podłoża.</w:t>
      </w:r>
    </w:p>
    <w:p w14:paraId="085BC872" w14:textId="77777777" w:rsidR="00582568" w:rsidRPr="00894593" w:rsidRDefault="00582568" w:rsidP="009C48D9">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Podłoże pod okładziny ceramiczne mogą stanowić nie otynkowane lub otynkowane mury z ele</w:t>
      </w:r>
      <w:r w:rsidRPr="00894593">
        <w:rPr>
          <w:rFonts w:ascii="Arial Narrow" w:hAnsi="Arial Narrow" w:cs="Arial"/>
          <w:color w:val="auto"/>
          <w:sz w:val="20"/>
          <w:szCs w:val="20"/>
        </w:rPr>
        <w:softHyphen/>
        <w:t>mentów drobnowymiarowych oraz ściany betonowe.</w:t>
      </w:r>
    </w:p>
    <w:p w14:paraId="44256E58" w14:textId="77777777" w:rsidR="00582568" w:rsidRPr="00894593" w:rsidRDefault="00582568" w:rsidP="009C48D9">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Bezpośrednio przed rozpoczęciem wykonywania robót należy oczyścić z grudek zaprawy i brudu szczotkami drucianymi oraz zmyć z kurzu.</w:t>
      </w:r>
    </w:p>
    <w:p w14:paraId="6B06F0E5" w14:textId="77777777" w:rsidR="00582568" w:rsidRPr="00894593" w:rsidRDefault="00582568" w:rsidP="009C48D9">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Temperatura powietrza wewnętrznego w czasie układania płytek powinna wynosić co najmniej +5°C.</w:t>
      </w:r>
    </w:p>
    <w:p w14:paraId="0454739C" w14:textId="77777777" w:rsidR="00582568" w:rsidRDefault="00582568" w:rsidP="009C48D9">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Dopuszczalne odchylenie krawędzi płytek od kierunku poziomego lub pionowego nie powinno być większe niż 2 mm/m, odchylenie powierzchni okładziny od płaszczyzny nie większe niż 2 mm na długości łaty dwumetrowej.</w:t>
      </w:r>
    </w:p>
    <w:p w14:paraId="615AD4E3" w14:textId="77777777" w:rsidR="009C48D9" w:rsidRPr="00F1125C" w:rsidRDefault="009C48D9" w:rsidP="009C48D9">
      <w:pPr>
        <w:pStyle w:val="BOMBA"/>
        <w:numPr>
          <w:ilvl w:val="0"/>
          <w:numId w:val="0"/>
        </w:numPr>
        <w:tabs>
          <w:tab w:val="left" w:pos="418"/>
        </w:tabs>
        <w:rPr>
          <w:rFonts w:ascii="Arial Narrow" w:hAnsi="Arial Narrow" w:cs="Arial"/>
          <w:color w:val="auto"/>
          <w:sz w:val="20"/>
          <w:szCs w:val="20"/>
        </w:rPr>
      </w:pPr>
    </w:p>
    <w:p w14:paraId="36E3E93C" w14:textId="77777777" w:rsidR="00582568" w:rsidRPr="00F1125C" w:rsidRDefault="00582568" w:rsidP="009C48D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w:t>
      </w:r>
      <w:r w:rsidR="007A45BD">
        <w:rPr>
          <w:rFonts w:ascii="Arial Narrow" w:hAnsi="Arial Narrow" w:cs="Arial"/>
          <w:color w:val="auto"/>
          <w:sz w:val="20"/>
          <w:szCs w:val="20"/>
        </w:rPr>
        <w:t>4</w:t>
      </w:r>
      <w:r w:rsidRPr="00F1125C">
        <w:rPr>
          <w:rFonts w:ascii="Arial Narrow" w:hAnsi="Arial Narrow" w:cs="Arial"/>
          <w:color w:val="auto"/>
          <w:sz w:val="20"/>
          <w:szCs w:val="20"/>
        </w:rPr>
        <w:t>. Ogólne zasady wykonywania gładzi gipsowej.</w:t>
      </w:r>
    </w:p>
    <w:p w14:paraId="60777A29" w14:textId="77777777" w:rsidR="00582568" w:rsidRPr="00F1125C" w:rsidRDefault="00582568" w:rsidP="009C48D9">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Przygotowanie podłoża: </w:t>
      </w:r>
      <w:r w:rsidRPr="00F1125C">
        <w:rPr>
          <w:rFonts w:ascii="Arial Narrow" w:hAnsi="Arial Narrow" w:cs="Arial"/>
          <w:color w:val="auto"/>
          <w:sz w:val="20"/>
          <w:szCs w:val="20"/>
          <w:u w:val="none"/>
        </w:rPr>
        <w:t xml:space="preserve">Wszystkie podłoża powinny być właściwie </w:t>
      </w:r>
      <w:proofErr w:type="spellStart"/>
      <w:r w:rsidRPr="00F1125C">
        <w:rPr>
          <w:rFonts w:ascii="Arial Narrow" w:hAnsi="Arial Narrow" w:cs="Arial"/>
          <w:color w:val="auto"/>
          <w:sz w:val="20"/>
          <w:szCs w:val="20"/>
          <w:u w:val="none"/>
        </w:rPr>
        <w:t>wysezonowane</w:t>
      </w:r>
      <w:proofErr w:type="spellEnd"/>
      <w:r w:rsidRPr="00F1125C">
        <w:rPr>
          <w:rFonts w:ascii="Arial Narrow" w:hAnsi="Arial Narrow" w:cs="Arial"/>
          <w:color w:val="auto"/>
          <w:sz w:val="20"/>
          <w:szCs w:val="20"/>
          <w:u w:val="none"/>
        </w:rPr>
        <w:t>, mieć odpowiednią nośność, stałą i jednorodną strukturę oraz być równe i oczyszczone z kurzu, tłuszczów, smarów i środków antyadhezyjnych. Stare, odspajające się warstwy farby i tynków należy usunąć a następnie podłoże oczyścić. Podłoża silnie i nierówno nasiąkliwe oraz pylące należy zagruntować. Podłoża gipsowe, płyty gipsowo-kartonowe należy zagruntować.</w:t>
      </w:r>
    </w:p>
    <w:p w14:paraId="62966F27" w14:textId="77777777" w:rsidR="00582568" w:rsidRPr="00F1125C" w:rsidRDefault="00582568" w:rsidP="009C48D9">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Przygotowanie produktu: </w:t>
      </w:r>
      <w:r w:rsidRPr="00F1125C">
        <w:rPr>
          <w:rFonts w:ascii="Arial Narrow" w:hAnsi="Arial Narrow" w:cs="Arial"/>
          <w:color w:val="auto"/>
          <w:sz w:val="20"/>
          <w:szCs w:val="20"/>
          <w:u w:val="none"/>
        </w:rPr>
        <w:t>Suchą mieszankę 25 kg należy wsypywać stopniowo do pojemnika zawierającego 11 l wody, mieszając ręcznie lub mechanicznie przy użyciu wolno obrotowego mieszadła do uzyskania konsystencji pozbawionej grudek. Zaleca się odczekać 5 minut (czas dojrzewania) i ponownie wymieszać.</w:t>
      </w:r>
    </w:p>
    <w:p w14:paraId="40331976" w14:textId="77777777" w:rsidR="00582568" w:rsidRPr="00F1125C" w:rsidRDefault="00582568" w:rsidP="009C48D9">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Sposób stosowania: </w:t>
      </w:r>
      <w:r w:rsidRPr="00F1125C">
        <w:rPr>
          <w:rFonts w:ascii="Arial Narrow" w:hAnsi="Arial Narrow" w:cs="Arial"/>
          <w:color w:val="auto"/>
          <w:sz w:val="20"/>
          <w:szCs w:val="20"/>
          <w:u w:val="none"/>
        </w:rPr>
        <w:t xml:space="preserve">Zaprawę nanosić równomiernie pacą ze stali nierdzewnej i dokładnie wygładzić. Po nałożeniu i wyschnięciu nierówności usunąć papierem ściernym lub siatką do szlifowania. Niedokładności ponownie cienko zaszpachlować i przeszlifować. W przypadku wykonywania struktur dekoracyjnych </w:t>
      </w:r>
      <w:r w:rsidRPr="00F1125C">
        <w:rPr>
          <w:rFonts w:ascii="Arial Narrow" w:hAnsi="Arial Narrow" w:cs="Arial"/>
          <w:color w:val="auto"/>
          <w:sz w:val="20"/>
          <w:szCs w:val="20"/>
          <w:u w:val="none"/>
        </w:rPr>
        <w:br/>
        <w:t>w zależności od struktury należy dobrać odpowiednie narzędzie (paca, wałki strukturalne, pędzle, szczotki, itp.).</w:t>
      </w:r>
    </w:p>
    <w:p w14:paraId="0364AC19" w14:textId="77777777" w:rsidR="00582568" w:rsidRDefault="00582568" w:rsidP="009C48D9">
      <w:pPr>
        <w:pStyle w:val="z11"/>
        <w:spacing w:before="0" w:line="360" w:lineRule="auto"/>
        <w:rPr>
          <w:rFonts w:ascii="Arial Narrow" w:hAnsi="Arial Narrow" w:cs="Arial"/>
          <w:color w:val="auto"/>
          <w:sz w:val="20"/>
          <w:szCs w:val="20"/>
          <w:u w:val="none"/>
        </w:rPr>
      </w:pPr>
    </w:p>
    <w:p w14:paraId="24276380" w14:textId="77777777" w:rsidR="004A1EA8" w:rsidRDefault="004A1EA8" w:rsidP="009C48D9">
      <w:pPr>
        <w:pStyle w:val="z11"/>
        <w:spacing w:before="0" w:line="360" w:lineRule="auto"/>
        <w:rPr>
          <w:rFonts w:ascii="Arial Narrow" w:hAnsi="Arial Narrow" w:cs="Arial"/>
          <w:color w:val="auto"/>
          <w:sz w:val="20"/>
          <w:szCs w:val="20"/>
          <w:u w:val="none"/>
        </w:rPr>
      </w:pPr>
    </w:p>
    <w:p w14:paraId="06BD7A27" w14:textId="77777777" w:rsidR="004A1EA8" w:rsidRDefault="004A1EA8" w:rsidP="009C48D9">
      <w:pPr>
        <w:pStyle w:val="z11"/>
        <w:spacing w:before="0" w:line="360" w:lineRule="auto"/>
        <w:rPr>
          <w:rFonts w:ascii="Arial Narrow" w:hAnsi="Arial Narrow" w:cs="Arial"/>
          <w:color w:val="auto"/>
          <w:sz w:val="20"/>
          <w:szCs w:val="20"/>
          <w:u w:val="none"/>
        </w:rPr>
      </w:pPr>
    </w:p>
    <w:p w14:paraId="62BE82AE" w14:textId="77777777" w:rsidR="004A1EA8" w:rsidRPr="00F1125C" w:rsidRDefault="004A1EA8" w:rsidP="009C48D9">
      <w:pPr>
        <w:pStyle w:val="z11"/>
        <w:spacing w:before="0" w:line="360" w:lineRule="auto"/>
        <w:rPr>
          <w:rFonts w:ascii="Arial Narrow" w:hAnsi="Arial Narrow" w:cs="Arial"/>
          <w:color w:val="auto"/>
          <w:sz w:val="20"/>
          <w:szCs w:val="20"/>
          <w:u w:val="none"/>
        </w:rPr>
      </w:pPr>
    </w:p>
    <w:p w14:paraId="482AE198" w14:textId="77777777" w:rsidR="00582568" w:rsidRPr="00F1125C" w:rsidRDefault="00582568" w:rsidP="009C48D9">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lastRenderedPageBreak/>
        <w:t xml:space="preserve">6. </w:t>
      </w:r>
      <w:r w:rsidRPr="00F1125C">
        <w:rPr>
          <w:rFonts w:ascii="Arial Narrow" w:hAnsi="Arial Narrow" w:cs="Arial"/>
          <w:b/>
          <w:color w:val="auto"/>
          <w:sz w:val="20"/>
          <w:szCs w:val="20"/>
        </w:rPr>
        <w:tab/>
        <w:t>Kryteria oceny jakości i odbioru</w:t>
      </w:r>
    </w:p>
    <w:p w14:paraId="301D6BFF" w14:textId="77777777" w:rsidR="00582568" w:rsidRPr="00F1125C" w:rsidRDefault="00582568" w:rsidP="009C48D9">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sprawdzenie zgodności z dokumentacją techniczną </w:t>
      </w:r>
    </w:p>
    <w:p w14:paraId="73C4DF10" w14:textId="77777777" w:rsidR="00582568" w:rsidRPr="00F1125C" w:rsidRDefault="00582568" w:rsidP="009C48D9">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odbiorów międzyoperacyjnych podłoża i materiałów,</w:t>
      </w:r>
    </w:p>
    <w:p w14:paraId="62AE6950" w14:textId="77777777" w:rsidR="00582568" w:rsidRPr="00F1125C" w:rsidRDefault="00582568" w:rsidP="009C48D9">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dokładności spoin wg normy PN-72/B-06190.</w:t>
      </w:r>
    </w:p>
    <w:p w14:paraId="580B0FAE" w14:textId="77777777" w:rsidR="00582568" w:rsidRPr="00F1125C" w:rsidRDefault="00582568" w:rsidP="009C48D9">
      <w:pPr>
        <w:pStyle w:val="z1"/>
        <w:widowControl/>
        <w:spacing w:before="0"/>
        <w:rPr>
          <w:rFonts w:ascii="Arial Narrow" w:hAnsi="Arial Narrow" w:cs="Arial"/>
          <w:color w:val="auto"/>
          <w:sz w:val="20"/>
          <w:szCs w:val="20"/>
        </w:rPr>
      </w:pPr>
    </w:p>
    <w:p w14:paraId="3B657C73" w14:textId="77777777" w:rsidR="00582568" w:rsidRPr="00F1125C" w:rsidRDefault="00582568" w:rsidP="009C48D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3F641361" w14:textId="77777777" w:rsidR="00582568" w:rsidRPr="00F1125C" w:rsidRDefault="00582568" w:rsidP="009C48D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7.1. Materiały ceramiczne</w:t>
      </w:r>
    </w:p>
    <w:p w14:paraId="7D4854A4"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odbiorze należy przeprowadzić na budowie:</w:t>
      </w:r>
    </w:p>
    <w:p w14:paraId="5AE400B4" w14:textId="77777777" w:rsidR="00582568" w:rsidRPr="00F1125C" w:rsidRDefault="00582568" w:rsidP="009C48D9">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klasy materiałów ceramicznych z zamówieniem,</w:t>
      </w:r>
    </w:p>
    <w:p w14:paraId="77FBCD3B" w14:textId="77777777" w:rsidR="00582568" w:rsidRPr="00F1125C" w:rsidRDefault="00582568" w:rsidP="009C48D9">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próby doraźnej przez oględziny, opukiwanie i mierzenie:</w:t>
      </w:r>
    </w:p>
    <w:p w14:paraId="11FD5A74" w14:textId="77777777" w:rsidR="00582568" w:rsidRPr="00F1125C" w:rsidRDefault="00582568" w:rsidP="009C48D9">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wymiarów i kształtu płytek</w:t>
      </w:r>
    </w:p>
    <w:p w14:paraId="3F83DE18" w14:textId="77777777" w:rsidR="00582568" w:rsidRPr="00F1125C" w:rsidRDefault="00582568" w:rsidP="009C48D9">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liczby szczerb i pęknięć,</w:t>
      </w:r>
    </w:p>
    <w:p w14:paraId="40EC2346" w14:textId="77777777" w:rsidR="00582568" w:rsidRPr="00F1125C" w:rsidRDefault="00582568" w:rsidP="009C48D9">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odporności na uderzenia,</w:t>
      </w:r>
    </w:p>
    <w:p w14:paraId="3E120521" w14:textId="77777777" w:rsidR="00582568" w:rsidRPr="00F1125C" w:rsidRDefault="00582568" w:rsidP="009C48D9">
      <w:pPr>
        <w:pStyle w:val="BOMBA"/>
        <w:numPr>
          <w:ilvl w:val="0"/>
          <w:numId w:val="0"/>
        </w:numPr>
        <w:tabs>
          <w:tab w:val="left" w:pos="418"/>
        </w:tabs>
        <w:rPr>
          <w:rFonts w:ascii="Arial Narrow" w:hAnsi="Arial Narrow" w:cs="Arial"/>
          <w:color w:val="auto"/>
          <w:sz w:val="20"/>
          <w:szCs w:val="20"/>
        </w:rPr>
      </w:pPr>
      <w:r w:rsidRPr="00F1125C">
        <w:rPr>
          <w:rFonts w:ascii="Arial Narrow" w:hAnsi="Arial Narrow" w:cs="Arial"/>
          <w:color w:val="auto"/>
          <w:sz w:val="20"/>
          <w:szCs w:val="20"/>
        </w:rPr>
        <w:t>W przypadku niemożności określenia jakości płytek przez próbę doraźną należy ją poddać badaniom laboratoryjnym (szczególnie co do klasy i odporności na działanie mrozu w przypadku wykładziny zewnętrznej).</w:t>
      </w:r>
    </w:p>
    <w:p w14:paraId="545B8E84" w14:textId="77777777" w:rsidR="00582568" w:rsidRPr="00F1125C" w:rsidRDefault="00582568" w:rsidP="009C48D9">
      <w:pPr>
        <w:pStyle w:val="z11"/>
        <w:keepNext/>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7.2. Zaprawy</w:t>
      </w:r>
    </w:p>
    <w:p w14:paraId="57773B63"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gdy zaprawa wytwarzana jest na placu budowy, należy kontrolować jej markę i kon</w:t>
      </w:r>
      <w:r w:rsidRPr="00F1125C">
        <w:rPr>
          <w:rFonts w:ascii="Arial Narrow" w:hAnsi="Arial Narrow" w:cs="Arial"/>
          <w:color w:val="auto"/>
          <w:sz w:val="20"/>
          <w:szCs w:val="20"/>
        </w:rPr>
        <w:softHyphen/>
        <w:t>sys</w:t>
      </w:r>
      <w:r w:rsidRPr="00F1125C">
        <w:rPr>
          <w:rFonts w:ascii="Arial Narrow" w:hAnsi="Arial Narrow" w:cs="Arial"/>
          <w:color w:val="auto"/>
          <w:sz w:val="20"/>
          <w:szCs w:val="20"/>
        </w:rPr>
        <w:softHyphen/>
        <w:t>tencję w sposób podany w obowiązującej normie.</w:t>
      </w:r>
    </w:p>
    <w:p w14:paraId="142E3237" w14:textId="77777777" w:rsidR="00582568" w:rsidRPr="00F1125C" w:rsidRDefault="00582568" w:rsidP="009C48D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Wyniki odbiorów materiałów i wyrobów powinny być każdorazowo wpisywane do dziennika budowy.</w:t>
      </w:r>
    </w:p>
    <w:p w14:paraId="4B491503" w14:textId="77777777" w:rsidR="00582568" w:rsidRPr="00F1125C" w:rsidRDefault="00582568" w:rsidP="00582568">
      <w:pPr>
        <w:pStyle w:val="znormal"/>
        <w:widowControl/>
        <w:ind w:left="0"/>
        <w:rPr>
          <w:rFonts w:ascii="Arial Narrow" w:hAnsi="Arial Narrow" w:cs="Arial"/>
          <w:color w:val="auto"/>
          <w:sz w:val="20"/>
          <w:szCs w:val="20"/>
        </w:rPr>
      </w:pPr>
    </w:p>
    <w:p w14:paraId="4DB7F44C"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2523EA24" w14:textId="77777777" w:rsidR="00582568" w:rsidRPr="00F1125C" w:rsidRDefault="0038045E"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.1. Odbiór podłoża</w:t>
      </w:r>
    </w:p>
    <w:p w14:paraId="6DDA3B72" w14:textId="77777777" w:rsidR="00582568" w:rsidRPr="0038045E"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Odbiór podłoża należy przeprowadzić bezpośrednio przed przystąpieniem do robót tynkowych. Podłoże powinno być przygotowane zgodnie z wymaganiami w pkt. 5.2.1. Jeżeli odbiór podłoża odbywa się po dłuższym czasie od jego wykonania, należy podłoże oczyścić i zmyć wodą.</w:t>
      </w:r>
    </w:p>
    <w:p w14:paraId="6827727B" w14:textId="77777777" w:rsidR="00582568" w:rsidRPr="00F1125C" w:rsidRDefault="0038045E"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.2. Odbiór tynków</w:t>
      </w:r>
    </w:p>
    <w:p w14:paraId="4C5FD271" w14:textId="77777777" w:rsidR="00582568" w:rsidRPr="00F1125C" w:rsidRDefault="0038045E" w:rsidP="00582568">
      <w:pPr>
        <w:pStyle w:val="z11"/>
        <w:widowControl/>
        <w:spacing w:before="0" w:line="360" w:lineRule="auto"/>
        <w:rPr>
          <w:rFonts w:ascii="Arial Narrow" w:hAnsi="Arial Narrow" w:cs="Arial"/>
          <w:color w:val="auto"/>
          <w:sz w:val="20"/>
          <w:szCs w:val="20"/>
          <w:u w:val="none"/>
        </w:rPr>
      </w:pPr>
      <w:r>
        <w:rPr>
          <w:rFonts w:ascii="Arial Narrow" w:hAnsi="Arial Narrow" w:cs="Arial"/>
          <w:color w:val="auto"/>
          <w:sz w:val="20"/>
          <w:szCs w:val="20"/>
          <w:u w:val="none"/>
        </w:rPr>
        <w:t>8</w:t>
      </w:r>
      <w:r w:rsidR="00582568" w:rsidRPr="00F1125C">
        <w:rPr>
          <w:rFonts w:ascii="Arial Narrow" w:hAnsi="Arial Narrow" w:cs="Arial"/>
          <w:color w:val="auto"/>
          <w:sz w:val="20"/>
          <w:szCs w:val="20"/>
          <w:u w:val="none"/>
        </w:rPr>
        <w:t>.2.1. Ukształtowanie powierzchni, krawędzie przecięcia powierzchni oraz kąty dwuścienne powinny być zgodne z dokumentacją techniczną.</w:t>
      </w:r>
    </w:p>
    <w:p w14:paraId="13191943"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.2.2. Dopuszczalne odchylenia powierzchni tynku kat. III od płaszczyzny i odchylenie krawędzi od linii prostej – nie większe niż 3 mm i w liczbie nie większej niż 3 na całej długości łaty kontrolnej 2 m.</w:t>
      </w:r>
    </w:p>
    <w:p w14:paraId="44EADB8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Odchylenie powierzchni i krawędzi od kierunku:</w:t>
      </w:r>
    </w:p>
    <w:p w14:paraId="00F3DE9A"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pionowego – nie większe niż 2 mm na 1 m i ogółem nie więcej niż 4mm w pomieszczeniu,</w:t>
      </w:r>
    </w:p>
    <w:p w14:paraId="26AF5B4A"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poziomego – nie większe niż 3 mm na 1 m i ogółem nie więcej niż 6 mm na całej powierzchni między przegrodami pionowymi (ściany, belki itp.).</w:t>
      </w:r>
    </w:p>
    <w:p w14:paraId="304DF935" w14:textId="77777777" w:rsidR="00582568" w:rsidRPr="00F1125C" w:rsidRDefault="0038045E" w:rsidP="00582568">
      <w:pPr>
        <w:pStyle w:val="znormal"/>
        <w:widowControl/>
        <w:tabs>
          <w:tab w:val="num" w:pos="-14459"/>
        </w:tabs>
        <w:ind w:left="284" w:hanging="284"/>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.2.3. Niedopuszczalne są następujące wady:</w:t>
      </w:r>
    </w:p>
    <w:p w14:paraId="3A5E24A2"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wykwity w postaci nalotu wykrystalizowanych na powierzchni tynków roztworów soli prze</w:t>
      </w:r>
      <w:r w:rsidRPr="00F1125C">
        <w:rPr>
          <w:rFonts w:ascii="Arial Narrow" w:hAnsi="Arial Narrow" w:cs="Arial"/>
          <w:color w:val="auto"/>
          <w:sz w:val="20"/>
          <w:szCs w:val="20"/>
        </w:rPr>
        <w:softHyphen/>
        <w:t>nikających z podłoża, pilśni itp.,</w:t>
      </w:r>
    </w:p>
    <w:p w14:paraId="48B029CA" w14:textId="77777777" w:rsidR="001C48BE" w:rsidRPr="007159B4" w:rsidRDefault="00582568" w:rsidP="007159B4">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lastRenderedPageBreak/>
        <w:t>trwałe ślady zacieków na powierzchni, odstawanie, odparzenia i pęcherze wskutek nie</w:t>
      </w:r>
      <w:r w:rsidRPr="00F1125C">
        <w:rPr>
          <w:rFonts w:ascii="Arial Narrow" w:hAnsi="Arial Narrow" w:cs="Arial"/>
          <w:color w:val="auto"/>
          <w:sz w:val="20"/>
          <w:szCs w:val="20"/>
        </w:rPr>
        <w:softHyphen/>
        <w:t>dostatecznej przyczepności tynku do podłoża.</w:t>
      </w:r>
    </w:p>
    <w:p w14:paraId="293FFEC1" w14:textId="77777777" w:rsidR="00582568" w:rsidRPr="00F1125C" w:rsidRDefault="0038045E"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.3. Odbiór podłoży pod płytki ceramiczne</w:t>
      </w:r>
    </w:p>
    <w:p w14:paraId="171CF9D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Wg punktu 5.4.</w:t>
      </w:r>
    </w:p>
    <w:p w14:paraId="4DA8C09C" w14:textId="77777777" w:rsidR="00582568" w:rsidRPr="00F1125C" w:rsidRDefault="00582568" w:rsidP="00582568">
      <w:pPr>
        <w:pStyle w:val="znormal"/>
        <w:widowControl/>
        <w:ind w:left="0"/>
        <w:rPr>
          <w:rFonts w:ascii="Arial Narrow" w:hAnsi="Arial Narrow" w:cs="Arial"/>
          <w:color w:val="auto"/>
          <w:sz w:val="20"/>
          <w:szCs w:val="20"/>
        </w:rPr>
      </w:pPr>
    </w:p>
    <w:p w14:paraId="5DF1F9E9" w14:textId="77777777" w:rsidR="00582568"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270D464C" w14:textId="77777777" w:rsidR="00B13313" w:rsidRPr="00B13313" w:rsidRDefault="00B13313" w:rsidP="00582568">
      <w:pPr>
        <w:pStyle w:val="z1"/>
        <w:widowControl/>
        <w:spacing w:before="0"/>
        <w:rPr>
          <w:rFonts w:ascii="Arial Narrow" w:hAnsi="Arial Narrow" w:cs="Arial"/>
          <w:b w:val="0"/>
          <w:bCs w:val="0"/>
          <w:color w:val="auto"/>
          <w:sz w:val="20"/>
          <w:szCs w:val="20"/>
        </w:rPr>
      </w:pPr>
      <w:r w:rsidRPr="00B13313">
        <w:rPr>
          <w:rFonts w:ascii="Arial Narrow" w:hAnsi="Arial Narrow" w:cs="Arial"/>
          <w:b w:val="0"/>
          <w:bCs w:val="0"/>
          <w:sz w:val="20"/>
        </w:rPr>
        <w:t>Płatność realizowana jest zgodnie ze wskazaną ceną ryczałtową.</w:t>
      </w:r>
    </w:p>
    <w:p w14:paraId="434EA59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Tynki wewnętrzne i zewnętrzne.</w:t>
      </w:r>
    </w:p>
    <w:p w14:paraId="3B33F68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ściany wg ceny jednostkowej, która obejmuje:</w:t>
      </w:r>
    </w:p>
    <w:p w14:paraId="5385CDB2"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zaprawy,</w:t>
      </w:r>
    </w:p>
    <w:p w14:paraId="4F30FD08"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2567EDCE"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rozbiórkę rusztowań,</w:t>
      </w:r>
    </w:p>
    <w:p w14:paraId="1F1ABFC5"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umocowanie i zdjęcie listew tynkarskich,</w:t>
      </w:r>
    </w:p>
    <w:p w14:paraId="603BAA6D"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osiatkowanie bruzd,</w:t>
      </w:r>
    </w:p>
    <w:p w14:paraId="6C060AD6"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obsadzenie kratek wentylacyjnych i innych drobnych elementów,</w:t>
      </w:r>
    </w:p>
    <w:p w14:paraId="3EDA9B85" w14:textId="77777777" w:rsidR="00582568" w:rsidRPr="00F1125C" w:rsidRDefault="00582568" w:rsidP="00582568">
      <w:pPr>
        <w:pStyle w:val="KRESKA"/>
        <w:keepNext/>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reperacje tynków po dziurach i hakach,</w:t>
      </w:r>
    </w:p>
    <w:p w14:paraId="638D06D2"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oczyszczenie miejsca pracy z resztek materiałów.</w:t>
      </w:r>
    </w:p>
    <w:p w14:paraId="344B876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Okładziny ścian</w:t>
      </w:r>
    </w:p>
    <w:p w14:paraId="5096171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ułożonej okładziny wg ceny jednostkowej, która obejmuje:</w:t>
      </w:r>
    </w:p>
    <w:p w14:paraId="2901A32E"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zaprawy,</w:t>
      </w:r>
    </w:p>
    <w:p w14:paraId="3EDDE7EA"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podłoża,</w:t>
      </w:r>
    </w:p>
    <w:p w14:paraId="6216CB6E"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1F87297C"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moczenie płytek, docinanie płytek,</w:t>
      </w:r>
    </w:p>
    <w:p w14:paraId="1F4F2A74"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wykonanie okładziny z wypełnieniem spoin i oczyszczeniem powierzchni,</w:t>
      </w:r>
    </w:p>
    <w:p w14:paraId="3B1C64A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zamurowanie przebić,</w:t>
      </w:r>
    </w:p>
    <w:p w14:paraId="4B4E4391"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obsadzenie kratek wentylacyjnych i innych drobnych elementów,</w:t>
      </w:r>
    </w:p>
    <w:p w14:paraId="1482F6E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reperacje tynków,</w:t>
      </w:r>
    </w:p>
    <w:p w14:paraId="7F46E4F7" w14:textId="77777777" w:rsidR="00BA1193" w:rsidRPr="001C48BE" w:rsidRDefault="00582568" w:rsidP="001C48BE">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oczyszczenie miejsca pracy z pozostałości materiałów.</w:t>
      </w:r>
    </w:p>
    <w:p w14:paraId="5DCACAE5" w14:textId="77777777" w:rsidR="00BA1193" w:rsidRPr="00F1125C" w:rsidRDefault="00BA1193" w:rsidP="00582568">
      <w:pPr>
        <w:pStyle w:val="KRESKA"/>
        <w:numPr>
          <w:ilvl w:val="0"/>
          <w:numId w:val="0"/>
        </w:numPr>
        <w:tabs>
          <w:tab w:val="left" w:pos="766"/>
        </w:tabs>
        <w:rPr>
          <w:rFonts w:ascii="Arial Narrow" w:hAnsi="Arial Narrow" w:cs="Arial"/>
          <w:color w:val="auto"/>
          <w:sz w:val="20"/>
          <w:szCs w:val="20"/>
        </w:rPr>
      </w:pPr>
    </w:p>
    <w:p w14:paraId="47D69413"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0038045E">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0DFB716D" w14:textId="77777777" w:rsidR="00582568" w:rsidRPr="00F1125C" w:rsidRDefault="00582568" w:rsidP="00EE07D3">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PN-85/B-04500 </w:t>
      </w:r>
      <w:r w:rsidRPr="00F1125C">
        <w:rPr>
          <w:rFonts w:ascii="Arial Narrow" w:hAnsi="Arial Narrow" w:cs="Arial"/>
          <w:color w:val="auto"/>
          <w:sz w:val="20"/>
          <w:szCs w:val="20"/>
        </w:rPr>
        <w:tab/>
        <w:t>Zaprawy budowlane. Badania cech fizycznych i wytrzymałościowych lub równoważne</w:t>
      </w:r>
    </w:p>
    <w:p w14:paraId="023B11E2" w14:textId="77777777" w:rsidR="00582568" w:rsidRPr="00F1125C" w:rsidRDefault="00582568" w:rsidP="00EE07D3">
      <w:pPr>
        <w:pStyle w:val="znormal"/>
        <w:widowControl/>
        <w:tabs>
          <w:tab w:val="left" w:pos="2552"/>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PN-70/B-10100 </w:t>
      </w:r>
      <w:r w:rsidR="00831BC9">
        <w:rPr>
          <w:rFonts w:ascii="Arial Narrow" w:hAnsi="Arial Narrow" w:cs="Arial"/>
          <w:color w:val="auto"/>
          <w:sz w:val="20"/>
          <w:szCs w:val="20"/>
        </w:rPr>
        <w:tab/>
      </w:r>
      <w:r w:rsidRPr="00F1125C">
        <w:rPr>
          <w:rFonts w:ascii="Arial Narrow" w:hAnsi="Arial Narrow" w:cs="Arial"/>
          <w:color w:val="auto"/>
          <w:sz w:val="20"/>
          <w:szCs w:val="20"/>
        </w:rPr>
        <w:t>Roboty tynkowe. Tynki zwykłe. Wymagania i badania przy odbiorze lub równoważne</w:t>
      </w:r>
    </w:p>
    <w:p w14:paraId="2F29AFD1" w14:textId="77777777" w:rsidR="00582568" w:rsidRPr="00F1125C" w:rsidRDefault="00582568" w:rsidP="00EE07D3">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Pobieranie próbek lub równoważne</w:t>
      </w:r>
    </w:p>
    <w:p w14:paraId="6D4ABEEA"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PN-EN 459-1:2003 </w:t>
      </w:r>
      <w:r w:rsidRPr="00F1125C">
        <w:rPr>
          <w:rFonts w:ascii="Arial Narrow" w:hAnsi="Arial Narrow" w:cs="Arial"/>
          <w:color w:val="auto"/>
          <w:sz w:val="20"/>
          <w:szCs w:val="20"/>
        </w:rPr>
        <w:tab/>
      </w:r>
      <w:r w:rsidRPr="00F1125C">
        <w:rPr>
          <w:rFonts w:ascii="Arial Narrow" w:hAnsi="Arial Narrow" w:cs="Arial"/>
          <w:color w:val="auto"/>
          <w:sz w:val="20"/>
          <w:szCs w:val="20"/>
        </w:rPr>
        <w:tab/>
        <w:t>Wapno budowlane lub równoważne</w:t>
      </w:r>
    </w:p>
    <w:p w14:paraId="678B0D9E"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PN-EN 13139:2003</w:t>
      </w:r>
      <w:r w:rsidRPr="00F1125C">
        <w:rPr>
          <w:rFonts w:ascii="Arial Narrow" w:hAnsi="Arial Narrow" w:cs="Arial"/>
          <w:color w:val="auto"/>
          <w:sz w:val="20"/>
          <w:szCs w:val="20"/>
        </w:rPr>
        <w:tab/>
      </w:r>
      <w:r w:rsidRPr="00F1125C">
        <w:rPr>
          <w:rFonts w:ascii="Arial Narrow" w:hAnsi="Arial Narrow" w:cs="Arial"/>
          <w:color w:val="auto"/>
          <w:sz w:val="20"/>
          <w:szCs w:val="20"/>
        </w:rPr>
        <w:tab/>
        <w:t>Kruszywa do zaprawy lub równoważne</w:t>
      </w:r>
    </w:p>
    <w:p w14:paraId="5C9654EB" w14:textId="77777777" w:rsidR="00582568" w:rsidRPr="00F1125C" w:rsidRDefault="00582568" w:rsidP="00EE07D3">
      <w:pPr>
        <w:pStyle w:val="znormal"/>
        <w:widowControl/>
        <w:tabs>
          <w:tab w:val="left" w:pos="2552"/>
        </w:tabs>
        <w:ind w:left="2552" w:hanging="2552"/>
        <w:rPr>
          <w:rFonts w:ascii="Arial Narrow" w:hAnsi="Arial Narrow" w:cs="Arial"/>
          <w:color w:val="auto"/>
          <w:sz w:val="20"/>
          <w:szCs w:val="20"/>
        </w:rPr>
      </w:pPr>
      <w:r w:rsidRPr="00F1125C">
        <w:rPr>
          <w:rFonts w:ascii="Arial Narrow" w:hAnsi="Arial Narrow" w:cs="Arial"/>
          <w:color w:val="auto"/>
          <w:sz w:val="20"/>
          <w:szCs w:val="20"/>
        </w:rPr>
        <w:lastRenderedPageBreak/>
        <w:t xml:space="preserve">PN-EN 771-6:2002 </w:t>
      </w:r>
      <w:r w:rsidRPr="00F1125C">
        <w:rPr>
          <w:rFonts w:ascii="Arial Narrow" w:hAnsi="Arial Narrow" w:cs="Arial"/>
          <w:color w:val="auto"/>
          <w:sz w:val="20"/>
          <w:szCs w:val="20"/>
        </w:rPr>
        <w:tab/>
        <w:t xml:space="preserve">Wymagania dotyczące elementów murowych. </w:t>
      </w:r>
      <w:r w:rsidRPr="00F1125C">
        <w:rPr>
          <w:rFonts w:ascii="Arial Narrow" w:hAnsi="Arial Narrow" w:cs="Arial"/>
          <w:color w:val="auto"/>
          <w:sz w:val="20"/>
          <w:szCs w:val="20"/>
        </w:rPr>
        <w:br/>
        <w:t>Elementy murowe z kamienia naturalnego lub równoważne</w:t>
      </w:r>
    </w:p>
    <w:p w14:paraId="0E449224"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PN-B-11205:1997 </w:t>
      </w:r>
      <w:r w:rsidRPr="00F1125C">
        <w:rPr>
          <w:rFonts w:ascii="Arial Narrow" w:hAnsi="Arial Narrow" w:cs="Arial"/>
          <w:color w:val="auto"/>
          <w:sz w:val="20"/>
          <w:szCs w:val="20"/>
        </w:rPr>
        <w:tab/>
      </w:r>
      <w:r w:rsidRPr="00F1125C">
        <w:rPr>
          <w:rFonts w:ascii="Arial Narrow" w:hAnsi="Arial Narrow" w:cs="Arial"/>
          <w:color w:val="auto"/>
          <w:sz w:val="20"/>
          <w:szCs w:val="20"/>
        </w:rPr>
        <w:tab/>
        <w:t>Elementy kamienne lub równoważne</w:t>
      </w:r>
    </w:p>
    <w:p w14:paraId="77A72F97" w14:textId="77777777" w:rsidR="00582568" w:rsidRPr="00F1125C" w:rsidRDefault="00582568" w:rsidP="00EE07D3">
      <w:pPr>
        <w:pStyle w:val="znormal"/>
        <w:widowControl/>
        <w:tabs>
          <w:tab w:val="left" w:pos="2552"/>
        </w:tabs>
        <w:ind w:left="2410" w:hanging="2410"/>
        <w:rPr>
          <w:rFonts w:ascii="Arial Narrow" w:hAnsi="Arial Narrow" w:cs="Arial"/>
          <w:color w:val="auto"/>
          <w:sz w:val="20"/>
          <w:szCs w:val="20"/>
        </w:rPr>
      </w:pPr>
      <w:r w:rsidRPr="00F1125C">
        <w:rPr>
          <w:rFonts w:ascii="Arial Narrow" w:hAnsi="Arial Narrow" w:cs="Arial"/>
          <w:color w:val="auto"/>
          <w:sz w:val="20"/>
          <w:szCs w:val="20"/>
        </w:rPr>
        <w:t xml:space="preserve">PN-B-79406:97, PN-B-79405:99 </w:t>
      </w:r>
      <w:r w:rsidRPr="00F1125C">
        <w:rPr>
          <w:rFonts w:ascii="Arial Narrow" w:hAnsi="Arial Narrow" w:cs="Arial"/>
          <w:color w:val="auto"/>
          <w:sz w:val="20"/>
          <w:szCs w:val="20"/>
        </w:rPr>
        <w:tab/>
      </w:r>
      <w:r w:rsidR="00867C9E">
        <w:rPr>
          <w:rFonts w:ascii="Arial Narrow" w:hAnsi="Arial Narrow" w:cs="Arial"/>
          <w:color w:val="auto"/>
          <w:sz w:val="20"/>
          <w:szCs w:val="20"/>
        </w:rPr>
        <w:tab/>
      </w:r>
      <w:r w:rsidRPr="00F1125C">
        <w:rPr>
          <w:rFonts w:ascii="Arial Narrow" w:hAnsi="Arial Narrow" w:cs="Arial"/>
          <w:color w:val="auto"/>
          <w:sz w:val="20"/>
          <w:szCs w:val="20"/>
        </w:rPr>
        <w:t xml:space="preserve">Płyty </w:t>
      </w:r>
      <w:proofErr w:type="spellStart"/>
      <w:r w:rsidRPr="00F1125C">
        <w:rPr>
          <w:rFonts w:ascii="Arial Narrow" w:hAnsi="Arial Narrow" w:cs="Arial"/>
          <w:color w:val="auto"/>
          <w:sz w:val="20"/>
          <w:szCs w:val="20"/>
        </w:rPr>
        <w:t>kartonowo-gipsowe</w:t>
      </w:r>
      <w:proofErr w:type="spellEnd"/>
      <w:r w:rsidRPr="00F1125C">
        <w:rPr>
          <w:rFonts w:ascii="Arial Narrow" w:hAnsi="Arial Narrow" w:cs="Arial"/>
          <w:color w:val="auto"/>
          <w:sz w:val="20"/>
          <w:szCs w:val="20"/>
        </w:rPr>
        <w:t xml:space="preserve"> lub równoważne</w:t>
      </w:r>
    </w:p>
    <w:p w14:paraId="63D99CC1" w14:textId="77777777" w:rsidR="00582568" w:rsidRPr="00F1125C" w:rsidRDefault="00582568" w:rsidP="00EE07D3">
      <w:pPr>
        <w:pStyle w:val="zal"/>
        <w:widowControl/>
        <w:spacing w:after="0" w:line="360" w:lineRule="auto"/>
        <w:ind w:left="2552" w:hanging="2552"/>
        <w:jc w:val="both"/>
        <w:rPr>
          <w:rFonts w:ascii="Arial Narrow" w:hAnsi="Arial Narrow" w:cs="Arial"/>
          <w:b w:val="0"/>
          <w:color w:val="auto"/>
          <w:sz w:val="20"/>
          <w:szCs w:val="20"/>
          <w:u w:val="none"/>
        </w:rPr>
      </w:pPr>
      <w:r w:rsidRPr="00F1125C">
        <w:rPr>
          <w:rFonts w:ascii="Arial Narrow" w:hAnsi="Arial Narrow" w:cs="Arial"/>
          <w:b w:val="0"/>
          <w:bCs w:val="0"/>
          <w:color w:val="auto"/>
          <w:sz w:val="20"/>
          <w:szCs w:val="20"/>
          <w:u w:val="none"/>
        </w:rPr>
        <w:t>PN-72/B-06190</w:t>
      </w:r>
      <w:r w:rsidRPr="00F1125C">
        <w:rPr>
          <w:rFonts w:ascii="Arial Narrow" w:hAnsi="Arial Narrow" w:cs="Arial"/>
          <w:b w:val="0"/>
          <w:bCs w:val="0"/>
          <w:color w:val="auto"/>
          <w:sz w:val="20"/>
          <w:szCs w:val="20"/>
          <w:u w:val="none"/>
        </w:rPr>
        <w:tab/>
        <w:t xml:space="preserve">Roboty kamieniarskie. Okładzina kamienna. Wymagania w zakresie wykonywania i badania przy odbiorze </w:t>
      </w:r>
      <w:r w:rsidRPr="00F1125C">
        <w:rPr>
          <w:rFonts w:ascii="Arial Narrow" w:hAnsi="Arial Narrow" w:cs="Arial"/>
          <w:b w:val="0"/>
          <w:color w:val="auto"/>
          <w:sz w:val="20"/>
          <w:szCs w:val="20"/>
          <w:u w:val="none"/>
        </w:rPr>
        <w:t>lub równoważne</w:t>
      </w:r>
    </w:p>
    <w:p w14:paraId="2E5F7D58" w14:textId="77777777" w:rsidR="00582568" w:rsidRPr="00F1125C" w:rsidRDefault="00582568" w:rsidP="00582568">
      <w:pPr>
        <w:widowControl/>
        <w:suppressAutoHyphens w:val="0"/>
        <w:rPr>
          <w:rFonts w:ascii="Arial Narrow" w:eastAsia="Times New Roman" w:hAnsi="Arial Narrow" w:cs="Arial"/>
          <w:bCs/>
          <w:color w:val="FF0000"/>
          <w:sz w:val="20"/>
          <w:lang w:eastAsia="ar-SA"/>
        </w:rPr>
      </w:pPr>
      <w:r w:rsidRPr="00F1125C">
        <w:rPr>
          <w:rFonts w:ascii="Arial Narrow" w:hAnsi="Arial Narrow" w:cs="Arial"/>
          <w:b/>
          <w:color w:val="FF0000"/>
          <w:sz w:val="20"/>
        </w:rPr>
        <w:br w:type="page"/>
      </w:r>
    </w:p>
    <w:p w14:paraId="20585BA8" w14:textId="2974EA76" w:rsidR="00582568" w:rsidRPr="00F1125C" w:rsidRDefault="00582568" w:rsidP="00582568">
      <w:pPr>
        <w:pStyle w:val="Nagwek1"/>
        <w:numPr>
          <w:ilvl w:val="0"/>
          <w:numId w:val="0"/>
        </w:numPr>
        <w:tabs>
          <w:tab w:val="left" w:pos="0"/>
        </w:tabs>
        <w:suppressAutoHyphens/>
        <w:spacing w:line="360" w:lineRule="auto"/>
        <w:jc w:val="center"/>
      </w:pPr>
      <w:bookmarkStart w:id="11" w:name="_Toc180277654"/>
      <w:r w:rsidRPr="00F1125C">
        <w:lastRenderedPageBreak/>
        <w:t>B.</w:t>
      </w:r>
      <w:r w:rsidR="001C48BE">
        <w:t>0</w:t>
      </w:r>
      <w:r w:rsidR="009B2DCE">
        <w:t>7</w:t>
      </w:r>
      <w:r w:rsidRPr="00F1125C">
        <w:t>.00.00</w:t>
      </w:r>
      <w:r w:rsidRPr="00F1125C">
        <w:br/>
        <w:t>ROBOTY MALARSKIE</w:t>
      </w:r>
      <w:bookmarkEnd w:id="11"/>
    </w:p>
    <w:p w14:paraId="78C108D4" w14:textId="77777777" w:rsidR="00582568" w:rsidRPr="00F1125C" w:rsidRDefault="00582568" w:rsidP="00582568">
      <w:pPr>
        <w:rPr>
          <w:rFonts w:ascii="Arial Narrow" w:hAnsi="Arial Narrow" w:cs="Arial"/>
          <w:color w:val="auto"/>
        </w:rPr>
      </w:pPr>
    </w:p>
    <w:p w14:paraId="207CB43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6B1962F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47F75DA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robót malarskich.</w:t>
      </w:r>
    </w:p>
    <w:p w14:paraId="77D180B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3B433E7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1DC0941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7FFDA13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następujących robót malarskich:</w:t>
      </w:r>
    </w:p>
    <w:p w14:paraId="401EFF5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Malowanie tynków.</w:t>
      </w:r>
    </w:p>
    <w:p w14:paraId="0037962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6F87802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3C4C1DEE"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4F24F985"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588536C9" w14:textId="77777777" w:rsidR="00B1375A" w:rsidRPr="00F1125C" w:rsidRDefault="00B1375A" w:rsidP="00582568">
      <w:pPr>
        <w:pStyle w:val="znormal"/>
        <w:widowControl/>
        <w:ind w:left="0"/>
        <w:rPr>
          <w:rFonts w:ascii="Arial Narrow" w:hAnsi="Arial Narrow" w:cs="Arial"/>
          <w:color w:val="auto"/>
          <w:sz w:val="20"/>
          <w:szCs w:val="20"/>
        </w:rPr>
      </w:pPr>
    </w:p>
    <w:p w14:paraId="0993A433"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000EF09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Farby budowlane gotowe</w:t>
      </w:r>
    </w:p>
    <w:p w14:paraId="58300C25"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2.1.1. Farby niezależnie od ich rodzaju powinny odpowiadać wymaganiom norm państwowych lub świadectw dopuszczenia do stosowania w budownictwie.</w:t>
      </w:r>
    </w:p>
    <w:p w14:paraId="464ED1FE"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2.1</w:t>
      </w:r>
      <w:r w:rsidR="007238A6">
        <w:rPr>
          <w:rFonts w:ascii="Arial Narrow" w:hAnsi="Arial Narrow" w:cs="Arial"/>
          <w:color w:val="auto"/>
          <w:sz w:val="20"/>
          <w:szCs w:val="20"/>
        </w:rPr>
        <w:t>.2.</w:t>
      </w:r>
      <w:r w:rsidRPr="00F1125C">
        <w:rPr>
          <w:rFonts w:ascii="Arial Narrow" w:hAnsi="Arial Narrow" w:cs="Arial"/>
          <w:color w:val="auto"/>
          <w:sz w:val="20"/>
          <w:szCs w:val="20"/>
        </w:rPr>
        <w:t> Farba akrylowa niskoemisyjna o połysku satynowym</w:t>
      </w:r>
    </w:p>
    <w:p w14:paraId="58DAC9A0"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1.klasa odporności na szorowanie na mokro, 2. Klasa krycia wg EN 13300, </w:t>
      </w:r>
    </w:p>
    <w:tbl>
      <w:tblPr>
        <w:tblStyle w:val="Tabela-Siatka"/>
        <w:tblW w:w="0" w:type="auto"/>
        <w:tblLook w:val="04A0" w:firstRow="1" w:lastRow="0" w:firstColumn="1" w:lastColumn="0" w:noHBand="0" w:noVBand="1"/>
      </w:tblPr>
      <w:tblGrid>
        <w:gridCol w:w="4531"/>
        <w:gridCol w:w="4531"/>
      </w:tblGrid>
      <w:tr w:rsidR="00582568" w:rsidRPr="00F1125C" w14:paraId="61C0B2AB" w14:textId="77777777" w:rsidTr="0095745B">
        <w:tc>
          <w:tcPr>
            <w:tcW w:w="4531" w:type="dxa"/>
          </w:tcPr>
          <w:p w14:paraId="5C75DC7C" w14:textId="77777777" w:rsidR="00582568" w:rsidRPr="00F1125C" w:rsidRDefault="00582568" w:rsidP="0095745B">
            <w:pPr>
              <w:rPr>
                <w:rFonts w:ascii="Arial Narrow" w:hAnsi="Arial Narrow"/>
                <w:sz w:val="20"/>
              </w:rPr>
            </w:pPr>
            <w:r w:rsidRPr="00F1125C">
              <w:rPr>
                <w:rFonts w:ascii="Arial Narrow" w:hAnsi="Arial Narrow"/>
                <w:sz w:val="20"/>
              </w:rPr>
              <w:t>Poziom jakości (ENV 1.2)</w:t>
            </w:r>
          </w:p>
        </w:tc>
        <w:tc>
          <w:tcPr>
            <w:tcW w:w="4531" w:type="dxa"/>
          </w:tcPr>
          <w:p w14:paraId="30986753" w14:textId="77777777" w:rsidR="00582568" w:rsidRPr="00F1125C" w:rsidRDefault="00582568" w:rsidP="0095745B">
            <w:pPr>
              <w:rPr>
                <w:rFonts w:ascii="Arial Narrow" w:hAnsi="Arial Narrow"/>
                <w:sz w:val="20"/>
              </w:rPr>
            </w:pPr>
            <w:r w:rsidRPr="00F1125C">
              <w:rPr>
                <w:rFonts w:ascii="Arial Narrow" w:hAnsi="Arial Narrow"/>
                <w:sz w:val="20"/>
              </w:rPr>
              <w:t>Farby i powłoki na mineralnym podłożu (wewnątrz) spełniają poziom jakości 1, 2, 3 i 4 – bez rozpuszczalników i plastyfikatorów (wg VdL-RL01)</w:t>
            </w:r>
          </w:p>
        </w:tc>
      </w:tr>
      <w:tr w:rsidR="00582568" w:rsidRPr="00F1125C" w14:paraId="7B737E46" w14:textId="77777777" w:rsidTr="0095745B">
        <w:tc>
          <w:tcPr>
            <w:tcW w:w="4531" w:type="dxa"/>
          </w:tcPr>
          <w:p w14:paraId="389329F5" w14:textId="77777777" w:rsidR="00582568" w:rsidRPr="00F1125C" w:rsidRDefault="00582568" w:rsidP="0095745B">
            <w:pPr>
              <w:rPr>
                <w:rFonts w:ascii="Arial Narrow" w:hAnsi="Arial Narrow"/>
                <w:sz w:val="20"/>
              </w:rPr>
            </w:pPr>
            <w:r w:rsidRPr="00F1125C">
              <w:rPr>
                <w:rFonts w:ascii="Arial Narrow" w:hAnsi="Arial Narrow"/>
                <w:sz w:val="20"/>
              </w:rPr>
              <w:t>Wartość bilansu ekologicznego specyficzne dla danego produktu (ENV 1.1 i ENV 2.1)</w:t>
            </w:r>
          </w:p>
        </w:tc>
        <w:tc>
          <w:tcPr>
            <w:tcW w:w="4531" w:type="dxa"/>
          </w:tcPr>
          <w:p w14:paraId="00BD5BB2" w14:textId="77777777" w:rsidR="00582568" w:rsidRPr="00F1125C" w:rsidRDefault="00582568" w:rsidP="0095745B">
            <w:pPr>
              <w:rPr>
                <w:rFonts w:ascii="Arial Narrow" w:hAnsi="Arial Narrow"/>
                <w:sz w:val="20"/>
              </w:rPr>
            </w:pPr>
            <w:r w:rsidRPr="00F1125C">
              <w:rPr>
                <w:rFonts w:ascii="Arial Narrow" w:hAnsi="Arial Narrow"/>
                <w:sz w:val="20"/>
              </w:rPr>
              <w:t>Zgodnie z EPD</w:t>
            </w:r>
          </w:p>
        </w:tc>
      </w:tr>
      <w:tr w:rsidR="00582568" w:rsidRPr="00F1125C" w14:paraId="54E07C58" w14:textId="77777777" w:rsidTr="0095745B">
        <w:tc>
          <w:tcPr>
            <w:tcW w:w="4531" w:type="dxa"/>
          </w:tcPr>
          <w:p w14:paraId="18C02FA1" w14:textId="77777777" w:rsidR="00582568" w:rsidRPr="00F1125C" w:rsidRDefault="00582568" w:rsidP="0095745B">
            <w:pPr>
              <w:rPr>
                <w:rFonts w:ascii="Arial Narrow" w:hAnsi="Arial Narrow"/>
                <w:sz w:val="20"/>
              </w:rPr>
            </w:pPr>
            <w:r w:rsidRPr="00F1125C">
              <w:rPr>
                <w:rFonts w:ascii="Arial Narrow" w:hAnsi="Arial Narrow"/>
                <w:sz w:val="20"/>
              </w:rPr>
              <w:t>Trwałość specyficzna dla danego produktu (ECO 1.1)</w:t>
            </w:r>
          </w:p>
        </w:tc>
        <w:tc>
          <w:tcPr>
            <w:tcW w:w="4531" w:type="dxa"/>
          </w:tcPr>
          <w:p w14:paraId="1FEFFD98" w14:textId="77777777" w:rsidR="00582568" w:rsidRPr="00F1125C" w:rsidRDefault="00582568" w:rsidP="0095745B">
            <w:pPr>
              <w:rPr>
                <w:rFonts w:ascii="Arial Narrow" w:hAnsi="Arial Narrow"/>
                <w:sz w:val="20"/>
              </w:rPr>
            </w:pPr>
            <w:r w:rsidRPr="00F1125C">
              <w:rPr>
                <w:rFonts w:ascii="Arial Narrow" w:hAnsi="Arial Narrow"/>
                <w:sz w:val="20"/>
              </w:rPr>
              <w:t>10 lat (wg niemieckiego systemu oceny budownictwa zrównoważonego)</w:t>
            </w:r>
          </w:p>
        </w:tc>
      </w:tr>
      <w:tr w:rsidR="00582568" w:rsidRPr="00F1125C" w14:paraId="0D3B50CA" w14:textId="77777777" w:rsidTr="0095745B">
        <w:tc>
          <w:tcPr>
            <w:tcW w:w="4531" w:type="dxa"/>
          </w:tcPr>
          <w:p w14:paraId="430F2ACA" w14:textId="77777777" w:rsidR="00582568" w:rsidRPr="00F1125C" w:rsidRDefault="00582568" w:rsidP="0095745B">
            <w:pPr>
              <w:rPr>
                <w:rFonts w:ascii="Arial Narrow" w:hAnsi="Arial Narrow"/>
                <w:sz w:val="20"/>
              </w:rPr>
            </w:pPr>
            <w:r w:rsidRPr="00F1125C">
              <w:rPr>
                <w:rFonts w:ascii="Arial Narrow" w:hAnsi="Arial Narrow"/>
                <w:sz w:val="20"/>
              </w:rPr>
              <w:t>Wpływ na komfort akustyczny (SOC 1.3)</w:t>
            </w:r>
          </w:p>
        </w:tc>
        <w:tc>
          <w:tcPr>
            <w:tcW w:w="4531" w:type="dxa"/>
          </w:tcPr>
          <w:p w14:paraId="37E953A9" w14:textId="77777777" w:rsidR="00582568" w:rsidRPr="00F1125C" w:rsidRDefault="00582568" w:rsidP="0095745B">
            <w:pPr>
              <w:rPr>
                <w:rFonts w:ascii="Arial Narrow" w:hAnsi="Arial Narrow"/>
                <w:sz w:val="20"/>
              </w:rPr>
            </w:pPr>
            <w:r w:rsidRPr="00F1125C">
              <w:rPr>
                <w:rFonts w:ascii="Arial Narrow" w:hAnsi="Arial Narrow"/>
                <w:sz w:val="20"/>
              </w:rPr>
              <w:t>Brak oceny</w:t>
            </w:r>
          </w:p>
        </w:tc>
      </w:tr>
      <w:tr w:rsidR="00582568" w:rsidRPr="00F1125C" w14:paraId="17E25773" w14:textId="77777777" w:rsidTr="0095745B">
        <w:tc>
          <w:tcPr>
            <w:tcW w:w="4531" w:type="dxa"/>
          </w:tcPr>
          <w:p w14:paraId="3797196B" w14:textId="77777777" w:rsidR="00582568" w:rsidRPr="00F1125C" w:rsidRDefault="00582568" w:rsidP="0095745B">
            <w:pPr>
              <w:rPr>
                <w:rFonts w:ascii="Arial Narrow" w:hAnsi="Arial Narrow"/>
                <w:sz w:val="20"/>
              </w:rPr>
            </w:pPr>
            <w:r w:rsidRPr="00F1125C">
              <w:rPr>
                <w:rFonts w:ascii="Arial Narrow" w:hAnsi="Arial Narrow"/>
                <w:sz w:val="20"/>
              </w:rPr>
              <w:t>Bezpieczeństwo i ryzyko usterek (SOC 1.7)</w:t>
            </w:r>
          </w:p>
        </w:tc>
        <w:tc>
          <w:tcPr>
            <w:tcW w:w="4531" w:type="dxa"/>
          </w:tcPr>
          <w:p w14:paraId="3AB6F503" w14:textId="77777777" w:rsidR="00582568" w:rsidRPr="00F1125C" w:rsidRDefault="00582568" w:rsidP="0095745B">
            <w:pPr>
              <w:rPr>
                <w:rFonts w:ascii="Arial Narrow" w:hAnsi="Arial Narrow"/>
                <w:sz w:val="20"/>
              </w:rPr>
            </w:pPr>
            <w:r w:rsidRPr="00F1125C">
              <w:rPr>
                <w:rFonts w:ascii="Arial Narrow" w:hAnsi="Arial Narrow"/>
                <w:sz w:val="20"/>
              </w:rPr>
              <w:t xml:space="preserve">Nie ma </w:t>
            </w:r>
            <w:proofErr w:type="spellStart"/>
            <w:r w:rsidRPr="00F1125C">
              <w:rPr>
                <w:rFonts w:ascii="Arial Narrow" w:hAnsi="Arial Narrow"/>
                <w:sz w:val="20"/>
              </w:rPr>
              <w:t>negatycznego</w:t>
            </w:r>
            <w:proofErr w:type="spellEnd"/>
            <w:r w:rsidRPr="00F1125C">
              <w:rPr>
                <w:rFonts w:ascii="Arial Narrow" w:hAnsi="Arial Narrow"/>
                <w:sz w:val="20"/>
              </w:rPr>
              <w:t xml:space="preserve"> wpływu ze względu na brak halogenów</w:t>
            </w:r>
          </w:p>
        </w:tc>
      </w:tr>
      <w:tr w:rsidR="00582568" w:rsidRPr="00F1125C" w14:paraId="20807B01" w14:textId="77777777" w:rsidTr="0095745B">
        <w:tc>
          <w:tcPr>
            <w:tcW w:w="4531" w:type="dxa"/>
          </w:tcPr>
          <w:p w14:paraId="614184B5" w14:textId="77777777" w:rsidR="00582568" w:rsidRPr="00F1125C" w:rsidRDefault="00582568" w:rsidP="0095745B">
            <w:pPr>
              <w:rPr>
                <w:rFonts w:ascii="Arial Narrow" w:hAnsi="Arial Narrow"/>
                <w:sz w:val="20"/>
              </w:rPr>
            </w:pPr>
            <w:r w:rsidRPr="00F1125C">
              <w:rPr>
                <w:rFonts w:ascii="Arial Narrow" w:hAnsi="Arial Narrow"/>
                <w:sz w:val="20"/>
              </w:rPr>
              <w:t>W przypadku kamienia naturalnego „W produkcji nie uczestniczyły dzieci i nie stosowano prac przymusowych” (ENV 1.3)</w:t>
            </w:r>
          </w:p>
        </w:tc>
        <w:tc>
          <w:tcPr>
            <w:tcW w:w="4531" w:type="dxa"/>
          </w:tcPr>
          <w:p w14:paraId="298CFADB"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142F582F" w14:textId="77777777" w:rsidTr="0095745B">
        <w:tc>
          <w:tcPr>
            <w:tcW w:w="4531" w:type="dxa"/>
          </w:tcPr>
          <w:p w14:paraId="7BFB87DD" w14:textId="77777777" w:rsidR="00582568" w:rsidRPr="00F1125C" w:rsidRDefault="00582568" w:rsidP="0095745B">
            <w:pPr>
              <w:rPr>
                <w:rFonts w:ascii="Arial Narrow" w:hAnsi="Arial Narrow"/>
                <w:sz w:val="20"/>
              </w:rPr>
            </w:pPr>
            <w:r w:rsidRPr="00F1125C">
              <w:rPr>
                <w:rFonts w:ascii="Arial Narrow" w:hAnsi="Arial Narrow"/>
                <w:sz w:val="20"/>
              </w:rPr>
              <w:t>Klasyfikacja grupy produktów</w:t>
            </w:r>
          </w:p>
        </w:tc>
        <w:tc>
          <w:tcPr>
            <w:tcW w:w="4531" w:type="dxa"/>
          </w:tcPr>
          <w:p w14:paraId="7B981375" w14:textId="77777777" w:rsidR="00582568" w:rsidRPr="00F1125C" w:rsidRDefault="00582568" w:rsidP="0095745B">
            <w:pPr>
              <w:rPr>
                <w:rFonts w:ascii="Arial Narrow" w:hAnsi="Arial Narrow"/>
                <w:sz w:val="20"/>
              </w:rPr>
            </w:pPr>
            <w:r w:rsidRPr="00F1125C">
              <w:rPr>
                <w:rFonts w:ascii="Arial Narrow" w:hAnsi="Arial Narrow"/>
                <w:sz w:val="20"/>
              </w:rPr>
              <w:t xml:space="preserve">EQ4.2_ Flat </w:t>
            </w:r>
            <w:proofErr w:type="spellStart"/>
            <w:r w:rsidRPr="00F1125C">
              <w:rPr>
                <w:rFonts w:ascii="Arial Narrow" w:hAnsi="Arial Narrow"/>
                <w:sz w:val="20"/>
              </w:rPr>
              <w:t>Topcoat</w:t>
            </w:r>
            <w:proofErr w:type="spellEnd"/>
          </w:p>
        </w:tc>
      </w:tr>
      <w:tr w:rsidR="00582568" w:rsidRPr="00F1125C" w14:paraId="3B3ADC5C" w14:textId="77777777" w:rsidTr="0095745B">
        <w:tc>
          <w:tcPr>
            <w:tcW w:w="4531" w:type="dxa"/>
          </w:tcPr>
          <w:p w14:paraId="7756AD1B" w14:textId="77777777" w:rsidR="00582568" w:rsidRPr="00F1125C" w:rsidRDefault="00582568" w:rsidP="0095745B">
            <w:pPr>
              <w:rPr>
                <w:rFonts w:ascii="Arial Narrow" w:hAnsi="Arial Narrow"/>
                <w:sz w:val="20"/>
              </w:rPr>
            </w:pPr>
            <w:r w:rsidRPr="00F1125C">
              <w:rPr>
                <w:rFonts w:ascii="Arial Narrow" w:hAnsi="Arial Narrow"/>
                <w:sz w:val="20"/>
              </w:rPr>
              <w:t xml:space="preserve">Udział recyklingu (ze źródeł użytkownika końcowego) (MR </w:t>
            </w:r>
            <w:proofErr w:type="spellStart"/>
            <w:r w:rsidRPr="00F1125C">
              <w:rPr>
                <w:rFonts w:ascii="Arial Narrow" w:hAnsi="Arial Narrow"/>
                <w:sz w:val="20"/>
              </w:rPr>
              <w:t>Credit</w:t>
            </w:r>
            <w:proofErr w:type="spellEnd"/>
            <w:r w:rsidRPr="00F1125C">
              <w:rPr>
                <w:rFonts w:ascii="Arial Narrow" w:hAnsi="Arial Narrow"/>
                <w:sz w:val="20"/>
              </w:rPr>
              <w:t xml:space="preserve"> 4)</w:t>
            </w:r>
          </w:p>
        </w:tc>
        <w:tc>
          <w:tcPr>
            <w:tcW w:w="4531" w:type="dxa"/>
          </w:tcPr>
          <w:p w14:paraId="533BE130"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45339354" w14:textId="77777777" w:rsidTr="0095745B">
        <w:tc>
          <w:tcPr>
            <w:tcW w:w="4531" w:type="dxa"/>
          </w:tcPr>
          <w:p w14:paraId="5C247ACE" w14:textId="77777777" w:rsidR="00582568" w:rsidRPr="00F1125C" w:rsidRDefault="00582568" w:rsidP="0095745B">
            <w:pPr>
              <w:rPr>
                <w:rFonts w:ascii="Arial Narrow" w:hAnsi="Arial Narrow"/>
                <w:sz w:val="20"/>
              </w:rPr>
            </w:pPr>
            <w:r w:rsidRPr="00F1125C">
              <w:rPr>
                <w:rFonts w:ascii="Arial Narrow" w:hAnsi="Arial Narrow"/>
                <w:sz w:val="20"/>
              </w:rPr>
              <w:lastRenderedPageBreak/>
              <w:t xml:space="preserve">Udział recyklingu (ze źródeł istotnych dla produkcji) (MR </w:t>
            </w:r>
            <w:proofErr w:type="spellStart"/>
            <w:r w:rsidRPr="00F1125C">
              <w:rPr>
                <w:rFonts w:ascii="Arial Narrow" w:hAnsi="Arial Narrow"/>
                <w:sz w:val="20"/>
              </w:rPr>
              <w:t>Credit</w:t>
            </w:r>
            <w:proofErr w:type="spellEnd"/>
            <w:r w:rsidRPr="00F1125C">
              <w:rPr>
                <w:rFonts w:ascii="Arial Narrow" w:hAnsi="Arial Narrow"/>
                <w:sz w:val="20"/>
              </w:rPr>
              <w:t xml:space="preserve"> 4)</w:t>
            </w:r>
          </w:p>
        </w:tc>
        <w:tc>
          <w:tcPr>
            <w:tcW w:w="4531" w:type="dxa"/>
          </w:tcPr>
          <w:p w14:paraId="7E881250"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31E67093" w14:textId="77777777" w:rsidTr="0095745B">
        <w:tc>
          <w:tcPr>
            <w:tcW w:w="4531" w:type="dxa"/>
          </w:tcPr>
          <w:p w14:paraId="66A7D88D" w14:textId="77777777" w:rsidR="00582568" w:rsidRPr="00F1125C" w:rsidRDefault="00582568" w:rsidP="0095745B">
            <w:pPr>
              <w:rPr>
                <w:rFonts w:ascii="Arial Narrow" w:hAnsi="Arial Narrow"/>
                <w:sz w:val="20"/>
              </w:rPr>
            </w:pPr>
            <w:r w:rsidRPr="00F1125C">
              <w:rPr>
                <w:rFonts w:ascii="Arial Narrow" w:hAnsi="Arial Narrow"/>
                <w:sz w:val="20"/>
              </w:rPr>
              <w:t xml:space="preserve">Surowce </w:t>
            </w:r>
            <w:proofErr w:type="spellStart"/>
            <w:r w:rsidRPr="00F1125C">
              <w:rPr>
                <w:rFonts w:ascii="Arial Narrow" w:hAnsi="Arial Narrow"/>
                <w:sz w:val="20"/>
              </w:rPr>
              <w:t>szybkoodnawialne</w:t>
            </w:r>
            <w:proofErr w:type="spellEnd"/>
            <w:r w:rsidRPr="00F1125C">
              <w:rPr>
                <w:rFonts w:ascii="Arial Narrow" w:hAnsi="Arial Narrow"/>
                <w:sz w:val="20"/>
              </w:rPr>
              <w:t xml:space="preserve"> (MR </w:t>
            </w:r>
            <w:proofErr w:type="spellStart"/>
            <w:r w:rsidRPr="00F1125C">
              <w:rPr>
                <w:rFonts w:ascii="Arial Narrow" w:hAnsi="Arial Narrow"/>
                <w:sz w:val="20"/>
              </w:rPr>
              <w:t>Credit</w:t>
            </w:r>
            <w:proofErr w:type="spellEnd"/>
            <w:r w:rsidRPr="00F1125C">
              <w:rPr>
                <w:rFonts w:ascii="Arial Narrow" w:hAnsi="Arial Narrow"/>
                <w:sz w:val="20"/>
              </w:rPr>
              <w:t xml:space="preserve"> 6)</w:t>
            </w:r>
          </w:p>
        </w:tc>
        <w:tc>
          <w:tcPr>
            <w:tcW w:w="4531" w:type="dxa"/>
          </w:tcPr>
          <w:p w14:paraId="502B8DA9"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2A2356D5" w14:textId="77777777" w:rsidTr="0095745B">
        <w:tc>
          <w:tcPr>
            <w:tcW w:w="4531" w:type="dxa"/>
          </w:tcPr>
          <w:p w14:paraId="70798B9E" w14:textId="77777777" w:rsidR="00582568" w:rsidRPr="00F1125C" w:rsidRDefault="00582568" w:rsidP="0095745B">
            <w:pPr>
              <w:rPr>
                <w:rFonts w:ascii="Arial Narrow" w:hAnsi="Arial Narrow"/>
                <w:sz w:val="20"/>
              </w:rPr>
            </w:pPr>
            <w:r w:rsidRPr="00F1125C">
              <w:rPr>
                <w:rFonts w:ascii="Arial Narrow" w:hAnsi="Arial Narrow"/>
                <w:sz w:val="20"/>
              </w:rPr>
              <w:t xml:space="preserve">Drewno certyfikowane (FSC lub PEFC) (MR </w:t>
            </w:r>
            <w:proofErr w:type="spellStart"/>
            <w:r w:rsidRPr="00F1125C">
              <w:rPr>
                <w:rFonts w:ascii="Arial Narrow" w:hAnsi="Arial Narrow"/>
                <w:sz w:val="20"/>
              </w:rPr>
              <w:t>Credit</w:t>
            </w:r>
            <w:proofErr w:type="spellEnd"/>
            <w:r w:rsidRPr="00F1125C">
              <w:rPr>
                <w:rFonts w:ascii="Arial Narrow" w:hAnsi="Arial Narrow"/>
                <w:sz w:val="20"/>
              </w:rPr>
              <w:t xml:space="preserve"> 7)</w:t>
            </w:r>
          </w:p>
        </w:tc>
        <w:tc>
          <w:tcPr>
            <w:tcW w:w="4531" w:type="dxa"/>
          </w:tcPr>
          <w:p w14:paraId="01EE32E6"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0B7E21EC" w14:textId="77777777" w:rsidTr="0095745B">
        <w:tc>
          <w:tcPr>
            <w:tcW w:w="4531" w:type="dxa"/>
          </w:tcPr>
          <w:p w14:paraId="28C6E27A"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4.1): materiały o niskiej zawartości substancji szkodliwych – materiały klejące i uszczelniające</w:t>
            </w:r>
          </w:p>
        </w:tc>
        <w:tc>
          <w:tcPr>
            <w:tcW w:w="4531" w:type="dxa"/>
          </w:tcPr>
          <w:p w14:paraId="70EB3C88"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769F89E7" w14:textId="77777777" w:rsidTr="0095745B">
        <w:tc>
          <w:tcPr>
            <w:tcW w:w="4531" w:type="dxa"/>
          </w:tcPr>
          <w:p w14:paraId="00E81F99"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4.2): materiały o niskiej zawartości substancji szkodliwych – farby i powłoki</w:t>
            </w:r>
          </w:p>
        </w:tc>
        <w:tc>
          <w:tcPr>
            <w:tcW w:w="4531" w:type="dxa"/>
          </w:tcPr>
          <w:p w14:paraId="6410E149" w14:textId="77777777" w:rsidR="00582568" w:rsidRPr="00F1125C" w:rsidRDefault="00582568" w:rsidP="0095745B">
            <w:pPr>
              <w:rPr>
                <w:rFonts w:ascii="Arial Narrow" w:hAnsi="Arial Narrow"/>
                <w:sz w:val="20"/>
              </w:rPr>
            </w:pPr>
            <w:r w:rsidRPr="00F1125C">
              <w:rPr>
                <w:rFonts w:ascii="Arial Narrow" w:hAnsi="Arial Narrow"/>
                <w:sz w:val="20"/>
              </w:rPr>
              <w:t>0 g/l (bez wody)</w:t>
            </w:r>
          </w:p>
        </w:tc>
      </w:tr>
      <w:tr w:rsidR="00582568" w:rsidRPr="00F1125C" w14:paraId="02199070" w14:textId="77777777" w:rsidTr="0095745B">
        <w:tc>
          <w:tcPr>
            <w:tcW w:w="4531" w:type="dxa"/>
          </w:tcPr>
          <w:p w14:paraId="617A6D29"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4.3): materiały o niskiej zawartości substancji szkodliwych – systemy podłogowe</w:t>
            </w:r>
          </w:p>
        </w:tc>
        <w:tc>
          <w:tcPr>
            <w:tcW w:w="4531" w:type="dxa"/>
          </w:tcPr>
          <w:p w14:paraId="30BA9CAE"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26AE708A" w14:textId="77777777" w:rsidTr="0095745B">
        <w:tc>
          <w:tcPr>
            <w:tcW w:w="4531" w:type="dxa"/>
          </w:tcPr>
          <w:p w14:paraId="29C6C845" w14:textId="77777777" w:rsidR="00582568" w:rsidRPr="00F1125C" w:rsidRDefault="00582568" w:rsidP="0095745B">
            <w:pPr>
              <w:rPr>
                <w:rFonts w:ascii="Arial Narrow" w:hAnsi="Arial Narrow"/>
                <w:sz w:val="20"/>
              </w:rPr>
            </w:pPr>
            <w:r w:rsidRPr="00F1125C">
              <w:rPr>
                <w:rFonts w:ascii="Arial Narrow" w:hAnsi="Arial Narrow"/>
                <w:sz w:val="20"/>
              </w:rPr>
              <w:t>Certyfikaty / ekologiczne znaki jakości</w:t>
            </w:r>
          </w:p>
        </w:tc>
        <w:tc>
          <w:tcPr>
            <w:tcW w:w="4531" w:type="dxa"/>
          </w:tcPr>
          <w:p w14:paraId="49FDBFA8" w14:textId="77777777" w:rsidR="00582568" w:rsidRPr="00F1125C" w:rsidRDefault="00582568" w:rsidP="0095745B">
            <w:pPr>
              <w:rPr>
                <w:rFonts w:ascii="Arial Narrow" w:hAnsi="Arial Narrow"/>
                <w:sz w:val="20"/>
              </w:rPr>
            </w:pPr>
            <w:r w:rsidRPr="00F1125C">
              <w:rPr>
                <w:rFonts w:ascii="Arial Narrow" w:hAnsi="Arial Narrow"/>
                <w:sz w:val="20"/>
              </w:rPr>
              <w:t xml:space="preserve">(znak TÜV “Produkt niskoemisyjny, zbadany pod kątem zawartości substancji szkodliwych, z kontrolowanej produkcji”) TÜV - Certyfikat Nr. </w:t>
            </w:r>
            <w:r w:rsidRPr="00F1125C">
              <w:rPr>
                <w:rFonts w:ascii="Arial Narrow" w:hAnsi="Arial Narrow"/>
                <w:sz w:val="20"/>
                <w:lang w:val="en-US"/>
              </w:rPr>
              <w:t xml:space="preserve">TM-07/160421-1 Declaration of conformity No. ECO-FR-013 Declaration of conformity No. </w:t>
            </w:r>
            <w:r w:rsidRPr="00F1125C">
              <w:rPr>
                <w:rFonts w:ascii="Arial Narrow" w:hAnsi="Arial Narrow"/>
                <w:sz w:val="20"/>
              </w:rPr>
              <w:t>ECO-CH-010</w:t>
            </w:r>
          </w:p>
        </w:tc>
      </w:tr>
      <w:tr w:rsidR="00582568" w:rsidRPr="00F1125C" w14:paraId="36A06701" w14:textId="77777777" w:rsidTr="0095745B">
        <w:tc>
          <w:tcPr>
            <w:tcW w:w="4531" w:type="dxa"/>
          </w:tcPr>
          <w:p w14:paraId="0D20362D" w14:textId="77777777" w:rsidR="00582568" w:rsidRPr="00F1125C" w:rsidRDefault="00582568" w:rsidP="0095745B">
            <w:pPr>
              <w:rPr>
                <w:rFonts w:ascii="Arial Narrow" w:hAnsi="Arial Narrow"/>
                <w:sz w:val="20"/>
              </w:rPr>
            </w:pPr>
            <w:r w:rsidRPr="00F1125C">
              <w:rPr>
                <w:rFonts w:ascii="Arial Narrow" w:hAnsi="Arial Narrow"/>
                <w:sz w:val="20"/>
              </w:rPr>
              <w:t>Deklaracja środowiskowa produktu (EPD)</w:t>
            </w:r>
          </w:p>
        </w:tc>
        <w:tc>
          <w:tcPr>
            <w:tcW w:w="4531" w:type="dxa"/>
          </w:tcPr>
          <w:p w14:paraId="27CB203C" w14:textId="77777777" w:rsidR="00582568" w:rsidRPr="00F1125C" w:rsidRDefault="00582568" w:rsidP="0095745B">
            <w:pPr>
              <w:rPr>
                <w:rFonts w:ascii="Arial Narrow" w:hAnsi="Arial Narrow"/>
                <w:sz w:val="20"/>
              </w:rPr>
            </w:pPr>
            <w:r w:rsidRPr="00F1125C">
              <w:rPr>
                <w:rFonts w:ascii="Arial Narrow" w:hAnsi="Arial Narrow"/>
                <w:sz w:val="20"/>
              </w:rPr>
              <w:t>EPD-DIV-20140146-IBG1</w:t>
            </w:r>
          </w:p>
        </w:tc>
      </w:tr>
      <w:tr w:rsidR="00582568" w:rsidRPr="00F1125C" w14:paraId="27F25CC5" w14:textId="77777777" w:rsidTr="0095745B">
        <w:tc>
          <w:tcPr>
            <w:tcW w:w="4531" w:type="dxa"/>
          </w:tcPr>
          <w:p w14:paraId="429C5699" w14:textId="77777777" w:rsidR="00582568" w:rsidRPr="00F1125C" w:rsidRDefault="00582568" w:rsidP="0095745B">
            <w:pPr>
              <w:rPr>
                <w:rFonts w:ascii="Arial Narrow" w:hAnsi="Arial Narrow"/>
                <w:sz w:val="20"/>
              </w:rPr>
            </w:pPr>
            <w:r w:rsidRPr="00F1125C">
              <w:rPr>
                <w:rFonts w:ascii="Arial Narrow" w:hAnsi="Arial Narrow"/>
                <w:sz w:val="20"/>
              </w:rPr>
              <w:t>Klasyfikacja substancji szkodliwych (GISCODE, EMICODE, RAL itd.)</w:t>
            </w:r>
          </w:p>
        </w:tc>
        <w:tc>
          <w:tcPr>
            <w:tcW w:w="4531" w:type="dxa"/>
          </w:tcPr>
          <w:p w14:paraId="02B2FF22" w14:textId="77777777" w:rsidR="00582568" w:rsidRPr="00F1125C" w:rsidRDefault="00582568" w:rsidP="0095745B">
            <w:pPr>
              <w:rPr>
                <w:rFonts w:ascii="Arial Narrow" w:hAnsi="Arial Narrow"/>
                <w:sz w:val="20"/>
              </w:rPr>
            </w:pPr>
            <w:r w:rsidRPr="00F1125C">
              <w:rPr>
                <w:rFonts w:ascii="Arial Narrow" w:hAnsi="Arial Narrow"/>
                <w:sz w:val="20"/>
              </w:rPr>
              <w:t>BSW20</w:t>
            </w:r>
          </w:p>
        </w:tc>
      </w:tr>
      <w:tr w:rsidR="00582568" w:rsidRPr="00F1125C" w14:paraId="35D5FD2C" w14:textId="77777777" w:rsidTr="0095745B">
        <w:tc>
          <w:tcPr>
            <w:tcW w:w="4531" w:type="dxa"/>
          </w:tcPr>
          <w:p w14:paraId="17DDCBDC" w14:textId="77777777" w:rsidR="00582568" w:rsidRPr="00F1125C" w:rsidRDefault="00582568" w:rsidP="0095745B">
            <w:pPr>
              <w:rPr>
                <w:rFonts w:ascii="Arial Narrow" w:hAnsi="Arial Narrow"/>
                <w:sz w:val="20"/>
              </w:rPr>
            </w:pPr>
            <w:r w:rsidRPr="00F1125C">
              <w:rPr>
                <w:rFonts w:ascii="Arial Narrow" w:hAnsi="Arial Narrow"/>
                <w:sz w:val="20"/>
              </w:rPr>
              <w:t>Karta charakterystyki (SDB)</w:t>
            </w:r>
          </w:p>
        </w:tc>
        <w:tc>
          <w:tcPr>
            <w:tcW w:w="4531" w:type="dxa"/>
          </w:tcPr>
          <w:p w14:paraId="32E27CAE" w14:textId="77777777" w:rsidR="00582568" w:rsidRPr="00F1125C" w:rsidRDefault="00582568" w:rsidP="0095745B">
            <w:pPr>
              <w:rPr>
                <w:rFonts w:ascii="Arial Narrow" w:hAnsi="Arial Narrow"/>
                <w:sz w:val="20"/>
              </w:rPr>
            </w:pPr>
            <w:r w:rsidRPr="00F1125C">
              <w:rPr>
                <w:rFonts w:ascii="Arial Narrow" w:hAnsi="Arial Narrow"/>
                <w:sz w:val="20"/>
              </w:rPr>
              <w:t>dostępne</w:t>
            </w:r>
          </w:p>
        </w:tc>
      </w:tr>
      <w:tr w:rsidR="00582568" w:rsidRPr="00F1125C" w14:paraId="25097C02" w14:textId="77777777" w:rsidTr="0095745B">
        <w:tc>
          <w:tcPr>
            <w:tcW w:w="4531" w:type="dxa"/>
          </w:tcPr>
          <w:p w14:paraId="6D5E5247" w14:textId="77777777" w:rsidR="00582568" w:rsidRPr="00F1125C" w:rsidRDefault="00582568" w:rsidP="0095745B">
            <w:pPr>
              <w:rPr>
                <w:rFonts w:ascii="Arial Narrow" w:hAnsi="Arial Narrow"/>
                <w:sz w:val="20"/>
              </w:rPr>
            </w:pPr>
            <w:r w:rsidRPr="00F1125C">
              <w:rPr>
                <w:rFonts w:ascii="Arial Narrow" w:hAnsi="Arial Narrow"/>
                <w:sz w:val="20"/>
              </w:rPr>
              <w:t>Instrukcja techniczna (TM)</w:t>
            </w:r>
          </w:p>
        </w:tc>
        <w:tc>
          <w:tcPr>
            <w:tcW w:w="4531" w:type="dxa"/>
          </w:tcPr>
          <w:p w14:paraId="56877111" w14:textId="77777777" w:rsidR="00582568" w:rsidRPr="00F1125C" w:rsidRDefault="00582568" w:rsidP="0095745B">
            <w:pPr>
              <w:rPr>
                <w:rFonts w:ascii="Arial Narrow" w:hAnsi="Arial Narrow"/>
                <w:sz w:val="20"/>
              </w:rPr>
            </w:pPr>
            <w:r w:rsidRPr="00F1125C">
              <w:rPr>
                <w:rFonts w:ascii="Arial Narrow" w:hAnsi="Arial Narrow"/>
                <w:sz w:val="20"/>
              </w:rPr>
              <w:t>dostępne</w:t>
            </w:r>
          </w:p>
        </w:tc>
      </w:tr>
      <w:tr w:rsidR="00582568" w:rsidRPr="00F1125C" w14:paraId="79493315" w14:textId="77777777" w:rsidTr="0095745B">
        <w:tc>
          <w:tcPr>
            <w:tcW w:w="4531" w:type="dxa"/>
          </w:tcPr>
          <w:p w14:paraId="77E7229A" w14:textId="77777777" w:rsidR="00582568" w:rsidRPr="00F1125C" w:rsidRDefault="00582568" w:rsidP="0095745B">
            <w:pPr>
              <w:rPr>
                <w:rFonts w:ascii="Arial Narrow" w:hAnsi="Arial Narrow"/>
                <w:sz w:val="20"/>
              </w:rPr>
            </w:pPr>
            <w:r w:rsidRPr="00F1125C">
              <w:rPr>
                <w:rFonts w:ascii="Arial Narrow" w:hAnsi="Arial Narrow"/>
                <w:sz w:val="20"/>
              </w:rPr>
              <w:t>Skład</w:t>
            </w:r>
          </w:p>
        </w:tc>
        <w:tc>
          <w:tcPr>
            <w:tcW w:w="4531" w:type="dxa"/>
          </w:tcPr>
          <w:p w14:paraId="792771E4" w14:textId="77777777" w:rsidR="00582568" w:rsidRPr="00F1125C" w:rsidRDefault="00582568" w:rsidP="0095745B">
            <w:pPr>
              <w:rPr>
                <w:rFonts w:ascii="Arial Narrow" w:hAnsi="Arial Narrow"/>
                <w:sz w:val="20"/>
              </w:rPr>
            </w:pPr>
            <w:r w:rsidRPr="00F1125C">
              <w:rPr>
                <w:rFonts w:ascii="Arial Narrow" w:hAnsi="Arial Narrow"/>
                <w:sz w:val="20"/>
              </w:rPr>
              <w:t xml:space="preserve">Według wytycznych </w:t>
            </w:r>
            <w:proofErr w:type="spellStart"/>
            <w:r w:rsidRPr="00F1125C">
              <w:rPr>
                <w:rFonts w:ascii="Arial Narrow" w:hAnsi="Arial Narrow"/>
                <w:sz w:val="20"/>
              </w:rPr>
              <w:t>VdL</w:t>
            </w:r>
            <w:proofErr w:type="spellEnd"/>
            <w:r w:rsidRPr="00F1125C">
              <w:rPr>
                <w:rFonts w:ascii="Arial Narrow" w:hAnsi="Arial Narrow"/>
                <w:sz w:val="20"/>
              </w:rPr>
              <w:t xml:space="preserve"> dotyczących budowlanych powłok malarskich dyspersja polimerowa dwutlenek tytanu wypełniacze silikatowe wypełniacze mineralne woda zagęszczacz dyspergatory środek </w:t>
            </w:r>
            <w:proofErr w:type="spellStart"/>
            <w:r w:rsidRPr="00F1125C">
              <w:rPr>
                <w:rFonts w:ascii="Arial Narrow" w:hAnsi="Arial Narrow"/>
                <w:sz w:val="20"/>
              </w:rPr>
              <w:t>przeciwpieniący</w:t>
            </w:r>
            <w:proofErr w:type="spellEnd"/>
            <w:r w:rsidRPr="00F1125C">
              <w:rPr>
                <w:rFonts w:ascii="Arial Narrow" w:hAnsi="Arial Narrow"/>
                <w:sz w:val="20"/>
              </w:rPr>
              <w:t xml:space="preserve"> środek zwilżający środek konserwujący na bazie BIT/MIT (1:1) środek konserwujący na bazie </w:t>
            </w:r>
            <w:proofErr w:type="spellStart"/>
            <w:r w:rsidRPr="00F1125C">
              <w:rPr>
                <w:rFonts w:ascii="Arial Narrow" w:hAnsi="Arial Narrow"/>
                <w:sz w:val="20"/>
              </w:rPr>
              <w:t>bronopolu</w:t>
            </w:r>
            <w:proofErr w:type="spellEnd"/>
            <w:r w:rsidRPr="00F1125C">
              <w:rPr>
                <w:rFonts w:ascii="Arial Narrow" w:hAnsi="Arial Narrow"/>
                <w:sz w:val="20"/>
              </w:rPr>
              <w:t xml:space="preserve"> (INN)</w:t>
            </w:r>
          </w:p>
        </w:tc>
      </w:tr>
      <w:tr w:rsidR="00582568" w:rsidRPr="00F1125C" w14:paraId="0B963023" w14:textId="77777777" w:rsidTr="0095745B">
        <w:tc>
          <w:tcPr>
            <w:tcW w:w="4531" w:type="dxa"/>
          </w:tcPr>
          <w:p w14:paraId="0839A531" w14:textId="77777777" w:rsidR="00582568" w:rsidRPr="00F1125C" w:rsidRDefault="00582568" w:rsidP="0095745B">
            <w:pPr>
              <w:rPr>
                <w:rFonts w:ascii="Arial Narrow" w:hAnsi="Arial Narrow"/>
                <w:sz w:val="20"/>
              </w:rPr>
            </w:pPr>
            <w:r w:rsidRPr="00F1125C">
              <w:rPr>
                <w:rFonts w:ascii="Arial Narrow" w:hAnsi="Arial Narrow"/>
                <w:sz w:val="20"/>
              </w:rPr>
              <w:t>Składniki niebezpieczne (wg rozporządzeń UE)</w:t>
            </w:r>
          </w:p>
        </w:tc>
        <w:tc>
          <w:tcPr>
            <w:tcW w:w="4531" w:type="dxa"/>
          </w:tcPr>
          <w:p w14:paraId="26830652" w14:textId="77777777" w:rsidR="00582568" w:rsidRPr="00F1125C" w:rsidRDefault="00582568" w:rsidP="0095745B">
            <w:pPr>
              <w:rPr>
                <w:rFonts w:ascii="Arial Narrow" w:hAnsi="Arial Narrow"/>
                <w:sz w:val="20"/>
              </w:rPr>
            </w:pPr>
            <w:r w:rsidRPr="00F1125C">
              <w:rPr>
                <w:rFonts w:ascii="Arial Narrow" w:hAnsi="Arial Narrow"/>
                <w:sz w:val="20"/>
              </w:rPr>
              <w:t>Patrz Karta charakterystyki (podpunkt 3)</w:t>
            </w:r>
          </w:p>
        </w:tc>
      </w:tr>
      <w:tr w:rsidR="00582568" w:rsidRPr="00F1125C" w14:paraId="1155911C" w14:textId="77777777" w:rsidTr="0095745B">
        <w:tc>
          <w:tcPr>
            <w:tcW w:w="4531" w:type="dxa"/>
          </w:tcPr>
          <w:p w14:paraId="1BC178F9" w14:textId="77777777" w:rsidR="00582568" w:rsidRPr="00F1125C" w:rsidRDefault="00582568" w:rsidP="0095745B">
            <w:pPr>
              <w:rPr>
                <w:rFonts w:ascii="Arial Narrow" w:hAnsi="Arial Narrow"/>
                <w:sz w:val="20"/>
              </w:rPr>
            </w:pPr>
            <w:r w:rsidRPr="00F1125C">
              <w:rPr>
                <w:rFonts w:ascii="Arial Narrow" w:hAnsi="Arial Narrow"/>
                <w:sz w:val="20"/>
              </w:rPr>
              <w:t xml:space="preserve">Udział substancji mineralnych (wg </w:t>
            </w:r>
            <w:proofErr w:type="spellStart"/>
            <w:r w:rsidRPr="00F1125C">
              <w:rPr>
                <w:rFonts w:ascii="Arial Narrow" w:hAnsi="Arial Narrow"/>
                <w:sz w:val="20"/>
              </w:rPr>
              <w:t>natureplus</w:t>
            </w:r>
            <w:proofErr w:type="spellEnd"/>
            <w:r w:rsidRPr="00F1125C">
              <w:rPr>
                <w:rFonts w:ascii="Arial Narrow" w:hAnsi="Arial Narrow"/>
                <w:sz w:val="20"/>
              </w:rPr>
              <w:t xml:space="preserve"> / </w:t>
            </w:r>
            <w:proofErr w:type="spellStart"/>
            <w:r w:rsidRPr="00F1125C">
              <w:rPr>
                <w:rFonts w:ascii="Arial Narrow" w:hAnsi="Arial Narrow"/>
                <w:sz w:val="20"/>
              </w:rPr>
              <w:t>baubook</w:t>
            </w:r>
            <w:proofErr w:type="spellEnd"/>
            <w:r w:rsidRPr="00F1125C">
              <w:rPr>
                <w:rFonts w:ascii="Arial Narrow" w:hAnsi="Arial Narrow"/>
                <w:sz w:val="20"/>
              </w:rPr>
              <w:t>)</w:t>
            </w:r>
          </w:p>
        </w:tc>
        <w:tc>
          <w:tcPr>
            <w:tcW w:w="4531" w:type="dxa"/>
          </w:tcPr>
          <w:p w14:paraId="684A9C28" w14:textId="77777777" w:rsidR="00582568" w:rsidRPr="00F1125C" w:rsidRDefault="00582568" w:rsidP="0095745B">
            <w:pPr>
              <w:rPr>
                <w:rFonts w:ascii="Arial Narrow" w:hAnsi="Arial Narrow"/>
                <w:sz w:val="20"/>
              </w:rPr>
            </w:pPr>
            <w:r w:rsidRPr="00F1125C">
              <w:rPr>
                <w:rFonts w:ascii="Arial Narrow" w:hAnsi="Arial Narrow"/>
                <w:sz w:val="20"/>
              </w:rPr>
              <w:t>&lt; 95 %</w:t>
            </w:r>
          </w:p>
        </w:tc>
      </w:tr>
      <w:tr w:rsidR="00582568" w:rsidRPr="00F1125C" w14:paraId="3B3D4BED" w14:textId="77777777" w:rsidTr="0095745B">
        <w:tc>
          <w:tcPr>
            <w:tcW w:w="4531" w:type="dxa"/>
          </w:tcPr>
          <w:p w14:paraId="1AACAC33" w14:textId="77777777" w:rsidR="00582568" w:rsidRPr="00F1125C" w:rsidRDefault="00582568" w:rsidP="0095745B">
            <w:pPr>
              <w:rPr>
                <w:rFonts w:ascii="Arial Narrow" w:hAnsi="Arial Narrow"/>
                <w:sz w:val="20"/>
              </w:rPr>
            </w:pPr>
            <w:r w:rsidRPr="00F1125C">
              <w:rPr>
                <w:rFonts w:ascii="Arial Narrow" w:hAnsi="Arial Narrow"/>
                <w:sz w:val="20"/>
              </w:rPr>
              <w:t xml:space="preserve">Udział substancji organicznych (wg </w:t>
            </w:r>
            <w:proofErr w:type="spellStart"/>
            <w:r w:rsidRPr="00F1125C">
              <w:rPr>
                <w:rFonts w:ascii="Arial Narrow" w:hAnsi="Arial Narrow"/>
                <w:sz w:val="20"/>
              </w:rPr>
              <w:t>natureplus</w:t>
            </w:r>
            <w:proofErr w:type="spellEnd"/>
            <w:r w:rsidRPr="00F1125C">
              <w:rPr>
                <w:rFonts w:ascii="Arial Narrow" w:hAnsi="Arial Narrow"/>
                <w:sz w:val="20"/>
              </w:rPr>
              <w:t xml:space="preserve"> / </w:t>
            </w:r>
            <w:proofErr w:type="spellStart"/>
            <w:r w:rsidRPr="00F1125C">
              <w:rPr>
                <w:rFonts w:ascii="Arial Narrow" w:hAnsi="Arial Narrow"/>
                <w:sz w:val="20"/>
              </w:rPr>
              <w:t>baubook</w:t>
            </w:r>
            <w:proofErr w:type="spellEnd"/>
            <w:r w:rsidRPr="00F1125C">
              <w:rPr>
                <w:rFonts w:ascii="Arial Narrow" w:hAnsi="Arial Narrow"/>
                <w:sz w:val="20"/>
              </w:rPr>
              <w:t>)</w:t>
            </w:r>
          </w:p>
        </w:tc>
        <w:tc>
          <w:tcPr>
            <w:tcW w:w="4531" w:type="dxa"/>
          </w:tcPr>
          <w:p w14:paraId="6D56EFE0" w14:textId="77777777" w:rsidR="00582568" w:rsidRPr="00F1125C" w:rsidRDefault="00582568" w:rsidP="0095745B">
            <w:pPr>
              <w:rPr>
                <w:rFonts w:ascii="Arial Narrow" w:hAnsi="Arial Narrow"/>
                <w:sz w:val="20"/>
              </w:rPr>
            </w:pPr>
            <w:r w:rsidRPr="00F1125C">
              <w:rPr>
                <w:rFonts w:ascii="Arial Narrow" w:hAnsi="Arial Narrow"/>
                <w:sz w:val="20"/>
              </w:rPr>
              <w:t>&gt; 5 %</w:t>
            </w:r>
          </w:p>
        </w:tc>
      </w:tr>
      <w:tr w:rsidR="00582568" w:rsidRPr="00F1125C" w14:paraId="6A69938F" w14:textId="77777777" w:rsidTr="0095745B">
        <w:tc>
          <w:tcPr>
            <w:tcW w:w="4531" w:type="dxa"/>
          </w:tcPr>
          <w:p w14:paraId="39969E23" w14:textId="77777777" w:rsidR="00582568" w:rsidRPr="00F1125C" w:rsidRDefault="00582568" w:rsidP="0095745B">
            <w:pPr>
              <w:rPr>
                <w:rFonts w:ascii="Arial Narrow" w:hAnsi="Arial Narrow"/>
                <w:sz w:val="20"/>
              </w:rPr>
            </w:pPr>
            <w:r w:rsidRPr="00F1125C">
              <w:rPr>
                <w:rFonts w:ascii="Arial Narrow" w:hAnsi="Arial Narrow"/>
                <w:sz w:val="20"/>
              </w:rPr>
              <w:t>Lotne związki organiczne (substancje CMR)</w:t>
            </w:r>
          </w:p>
        </w:tc>
        <w:tc>
          <w:tcPr>
            <w:tcW w:w="4531" w:type="dxa"/>
          </w:tcPr>
          <w:p w14:paraId="623D72CA"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1 mg/kg) (wg DIN EN ISO 17895)</w:t>
            </w:r>
          </w:p>
        </w:tc>
      </w:tr>
      <w:tr w:rsidR="00582568" w:rsidRPr="00F1125C" w14:paraId="6A8FADC5" w14:textId="77777777" w:rsidTr="0095745B">
        <w:tc>
          <w:tcPr>
            <w:tcW w:w="4531" w:type="dxa"/>
          </w:tcPr>
          <w:p w14:paraId="6F4ECF88"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(wg dyrektywy </w:t>
            </w:r>
            <w:proofErr w:type="spellStart"/>
            <w:r w:rsidRPr="00F1125C">
              <w:rPr>
                <w:rFonts w:ascii="Arial Narrow" w:hAnsi="Arial Narrow"/>
                <w:sz w:val="20"/>
              </w:rPr>
              <w:t>Decopaint</w:t>
            </w:r>
            <w:proofErr w:type="spellEnd"/>
            <w:r w:rsidRPr="00F1125C">
              <w:rPr>
                <w:rFonts w:ascii="Arial Narrow" w:hAnsi="Arial Narrow"/>
                <w:sz w:val="20"/>
              </w:rPr>
              <w:t>)</w:t>
            </w:r>
          </w:p>
        </w:tc>
        <w:tc>
          <w:tcPr>
            <w:tcW w:w="4531" w:type="dxa"/>
          </w:tcPr>
          <w:p w14:paraId="3D7C748A" w14:textId="77777777" w:rsidR="00582568" w:rsidRPr="00F1125C" w:rsidRDefault="00582568" w:rsidP="0095745B">
            <w:pPr>
              <w:rPr>
                <w:rFonts w:ascii="Arial Narrow" w:hAnsi="Arial Narrow"/>
                <w:sz w:val="20"/>
              </w:rPr>
            </w:pPr>
            <w:r w:rsidRPr="00F1125C">
              <w:rPr>
                <w:rFonts w:ascii="Arial Narrow" w:hAnsi="Arial Narrow"/>
                <w:sz w:val="20"/>
              </w:rPr>
              <w:t>0 g/l (0 %)</w:t>
            </w:r>
          </w:p>
        </w:tc>
      </w:tr>
      <w:tr w:rsidR="00582568" w:rsidRPr="00F1125C" w14:paraId="62B8A454" w14:textId="77777777" w:rsidTr="0095745B">
        <w:tc>
          <w:tcPr>
            <w:tcW w:w="4531" w:type="dxa"/>
          </w:tcPr>
          <w:p w14:paraId="250A3E07" w14:textId="77777777" w:rsidR="00582568" w:rsidRPr="00F1125C" w:rsidRDefault="00582568" w:rsidP="0095745B">
            <w:pPr>
              <w:rPr>
                <w:rFonts w:ascii="Arial Narrow" w:hAnsi="Arial Narrow"/>
                <w:sz w:val="20"/>
              </w:rPr>
            </w:pPr>
            <w:r w:rsidRPr="00F1125C">
              <w:rPr>
                <w:rFonts w:ascii="Arial Narrow" w:hAnsi="Arial Narrow"/>
                <w:sz w:val="20"/>
              </w:rPr>
              <w:t>Zawartość zmiękczacza</w:t>
            </w:r>
          </w:p>
        </w:tc>
        <w:tc>
          <w:tcPr>
            <w:tcW w:w="4531" w:type="dxa"/>
          </w:tcPr>
          <w:p w14:paraId="14FA55C2" w14:textId="77777777" w:rsidR="00582568" w:rsidRPr="00F1125C" w:rsidRDefault="00582568" w:rsidP="0095745B">
            <w:pPr>
              <w:rPr>
                <w:rFonts w:ascii="Arial Narrow" w:hAnsi="Arial Narrow"/>
                <w:sz w:val="20"/>
              </w:rPr>
            </w:pPr>
            <w:r w:rsidRPr="00F1125C">
              <w:rPr>
                <w:rFonts w:ascii="Arial Narrow" w:hAnsi="Arial Narrow"/>
                <w:sz w:val="20"/>
              </w:rPr>
              <w:t xml:space="preserve">nie zawiera plastyfikatorów (wg </w:t>
            </w:r>
            <w:proofErr w:type="spellStart"/>
            <w:r w:rsidRPr="00F1125C">
              <w:rPr>
                <w:rFonts w:ascii="Arial Narrow" w:hAnsi="Arial Narrow"/>
                <w:sz w:val="20"/>
              </w:rPr>
              <w:t>VdL</w:t>
            </w:r>
            <w:proofErr w:type="spellEnd"/>
            <w:r w:rsidRPr="00F1125C">
              <w:rPr>
                <w:rFonts w:ascii="Arial Narrow" w:hAnsi="Arial Narrow"/>
                <w:sz w:val="20"/>
              </w:rPr>
              <w:t>-RL 01)</w:t>
            </w:r>
          </w:p>
        </w:tc>
      </w:tr>
      <w:tr w:rsidR="00582568" w:rsidRPr="00F1125C" w14:paraId="1DE42745" w14:textId="77777777" w:rsidTr="0095745B">
        <w:tc>
          <w:tcPr>
            <w:tcW w:w="4531" w:type="dxa"/>
          </w:tcPr>
          <w:p w14:paraId="608514D6" w14:textId="77777777" w:rsidR="00582568" w:rsidRPr="00F1125C" w:rsidRDefault="00582568" w:rsidP="0095745B">
            <w:pPr>
              <w:rPr>
                <w:rFonts w:ascii="Arial Narrow" w:hAnsi="Arial Narrow"/>
                <w:sz w:val="20"/>
              </w:rPr>
            </w:pPr>
            <w:r w:rsidRPr="00F1125C">
              <w:rPr>
                <w:rFonts w:ascii="Arial Narrow" w:hAnsi="Arial Narrow"/>
                <w:sz w:val="20"/>
              </w:rPr>
              <w:t>Wolny formaldehyd</w:t>
            </w:r>
          </w:p>
        </w:tc>
        <w:tc>
          <w:tcPr>
            <w:tcW w:w="4531" w:type="dxa"/>
          </w:tcPr>
          <w:p w14:paraId="6C7D4C47" w14:textId="77777777" w:rsidR="00582568" w:rsidRPr="00F1125C" w:rsidRDefault="00582568" w:rsidP="0095745B">
            <w:pPr>
              <w:rPr>
                <w:rFonts w:ascii="Arial Narrow" w:hAnsi="Arial Narrow"/>
                <w:sz w:val="20"/>
              </w:rPr>
            </w:pPr>
            <w:r w:rsidRPr="00F1125C">
              <w:rPr>
                <w:rFonts w:ascii="Arial Narrow" w:hAnsi="Arial Narrow"/>
                <w:sz w:val="20"/>
              </w:rPr>
              <w:t xml:space="preserve">≤ 10 mg/kg (wg </w:t>
            </w:r>
            <w:proofErr w:type="spellStart"/>
            <w:r w:rsidRPr="00F1125C">
              <w:rPr>
                <w:rFonts w:ascii="Arial Narrow" w:hAnsi="Arial Narrow"/>
                <w:sz w:val="20"/>
              </w:rPr>
              <w:t>VdL</w:t>
            </w:r>
            <w:proofErr w:type="spellEnd"/>
            <w:r w:rsidRPr="00F1125C">
              <w:rPr>
                <w:rFonts w:ascii="Arial Narrow" w:hAnsi="Arial Narrow"/>
                <w:sz w:val="20"/>
              </w:rPr>
              <w:t>-RL 03 lub RAL-UZ 102)</w:t>
            </w:r>
          </w:p>
        </w:tc>
      </w:tr>
      <w:tr w:rsidR="00582568" w:rsidRPr="00F1125C" w14:paraId="1EB5BA90" w14:textId="77777777" w:rsidTr="0095745B">
        <w:tc>
          <w:tcPr>
            <w:tcW w:w="4531" w:type="dxa"/>
          </w:tcPr>
          <w:p w14:paraId="54C3560F" w14:textId="77777777" w:rsidR="00582568" w:rsidRPr="00F1125C" w:rsidRDefault="00582568" w:rsidP="0095745B">
            <w:pPr>
              <w:rPr>
                <w:rFonts w:ascii="Arial Narrow" w:hAnsi="Arial Narrow"/>
                <w:sz w:val="20"/>
              </w:rPr>
            </w:pPr>
            <w:proofErr w:type="spellStart"/>
            <w:r w:rsidRPr="00F1125C">
              <w:rPr>
                <w:rFonts w:ascii="Arial Narrow" w:hAnsi="Arial Narrow"/>
                <w:sz w:val="20"/>
              </w:rPr>
              <w:t>Biocyd</w:t>
            </w:r>
            <w:proofErr w:type="spellEnd"/>
            <w:r w:rsidRPr="00F1125C">
              <w:rPr>
                <w:rFonts w:ascii="Arial Narrow" w:hAnsi="Arial Narrow"/>
                <w:sz w:val="20"/>
              </w:rPr>
              <w:t>(y)/Substancja(e) aktywna(e) chroniąca(e) powłokę (wg rozporządzenia UE 528/2012)</w:t>
            </w:r>
          </w:p>
        </w:tc>
        <w:tc>
          <w:tcPr>
            <w:tcW w:w="4531" w:type="dxa"/>
          </w:tcPr>
          <w:p w14:paraId="64C96F0A" w14:textId="77777777" w:rsidR="00582568" w:rsidRPr="00F1125C" w:rsidRDefault="00582568" w:rsidP="0095745B">
            <w:pPr>
              <w:rPr>
                <w:rFonts w:ascii="Arial Narrow" w:hAnsi="Arial Narrow"/>
                <w:sz w:val="20"/>
              </w:rPr>
            </w:pPr>
            <w:r w:rsidRPr="00F1125C">
              <w:rPr>
                <w:rFonts w:ascii="Arial Narrow" w:hAnsi="Arial Narrow"/>
                <w:sz w:val="20"/>
              </w:rPr>
              <w:t>nie zawiera</w:t>
            </w:r>
          </w:p>
        </w:tc>
      </w:tr>
      <w:tr w:rsidR="00582568" w:rsidRPr="00F1125C" w14:paraId="1E3E0816" w14:textId="77777777" w:rsidTr="0095745B">
        <w:tc>
          <w:tcPr>
            <w:tcW w:w="4531" w:type="dxa"/>
          </w:tcPr>
          <w:p w14:paraId="3CC2D751" w14:textId="77777777" w:rsidR="00582568" w:rsidRPr="00F1125C" w:rsidRDefault="00582568" w:rsidP="0095745B">
            <w:pPr>
              <w:rPr>
                <w:rFonts w:ascii="Arial Narrow" w:hAnsi="Arial Narrow"/>
                <w:sz w:val="20"/>
              </w:rPr>
            </w:pPr>
            <w:proofErr w:type="spellStart"/>
            <w:r w:rsidRPr="00F1125C">
              <w:rPr>
                <w:rFonts w:ascii="Arial Narrow" w:hAnsi="Arial Narrow"/>
                <w:sz w:val="20"/>
              </w:rPr>
              <w:t>Biocyd</w:t>
            </w:r>
            <w:proofErr w:type="spellEnd"/>
            <w:r w:rsidRPr="00F1125C">
              <w:rPr>
                <w:rFonts w:ascii="Arial Narrow" w:hAnsi="Arial Narrow"/>
                <w:sz w:val="20"/>
              </w:rPr>
              <w:t>(y)/Substancja(e) aktywna(e) chroniąca(e) podczas składowania (wg rozporządzenia UE 528/2012)</w:t>
            </w:r>
          </w:p>
        </w:tc>
        <w:tc>
          <w:tcPr>
            <w:tcW w:w="4531" w:type="dxa"/>
          </w:tcPr>
          <w:p w14:paraId="19CB1053" w14:textId="77777777" w:rsidR="00582568" w:rsidRPr="00F1125C" w:rsidRDefault="00582568" w:rsidP="0095745B">
            <w:pPr>
              <w:rPr>
                <w:rFonts w:ascii="Arial Narrow" w:hAnsi="Arial Narrow"/>
                <w:sz w:val="20"/>
              </w:rPr>
            </w:pPr>
            <w:r w:rsidRPr="00F1125C">
              <w:rPr>
                <w:rFonts w:ascii="Arial Narrow" w:hAnsi="Arial Narrow"/>
                <w:sz w:val="20"/>
              </w:rPr>
              <w:t>zawiera</w:t>
            </w:r>
          </w:p>
        </w:tc>
      </w:tr>
      <w:tr w:rsidR="00582568" w:rsidRPr="00F1125C" w14:paraId="31CD4D1A" w14:textId="77777777" w:rsidTr="0095745B">
        <w:tc>
          <w:tcPr>
            <w:tcW w:w="4531" w:type="dxa"/>
          </w:tcPr>
          <w:p w14:paraId="4CC8F5DB" w14:textId="77777777" w:rsidR="00582568" w:rsidRPr="00F1125C" w:rsidRDefault="00582568" w:rsidP="0095745B">
            <w:pPr>
              <w:rPr>
                <w:rFonts w:ascii="Arial Narrow" w:hAnsi="Arial Narrow"/>
                <w:sz w:val="20"/>
              </w:rPr>
            </w:pPr>
            <w:r w:rsidRPr="00F1125C">
              <w:rPr>
                <w:rFonts w:ascii="Arial Narrow" w:hAnsi="Arial Narrow"/>
                <w:sz w:val="20"/>
              </w:rPr>
              <w:t>Metale ciężkie</w:t>
            </w:r>
          </w:p>
        </w:tc>
        <w:tc>
          <w:tcPr>
            <w:tcW w:w="4531" w:type="dxa"/>
          </w:tcPr>
          <w:p w14:paraId="548C9F6F" w14:textId="77777777" w:rsidR="00582568" w:rsidRPr="00F1125C" w:rsidRDefault="00582568" w:rsidP="0095745B">
            <w:pPr>
              <w:rPr>
                <w:rFonts w:ascii="Arial Narrow" w:hAnsi="Arial Narrow"/>
                <w:sz w:val="20"/>
              </w:rPr>
            </w:pPr>
            <w:r w:rsidRPr="00F1125C">
              <w:rPr>
                <w:rFonts w:ascii="Arial Narrow" w:hAnsi="Arial Narrow"/>
                <w:sz w:val="20"/>
              </w:rPr>
              <w:t>poniżej wartości granicznej wg dyrektywy o zamówieniach TÜV Mark</w:t>
            </w:r>
          </w:p>
        </w:tc>
      </w:tr>
      <w:tr w:rsidR="00582568" w:rsidRPr="00F1125C" w14:paraId="15988D23" w14:textId="77777777" w:rsidTr="0095745B">
        <w:tc>
          <w:tcPr>
            <w:tcW w:w="4531" w:type="dxa"/>
          </w:tcPr>
          <w:p w14:paraId="2C13A7E0" w14:textId="77777777" w:rsidR="00582568" w:rsidRPr="00F1125C" w:rsidRDefault="00582568" w:rsidP="0095745B">
            <w:pPr>
              <w:rPr>
                <w:rFonts w:ascii="Arial Narrow" w:hAnsi="Arial Narrow"/>
                <w:sz w:val="20"/>
              </w:rPr>
            </w:pPr>
            <w:r w:rsidRPr="00F1125C">
              <w:rPr>
                <w:rFonts w:ascii="Arial Narrow" w:hAnsi="Arial Narrow"/>
                <w:sz w:val="20"/>
              </w:rPr>
              <w:t>Przestrzeganie granicy emisji w przemyśle, gdzie powstaje tlenek tytanu (wg dyrektywy 2010/75/UE lub 25.BImSchV)</w:t>
            </w:r>
          </w:p>
        </w:tc>
        <w:tc>
          <w:tcPr>
            <w:tcW w:w="4531" w:type="dxa"/>
          </w:tcPr>
          <w:p w14:paraId="091C1684" w14:textId="77777777" w:rsidR="00582568" w:rsidRPr="00F1125C" w:rsidRDefault="00582568" w:rsidP="0095745B">
            <w:pPr>
              <w:rPr>
                <w:rFonts w:ascii="Arial Narrow" w:hAnsi="Arial Narrow"/>
                <w:sz w:val="20"/>
              </w:rPr>
            </w:pPr>
            <w:r w:rsidRPr="00F1125C">
              <w:rPr>
                <w:rFonts w:ascii="Arial Narrow" w:hAnsi="Arial Narrow"/>
                <w:sz w:val="20"/>
              </w:rPr>
              <w:t>tak</w:t>
            </w:r>
          </w:p>
        </w:tc>
      </w:tr>
      <w:tr w:rsidR="00582568" w:rsidRPr="00F1125C" w14:paraId="0215F015" w14:textId="77777777" w:rsidTr="0095745B">
        <w:tc>
          <w:tcPr>
            <w:tcW w:w="4531" w:type="dxa"/>
          </w:tcPr>
          <w:p w14:paraId="186B409F" w14:textId="77777777" w:rsidR="00582568" w:rsidRPr="00F1125C" w:rsidRDefault="00582568" w:rsidP="0095745B">
            <w:pPr>
              <w:rPr>
                <w:rFonts w:ascii="Arial Narrow" w:hAnsi="Arial Narrow"/>
                <w:sz w:val="20"/>
              </w:rPr>
            </w:pPr>
            <w:r w:rsidRPr="00F1125C">
              <w:rPr>
                <w:rFonts w:ascii="Arial Narrow" w:hAnsi="Arial Narrow"/>
                <w:sz w:val="20"/>
              </w:rPr>
              <w:t>Halogenowe węglowodory (np. FCKW, HFKW, HFCKW)</w:t>
            </w:r>
          </w:p>
        </w:tc>
        <w:tc>
          <w:tcPr>
            <w:tcW w:w="4531" w:type="dxa"/>
          </w:tcPr>
          <w:p w14:paraId="659AE37C"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2 µg/m³)</w:t>
            </w:r>
          </w:p>
        </w:tc>
      </w:tr>
      <w:tr w:rsidR="00582568" w:rsidRPr="00F1125C" w14:paraId="5AD7C39D" w14:textId="77777777" w:rsidTr="0095745B">
        <w:tc>
          <w:tcPr>
            <w:tcW w:w="4531" w:type="dxa"/>
          </w:tcPr>
          <w:p w14:paraId="1EA7F58D" w14:textId="77777777" w:rsidR="00582568" w:rsidRPr="00F1125C" w:rsidRDefault="00582568" w:rsidP="0095745B">
            <w:pPr>
              <w:rPr>
                <w:rFonts w:ascii="Arial Narrow" w:hAnsi="Arial Narrow"/>
                <w:sz w:val="20"/>
              </w:rPr>
            </w:pPr>
            <w:r w:rsidRPr="00F1125C">
              <w:rPr>
                <w:rFonts w:ascii="Arial Narrow" w:hAnsi="Arial Narrow"/>
                <w:sz w:val="20"/>
              </w:rPr>
              <w:t>Halogenowe związki organiczne (np. IPBC, HBCD, polichlorek winylu)</w:t>
            </w:r>
          </w:p>
        </w:tc>
        <w:tc>
          <w:tcPr>
            <w:tcW w:w="4531" w:type="dxa"/>
          </w:tcPr>
          <w:p w14:paraId="2C83E43D" w14:textId="77777777" w:rsidR="00582568" w:rsidRPr="00F1125C" w:rsidRDefault="00582568" w:rsidP="0095745B">
            <w:pPr>
              <w:rPr>
                <w:rFonts w:ascii="Arial Narrow" w:hAnsi="Arial Narrow"/>
                <w:sz w:val="20"/>
              </w:rPr>
            </w:pPr>
            <w:r w:rsidRPr="00F1125C">
              <w:rPr>
                <w:rFonts w:ascii="Arial Narrow" w:hAnsi="Arial Narrow"/>
                <w:sz w:val="20"/>
              </w:rPr>
              <w:t>brak</w:t>
            </w:r>
          </w:p>
        </w:tc>
      </w:tr>
      <w:tr w:rsidR="00582568" w:rsidRPr="00F1125C" w14:paraId="55382EAB" w14:textId="77777777" w:rsidTr="0095745B">
        <w:tc>
          <w:tcPr>
            <w:tcW w:w="4531" w:type="dxa"/>
          </w:tcPr>
          <w:p w14:paraId="22783481" w14:textId="77777777" w:rsidR="00582568" w:rsidRPr="00F1125C" w:rsidRDefault="00582568" w:rsidP="0095745B">
            <w:pPr>
              <w:rPr>
                <w:rFonts w:ascii="Arial Narrow" w:hAnsi="Arial Narrow"/>
                <w:sz w:val="20"/>
              </w:rPr>
            </w:pPr>
            <w:r w:rsidRPr="00F1125C">
              <w:rPr>
                <w:rFonts w:ascii="Arial Narrow" w:hAnsi="Arial Narrow"/>
                <w:sz w:val="20"/>
              </w:rPr>
              <w:t>Emisja Formaldehyd</w:t>
            </w:r>
          </w:p>
        </w:tc>
        <w:tc>
          <w:tcPr>
            <w:tcW w:w="4531" w:type="dxa"/>
          </w:tcPr>
          <w:p w14:paraId="788303DD" w14:textId="77777777" w:rsidR="00582568" w:rsidRPr="00F1125C" w:rsidRDefault="00582568" w:rsidP="0095745B">
            <w:pPr>
              <w:rPr>
                <w:rFonts w:ascii="Arial Narrow" w:hAnsi="Arial Narrow"/>
                <w:sz w:val="20"/>
              </w:rPr>
            </w:pPr>
            <w:r w:rsidRPr="00F1125C">
              <w:rPr>
                <w:rFonts w:ascii="Arial Narrow" w:hAnsi="Arial Narrow"/>
                <w:sz w:val="20"/>
              </w:rPr>
              <w:t xml:space="preserve">≤ 10 µg/m³ po 24 h (wg DIN EN ISO 16000-9 lub badanie zawartości formaldehydu paskami testowymi </w:t>
            </w:r>
            <w:proofErr w:type="spellStart"/>
            <w:r w:rsidRPr="00F1125C">
              <w:rPr>
                <w:rFonts w:ascii="Arial Narrow" w:hAnsi="Arial Narrow"/>
                <w:sz w:val="20"/>
              </w:rPr>
              <w:t>Merckoquant</w:t>
            </w:r>
            <w:proofErr w:type="spellEnd"/>
            <w:r w:rsidRPr="00F1125C">
              <w:rPr>
                <w:rFonts w:ascii="Arial Narrow" w:hAnsi="Arial Narrow"/>
                <w:sz w:val="20"/>
              </w:rPr>
              <w:t>)</w:t>
            </w:r>
          </w:p>
        </w:tc>
      </w:tr>
      <w:tr w:rsidR="00582568" w:rsidRPr="00F1125C" w14:paraId="2FF66C97" w14:textId="77777777" w:rsidTr="0095745B">
        <w:tc>
          <w:tcPr>
            <w:tcW w:w="4531" w:type="dxa"/>
          </w:tcPr>
          <w:p w14:paraId="676339D9" w14:textId="77777777" w:rsidR="00582568" w:rsidRPr="00F1125C" w:rsidRDefault="00582568" w:rsidP="0095745B">
            <w:pPr>
              <w:rPr>
                <w:rFonts w:ascii="Arial Narrow" w:hAnsi="Arial Narrow"/>
                <w:sz w:val="20"/>
              </w:rPr>
            </w:pPr>
            <w:r w:rsidRPr="00F1125C">
              <w:rPr>
                <w:rFonts w:ascii="Arial Narrow" w:hAnsi="Arial Narrow"/>
                <w:sz w:val="20"/>
              </w:rPr>
              <w:t xml:space="preserve">Emisja </w:t>
            </w:r>
            <w:proofErr w:type="spellStart"/>
            <w:r w:rsidRPr="00F1125C">
              <w:rPr>
                <w:rFonts w:ascii="Arial Narrow" w:hAnsi="Arial Narrow"/>
                <w:sz w:val="20"/>
              </w:rPr>
              <w:t>Półlotne</w:t>
            </w:r>
            <w:proofErr w:type="spellEnd"/>
            <w:r w:rsidRPr="00F1125C">
              <w:rPr>
                <w:rFonts w:ascii="Arial Narrow" w:hAnsi="Arial Narrow"/>
                <w:sz w:val="20"/>
              </w:rPr>
              <w:t xml:space="preserve"> związki organiczne SVOC</w:t>
            </w:r>
          </w:p>
        </w:tc>
        <w:tc>
          <w:tcPr>
            <w:tcW w:w="4531" w:type="dxa"/>
          </w:tcPr>
          <w:p w14:paraId="64AF30F7"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2 µg/m³) (wg DIN EN ISO 16000-9 lub DIN EN 16402)</w:t>
            </w:r>
          </w:p>
        </w:tc>
      </w:tr>
      <w:tr w:rsidR="00582568" w:rsidRPr="00F1125C" w14:paraId="4F568365" w14:textId="77777777" w:rsidTr="0095745B">
        <w:tc>
          <w:tcPr>
            <w:tcW w:w="4531" w:type="dxa"/>
          </w:tcPr>
          <w:p w14:paraId="1BB0B62C" w14:textId="77777777" w:rsidR="00582568" w:rsidRPr="00F1125C" w:rsidRDefault="00582568" w:rsidP="0095745B">
            <w:pPr>
              <w:rPr>
                <w:rFonts w:ascii="Arial Narrow" w:hAnsi="Arial Narrow"/>
                <w:sz w:val="20"/>
              </w:rPr>
            </w:pPr>
            <w:r w:rsidRPr="00F1125C">
              <w:rPr>
                <w:rFonts w:ascii="Arial Narrow" w:hAnsi="Arial Narrow"/>
                <w:sz w:val="20"/>
              </w:rPr>
              <w:t>Ponowne zastosowanie / recykling</w:t>
            </w:r>
          </w:p>
        </w:tc>
        <w:tc>
          <w:tcPr>
            <w:tcW w:w="4531" w:type="dxa"/>
          </w:tcPr>
          <w:p w14:paraId="65497D3D" w14:textId="77777777" w:rsidR="00582568" w:rsidRPr="00F1125C" w:rsidRDefault="00582568" w:rsidP="0095745B">
            <w:pPr>
              <w:rPr>
                <w:rFonts w:ascii="Arial Narrow" w:hAnsi="Arial Narrow"/>
                <w:sz w:val="20"/>
              </w:rPr>
            </w:pPr>
            <w:r w:rsidRPr="00F1125C">
              <w:rPr>
                <w:rFonts w:ascii="Arial Narrow" w:hAnsi="Arial Narrow"/>
                <w:sz w:val="20"/>
              </w:rPr>
              <w:t>Farby i lakiery nie są poddawane recyklingowi.</w:t>
            </w:r>
          </w:p>
        </w:tc>
      </w:tr>
      <w:tr w:rsidR="00582568" w:rsidRPr="00F1125C" w14:paraId="2A4FFB73" w14:textId="77777777" w:rsidTr="0095745B">
        <w:tc>
          <w:tcPr>
            <w:tcW w:w="4531" w:type="dxa"/>
          </w:tcPr>
          <w:p w14:paraId="44FBABA8" w14:textId="77777777" w:rsidR="00582568" w:rsidRPr="00F1125C" w:rsidRDefault="00582568" w:rsidP="0095745B">
            <w:pPr>
              <w:rPr>
                <w:rFonts w:ascii="Arial Narrow" w:hAnsi="Arial Narrow"/>
                <w:sz w:val="20"/>
              </w:rPr>
            </w:pPr>
            <w:r w:rsidRPr="00F1125C">
              <w:rPr>
                <w:rFonts w:ascii="Arial Narrow" w:hAnsi="Arial Narrow"/>
                <w:sz w:val="20"/>
              </w:rPr>
              <w:t>Opakowanie / wiadro / folia</w:t>
            </w:r>
          </w:p>
        </w:tc>
        <w:tc>
          <w:tcPr>
            <w:tcW w:w="4531" w:type="dxa"/>
          </w:tcPr>
          <w:p w14:paraId="05F53070" w14:textId="77777777" w:rsidR="00582568" w:rsidRPr="00F1125C" w:rsidRDefault="00582568" w:rsidP="0095745B">
            <w:pPr>
              <w:rPr>
                <w:rFonts w:ascii="Arial Narrow" w:hAnsi="Arial Narrow"/>
                <w:sz w:val="20"/>
              </w:rPr>
            </w:pPr>
            <w:r w:rsidRPr="00F1125C">
              <w:rPr>
                <w:rFonts w:ascii="Arial Narrow" w:hAnsi="Arial Narrow"/>
                <w:sz w:val="20"/>
              </w:rPr>
              <w:t xml:space="preserve">Odbieranie zużytych opakowań oraz ich prawidłowe </w:t>
            </w:r>
            <w:r w:rsidRPr="00F1125C">
              <w:rPr>
                <w:rFonts w:ascii="Arial Narrow" w:hAnsi="Arial Narrow"/>
                <w:sz w:val="20"/>
              </w:rPr>
              <w:lastRenderedPageBreak/>
              <w:t>ponowne wykorzystanie zostało ustalone na podstawie przepisów z lokalną firmą utylizacyjną posiadającą odpowiednie certyfikaty.</w:t>
            </w:r>
          </w:p>
        </w:tc>
      </w:tr>
    </w:tbl>
    <w:p w14:paraId="596E3E8C" w14:textId="77777777" w:rsidR="00582568" w:rsidRPr="00F1125C" w:rsidRDefault="00582568" w:rsidP="00582568">
      <w:pPr>
        <w:rPr>
          <w:rFonts w:ascii="Arial Narrow" w:hAnsi="Arial Narrow"/>
          <w:sz w:val="20"/>
        </w:rPr>
      </w:pPr>
      <w:r w:rsidRPr="00F1125C">
        <w:rPr>
          <w:rFonts w:ascii="Arial Narrow" w:hAnsi="Arial Narrow"/>
          <w:sz w:val="20"/>
        </w:rPr>
        <w:lastRenderedPageBreak/>
        <w:t>Charakterystyka</w:t>
      </w:r>
      <w:r w:rsidR="007238A6">
        <w:rPr>
          <w:rFonts w:ascii="Arial Narrow" w:hAnsi="Arial Narrow"/>
          <w:sz w:val="20"/>
        </w:rPr>
        <w:t>:</w:t>
      </w:r>
    </w:p>
    <w:p w14:paraId="75625D8B" w14:textId="77777777" w:rsidR="007238A6" w:rsidRPr="00F1125C" w:rsidRDefault="00582568" w:rsidP="00582568">
      <w:pPr>
        <w:rPr>
          <w:rFonts w:ascii="Arial Narrow" w:hAnsi="Arial Narrow"/>
          <w:sz w:val="20"/>
        </w:rPr>
      </w:pPr>
      <w:r w:rsidRPr="00F1125C">
        <w:rPr>
          <w:rFonts w:ascii="Arial Narrow" w:hAnsi="Arial Narrow"/>
          <w:sz w:val="20"/>
        </w:rPr>
        <w:t xml:space="preserve">Zastosowanie </w:t>
      </w:r>
    </w:p>
    <w:p w14:paraId="59AB91C9"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do wnętrz </w:t>
      </w:r>
    </w:p>
    <w:p w14:paraId="2604A244" w14:textId="77777777" w:rsidR="007238A6" w:rsidRDefault="007238A6" w:rsidP="00582568">
      <w:pPr>
        <w:rPr>
          <w:rFonts w:ascii="Arial Narrow" w:hAnsi="Arial Narrow"/>
          <w:sz w:val="20"/>
        </w:rPr>
      </w:pPr>
    </w:p>
    <w:p w14:paraId="1AD1C0CE" w14:textId="77777777" w:rsidR="007238A6" w:rsidRPr="00F1125C" w:rsidRDefault="00582568" w:rsidP="00582568">
      <w:pPr>
        <w:rPr>
          <w:rFonts w:ascii="Arial Narrow" w:hAnsi="Arial Narrow"/>
          <w:sz w:val="20"/>
        </w:rPr>
      </w:pPr>
      <w:r w:rsidRPr="00F1125C">
        <w:rPr>
          <w:rFonts w:ascii="Arial Narrow" w:hAnsi="Arial Narrow"/>
          <w:sz w:val="20"/>
        </w:rPr>
        <w:t xml:space="preserve">Właściwości </w:t>
      </w:r>
    </w:p>
    <w:p w14:paraId="7BDE57DA"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wysoka siła krycia </w:t>
      </w:r>
    </w:p>
    <w:p w14:paraId="1BDD4F2B"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bardzo dobry rozpływ </w:t>
      </w:r>
    </w:p>
    <w:p w14:paraId="1432D999"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materiał odporny na środki do dezynfekcji powierzchni (wg raportu z testów) </w:t>
      </w:r>
    </w:p>
    <w:p w14:paraId="7DD2862A"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niepalna lub trudno zapalna, w zależności od struktury </w:t>
      </w:r>
    </w:p>
    <w:p w14:paraId="1071F352"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 zawiera rozpuszczalników i plastyfikatorów, produkt niskoemisyjny </w:t>
      </w:r>
    </w:p>
    <w:p w14:paraId="7E904037"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certyfikowany znak jakości TÜV </w:t>
      </w:r>
    </w:p>
    <w:p w14:paraId="7EFC7D5B"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 zawiera substancji wywołujących efekt </w:t>
      </w:r>
      <w:proofErr w:type="spellStart"/>
      <w:r w:rsidRPr="00F1125C">
        <w:rPr>
          <w:rFonts w:ascii="Arial Narrow" w:hAnsi="Arial Narrow"/>
          <w:sz w:val="20"/>
        </w:rPr>
        <w:t>foggingu</w:t>
      </w:r>
      <w:proofErr w:type="spellEnd"/>
    </w:p>
    <w:p w14:paraId="3762042B"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nieszkodliwy dla żywności, certyfikat TÜV </w:t>
      </w:r>
    </w:p>
    <w:p w14:paraId="4646C60E"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materiał łatwy w czyszczeniu  </w:t>
      </w:r>
    </w:p>
    <w:p w14:paraId="2428D829" w14:textId="77777777" w:rsidR="00582568"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średni połysk wg EN 13300</w:t>
      </w:r>
    </w:p>
    <w:p w14:paraId="4DF964E6" w14:textId="77777777" w:rsidR="007238A6" w:rsidRPr="00F1125C" w:rsidRDefault="007238A6" w:rsidP="00582568">
      <w:pPr>
        <w:rPr>
          <w:rFonts w:ascii="Arial Narrow" w:hAnsi="Arial Narrow"/>
          <w:sz w:val="20"/>
        </w:rPr>
      </w:pPr>
    </w:p>
    <w:tbl>
      <w:tblPr>
        <w:tblStyle w:val="Tabela-Siatka"/>
        <w:tblW w:w="0" w:type="auto"/>
        <w:tblLook w:val="04A0" w:firstRow="1" w:lastRow="0" w:firstColumn="1" w:lastColumn="0" w:noHBand="0" w:noVBand="1"/>
      </w:tblPr>
      <w:tblGrid>
        <w:gridCol w:w="2265"/>
        <w:gridCol w:w="2265"/>
        <w:gridCol w:w="2266"/>
        <w:gridCol w:w="2266"/>
      </w:tblGrid>
      <w:tr w:rsidR="00582568" w:rsidRPr="00F1125C" w14:paraId="78292081" w14:textId="77777777" w:rsidTr="0095745B">
        <w:tc>
          <w:tcPr>
            <w:tcW w:w="9062" w:type="dxa"/>
            <w:gridSpan w:val="4"/>
          </w:tcPr>
          <w:p w14:paraId="73A0BABF" w14:textId="77777777" w:rsidR="00582568" w:rsidRPr="00F1125C" w:rsidRDefault="00582568" w:rsidP="0095745B">
            <w:pPr>
              <w:rPr>
                <w:rFonts w:ascii="Arial Narrow" w:hAnsi="Arial Narrow"/>
                <w:sz w:val="20"/>
              </w:rPr>
            </w:pPr>
            <w:r w:rsidRPr="00F1125C">
              <w:rPr>
                <w:rFonts w:ascii="Arial Narrow" w:hAnsi="Arial Narrow"/>
                <w:sz w:val="20"/>
              </w:rPr>
              <w:t>Dane techniczne</w:t>
            </w:r>
          </w:p>
        </w:tc>
      </w:tr>
      <w:tr w:rsidR="00582568" w:rsidRPr="00F1125C" w14:paraId="766552B3" w14:textId="77777777" w:rsidTr="0095745B">
        <w:tc>
          <w:tcPr>
            <w:tcW w:w="2265" w:type="dxa"/>
          </w:tcPr>
          <w:p w14:paraId="5CD0DD16" w14:textId="77777777" w:rsidR="00582568" w:rsidRPr="00F1125C" w:rsidRDefault="00582568" w:rsidP="0095745B">
            <w:pPr>
              <w:rPr>
                <w:rFonts w:ascii="Arial Narrow" w:hAnsi="Arial Narrow"/>
                <w:sz w:val="20"/>
              </w:rPr>
            </w:pPr>
            <w:r w:rsidRPr="00F1125C">
              <w:rPr>
                <w:rFonts w:ascii="Arial Narrow" w:hAnsi="Arial Narrow"/>
                <w:sz w:val="20"/>
              </w:rPr>
              <w:t>Kryterium</w:t>
            </w:r>
          </w:p>
        </w:tc>
        <w:tc>
          <w:tcPr>
            <w:tcW w:w="2265" w:type="dxa"/>
          </w:tcPr>
          <w:p w14:paraId="53BE884E" w14:textId="77777777" w:rsidR="00582568" w:rsidRPr="00F1125C" w:rsidRDefault="00582568" w:rsidP="0095745B">
            <w:pPr>
              <w:rPr>
                <w:rFonts w:ascii="Arial Narrow" w:hAnsi="Arial Narrow"/>
                <w:sz w:val="20"/>
              </w:rPr>
            </w:pPr>
            <w:r w:rsidRPr="00F1125C">
              <w:rPr>
                <w:rFonts w:ascii="Arial Narrow" w:hAnsi="Arial Narrow"/>
                <w:sz w:val="20"/>
              </w:rPr>
              <w:t>Norma/ przepis kontrolny</w:t>
            </w:r>
          </w:p>
        </w:tc>
        <w:tc>
          <w:tcPr>
            <w:tcW w:w="2266" w:type="dxa"/>
          </w:tcPr>
          <w:p w14:paraId="4F800714" w14:textId="77777777" w:rsidR="00582568" w:rsidRPr="00F1125C" w:rsidRDefault="00582568" w:rsidP="0095745B">
            <w:pPr>
              <w:rPr>
                <w:rFonts w:ascii="Arial Narrow" w:hAnsi="Arial Narrow"/>
                <w:sz w:val="20"/>
              </w:rPr>
            </w:pPr>
            <w:r w:rsidRPr="00F1125C">
              <w:rPr>
                <w:rFonts w:ascii="Arial Narrow" w:hAnsi="Arial Narrow"/>
                <w:sz w:val="20"/>
              </w:rPr>
              <w:t>Wartość/ Jednostka</w:t>
            </w:r>
          </w:p>
        </w:tc>
        <w:tc>
          <w:tcPr>
            <w:tcW w:w="2266" w:type="dxa"/>
          </w:tcPr>
          <w:p w14:paraId="7D9C75EF" w14:textId="77777777" w:rsidR="00582568" w:rsidRPr="00F1125C" w:rsidRDefault="00582568" w:rsidP="0095745B">
            <w:pPr>
              <w:rPr>
                <w:rFonts w:ascii="Arial Narrow" w:hAnsi="Arial Narrow"/>
                <w:sz w:val="20"/>
              </w:rPr>
            </w:pPr>
            <w:r w:rsidRPr="00F1125C">
              <w:rPr>
                <w:rFonts w:ascii="Arial Narrow" w:hAnsi="Arial Narrow"/>
                <w:sz w:val="20"/>
              </w:rPr>
              <w:t>Informacje</w:t>
            </w:r>
          </w:p>
        </w:tc>
      </w:tr>
      <w:tr w:rsidR="00582568" w:rsidRPr="00F1125C" w14:paraId="780CB3D8" w14:textId="77777777" w:rsidTr="0095745B">
        <w:tc>
          <w:tcPr>
            <w:tcW w:w="2265" w:type="dxa"/>
          </w:tcPr>
          <w:p w14:paraId="2822870D" w14:textId="77777777" w:rsidR="00582568" w:rsidRPr="00F1125C" w:rsidRDefault="00582568" w:rsidP="0095745B">
            <w:pPr>
              <w:rPr>
                <w:rFonts w:ascii="Arial Narrow" w:hAnsi="Arial Narrow"/>
                <w:sz w:val="20"/>
              </w:rPr>
            </w:pPr>
            <w:r w:rsidRPr="00F1125C">
              <w:rPr>
                <w:rFonts w:ascii="Arial Narrow" w:hAnsi="Arial Narrow"/>
                <w:sz w:val="20"/>
              </w:rPr>
              <w:t>Gęstość</w:t>
            </w:r>
          </w:p>
        </w:tc>
        <w:tc>
          <w:tcPr>
            <w:tcW w:w="2265" w:type="dxa"/>
          </w:tcPr>
          <w:p w14:paraId="4FA3D876" w14:textId="77777777" w:rsidR="00582568" w:rsidRPr="00F1125C" w:rsidRDefault="00582568" w:rsidP="0095745B">
            <w:pPr>
              <w:rPr>
                <w:rFonts w:ascii="Arial Narrow" w:hAnsi="Arial Narrow"/>
                <w:sz w:val="20"/>
              </w:rPr>
            </w:pPr>
            <w:r w:rsidRPr="00F1125C">
              <w:rPr>
                <w:rFonts w:ascii="Arial Narrow" w:hAnsi="Arial Narrow"/>
                <w:sz w:val="20"/>
              </w:rPr>
              <w:t>EN ISO 2811</w:t>
            </w:r>
          </w:p>
        </w:tc>
        <w:tc>
          <w:tcPr>
            <w:tcW w:w="2266" w:type="dxa"/>
          </w:tcPr>
          <w:p w14:paraId="5BB3FF6E" w14:textId="77777777" w:rsidR="00582568" w:rsidRPr="00F1125C" w:rsidRDefault="00582568" w:rsidP="0095745B">
            <w:pPr>
              <w:rPr>
                <w:rFonts w:ascii="Arial Narrow" w:hAnsi="Arial Narrow"/>
                <w:sz w:val="20"/>
              </w:rPr>
            </w:pPr>
            <w:r w:rsidRPr="00F1125C">
              <w:rPr>
                <w:rFonts w:ascii="Arial Narrow" w:hAnsi="Arial Narrow"/>
                <w:sz w:val="20"/>
              </w:rPr>
              <w:t>1,3 - 1,5 g/cm³</w:t>
            </w:r>
          </w:p>
        </w:tc>
        <w:tc>
          <w:tcPr>
            <w:tcW w:w="2266" w:type="dxa"/>
          </w:tcPr>
          <w:p w14:paraId="235B13A0" w14:textId="77777777" w:rsidR="00582568" w:rsidRPr="00F1125C" w:rsidRDefault="00582568" w:rsidP="0095745B">
            <w:pPr>
              <w:rPr>
                <w:rFonts w:ascii="Arial Narrow" w:hAnsi="Arial Narrow"/>
                <w:sz w:val="20"/>
              </w:rPr>
            </w:pPr>
          </w:p>
        </w:tc>
      </w:tr>
      <w:tr w:rsidR="00582568" w:rsidRPr="00F1125C" w14:paraId="4AADEBC3" w14:textId="77777777" w:rsidTr="0095745B">
        <w:tc>
          <w:tcPr>
            <w:tcW w:w="2265" w:type="dxa"/>
          </w:tcPr>
          <w:p w14:paraId="1A5C53B1" w14:textId="77777777" w:rsidR="00582568" w:rsidRPr="00F1125C" w:rsidRDefault="00582568" w:rsidP="0095745B">
            <w:pPr>
              <w:rPr>
                <w:rFonts w:ascii="Arial Narrow" w:hAnsi="Arial Narrow"/>
                <w:sz w:val="20"/>
              </w:rPr>
            </w:pPr>
            <w:r w:rsidRPr="00F1125C">
              <w:rPr>
                <w:rFonts w:ascii="Arial Narrow" w:hAnsi="Arial Narrow"/>
                <w:sz w:val="20"/>
              </w:rPr>
              <w:t>Równoważna dyfuzyjnie grubość warstwy powietrza</w:t>
            </w:r>
          </w:p>
        </w:tc>
        <w:tc>
          <w:tcPr>
            <w:tcW w:w="2265" w:type="dxa"/>
          </w:tcPr>
          <w:p w14:paraId="63036844" w14:textId="77777777" w:rsidR="00582568" w:rsidRPr="00F1125C" w:rsidRDefault="00582568" w:rsidP="0095745B">
            <w:pPr>
              <w:rPr>
                <w:rFonts w:ascii="Arial Narrow" w:hAnsi="Arial Narrow"/>
                <w:sz w:val="20"/>
              </w:rPr>
            </w:pPr>
            <w:r w:rsidRPr="00F1125C">
              <w:rPr>
                <w:rFonts w:ascii="Arial Narrow" w:hAnsi="Arial Narrow"/>
                <w:sz w:val="20"/>
              </w:rPr>
              <w:t>PN-EN ISO 7783</w:t>
            </w:r>
          </w:p>
        </w:tc>
        <w:tc>
          <w:tcPr>
            <w:tcW w:w="2266" w:type="dxa"/>
          </w:tcPr>
          <w:p w14:paraId="14C3F709" w14:textId="77777777" w:rsidR="00582568" w:rsidRPr="00F1125C" w:rsidRDefault="00582568" w:rsidP="0095745B">
            <w:pPr>
              <w:rPr>
                <w:rFonts w:ascii="Arial Narrow" w:hAnsi="Arial Narrow"/>
                <w:sz w:val="20"/>
              </w:rPr>
            </w:pPr>
            <w:r w:rsidRPr="00F1125C">
              <w:rPr>
                <w:rFonts w:ascii="Arial Narrow" w:hAnsi="Arial Narrow"/>
                <w:sz w:val="20"/>
              </w:rPr>
              <w:t>&lt; 1,4 m</w:t>
            </w:r>
          </w:p>
        </w:tc>
        <w:tc>
          <w:tcPr>
            <w:tcW w:w="2266" w:type="dxa"/>
          </w:tcPr>
          <w:p w14:paraId="3CE8D130" w14:textId="77777777" w:rsidR="00582568" w:rsidRPr="00F1125C" w:rsidRDefault="00582568" w:rsidP="0095745B">
            <w:pPr>
              <w:rPr>
                <w:rFonts w:ascii="Arial Narrow" w:hAnsi="Arial Narrow"/>
                <w:sz w:val="20"/>
              </w:rPr>
            </w:pPr>
            <w:r w:rsidRPr="00F1125C">
              <w:rPr>
                <w:rFonts w:ascii="Arial Narrow" w:hAnsi="Arial Narrow"/>
                <w:sz w:val="20"/>
              </w:rPr>
              <w:t>V2 średni</w:t>
            </w:r>
          </w:p>
        </w:tc>
      </w:tr>
      <w:tr w:rsidR="00582568" w:rsidRPr="00F1125C" w14:paraId="4F4B4D5C" w14:textId="77777777" w:rsidTr="0095745B">
        <w:tc>
          <w:tcPr>
            <w:tcW w:w="2265" w:type="dxa"/>
          </w:tcPr>
          <w:p w14:paraId="0D3A8311" w14:textId="77777777" w:rsidR="00582568" w:rsidRPr="00F1125C" w:rsidRDefault="00582568" w:rsidP="0095745B">
            <w:pPr>
              <w:rPr>
                <w:rFonts w:ascii="Arial Narrow" w:hAnsi="Arial Narrow"/>
                <w:sz w:val="20"/>
              </w:rPr>
            </w:pPr>
            <w:r w:rsidRPr="00F1125C">
              <w:rPr>
                <w:rFonts w:ascii="Arial Narrow" w:hAnsi="Arial Narrow"/>
                <w:sz w:val="20"/>
              </w:rPr>
              <w:t>Odporność na szorowanie na mokro</w:t>
            </w:r>
          </w:p>
        </w:tc>
        <w:tc>
          <w:tcPr>
            <w:tcW w:w="2265" w:type="dxa"/>
          </w:tcPr>
          <w:p w14:paraId="18C2D3E2"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05473B21" w14:textId="77777777" w:rsidR="00582568" w:rsidRPr="00F1125C" w:rsidRDefault="00582568" w:rsidP="0095745B">
            <w:pPr>
              <w:rPr>
                <w:rFonts w:ascii="Arial Narrow" w:hAnsi="Arial Narrow"/>
                <w:sz w:val="20"/>
              </w:rPr>
            </w:pPr>
            <w:r w:rsidRPr="00F1125C">
              <w:rPr>
                <w:rFonts w:ascii="Arial Narrow" w:hAnsi="Arial Narrow"/>
                <w:sz w:val="20"/>
              </w:rPr>
              <w:t>Klasa 1</w:t>
            </w:r>
          </w:p>
        </w:tc>
        <w:tc>
          <w:tcPr>
            <w:tcW w:w="2266" w:type="dxa"/>
          </w:tcPr>
          <w:p w14:paraId="18B4130B" w14:textId="77777777" w:rsidR="00582568" w:rsidRPr="00F1125C" w:rsidRDefault="00582568" w:rsidP="0095745B">
            <w:pPr>
              <w:rPr>
                <w:rFonts w:ascii="Arial Narrow" w:hAnsi="Arial Narrow"/>
                <w:sz w:val="20"/>
              </w:rPr>
            </w:pPr>
          </w:p>
        </w:tc>
      </w:tr>
      <w:tr w:rsidR="00582568" w:rsidRPr="00F1125C" w14:paraId="395274EF" w14:textId="77777777" w:rsidTr="0095745B">
        <w:tc>
          <w:tcPr>
            <w:tcW w:w="2265" w:type="dxa"/>
          </w:tcPr>
          <w:p w14:paraId="16E39D63" w14:textId="77777777" w:rsidR="00582568" w:rsidRPr="00F1125C" w:rsidRDefault="00582568" w:rsidP="0095745B">
            <w:pPr>
              <w:rPr>
                <w:rFonts w:ascii="Arial Narrow" w:hAnsi="Arial Narrow"/>
                <w:sz w:val="20"/>
              </w:rPr>
            </w:pPr>
            <w:r w:rsidRPr="00F1125C">
              <w:rPr>
                <w:rFonts w:ascii="Arial Narrow" w:hAnsi="Arial Narrow"/>
                <w:sz w:val="20"/>
              </w:rPr>
              <w:t>Zdolność krycia</w:t>
            </w:r>
          </w:p>
        </w:tc>
        <w:tc>
          <w:tcPr>
            <w:tcW w:w="2265" w:type="dxa"/>
          </w:tcPr>
          <w:p w14:paraId="3519A613"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3404E8D7" w14:textId="77777777" w:rsidR="00582568" w:rsidRPr="00F1125C" w:rsidRDefault="00582568" w:rsidP="0095745B">
            <w:pPr>
              <w:rPr>
                <w:rFonts w:ascii="Arial Narrow" w:hAnsi="Arial Narrow"/>
                <w:sz w:val="20"/>
              </w:rPr>
            </w:pPr>
            <w:r w:rsidRPr="00F1125C">
              <w:rPr>
                <w:rFonts w:ascii="Arial Narrow" w:hAnsi="Arial Narrow"/>
                <w:sz w:val="20"/>
              </w:rPr>
              <w:t>Klasa 2</w:t>
            </w:r>
          </w:p>
        </w:tc>
        <w:tc>
          <w:tcPr>
            <w:tcW w:w="2266" w:type="dxa"/>
          </w:tcPr>
          <w:p w14:paraId="3B6553F3" w14:textId="77777777" w:rsidR="00582568" w:rsidRPr="00F1125C" w:rsidRDefault="00582568" w:rsidP="0095745B">
            <w:pPr>
              <w:rPr>
                <w:rFonts w:ascii="Arial Narrow" w:hAnsi="Arial Narrow"/>
                <w:sz w:val="20"/>
              </w:rPr>
            </w:pPr>
          </w:p>
        </w:tc>
      </w:tr>
      <w:tr w:rsidR="00582568" w:rsidRPr="00F1125C" w14:paraId="6E0B6485" w14:textId="77777777" w:rsidTr="0095745B">
        <w:tc>
          <w:tcPr>
            <w:tcW w:w="2265" w:type="dxa"/>
          </w:tcPr>
          <w:p w14:paraId="2B5CBEA1" w14:textId="77777777" w:rsidR="00582568" w:rsidRPr="00F1125C" w:rsidRDefault="00582568" w:rsidP="0095745B">
            <w:pPr>
              <w:rPr>
                <w:rFonts w:ascii="Arial Narrow" w:hAnsi="Arial Narrow"/>
                <w:sz w:val="20"/>
              </w:rPr>
            </w:pPr>
            <w:r w:rsidRPr="00F1125C">
              <w:rPr>
                <w:rFonts w:ascii="Arial Narrow" w:hAnsi="Arial Narrow"/>
                <w:sz w:val="20"/>
              </w:rPr>
              <w:t>Wydajność</w:t>
            </w:r>
          </w:p>
        </w:tc>
        <w:tc>
          <w:tcPr>
            <w:tcW w:w="2265" w:type="dxa"/>
          </w:tcPr>
          <w:p w14:paraId="2009FD1C"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3A3FCDC0" w14:textId="77777777" w:rsidR="00582568" w:rsidRPr="00F1125C" w:rsidRDefault="00582568" w:rsidP="0095745B">
            <w:pPr>
              <w:rPr>
                <w:rFonts w:ascii="Arial Narrow" w:hAnsi="Arial Narrow"/>
                <w:sz w:val="20"/>
              </w:rPr>
            </w:pPr>
            <w:r w:rsidRPr="00F1125C">
              <w:rPr>
                <w:rFonts w:ascii="Arial Narrow" w:hAnsi="Arial Narrow"/>
                <w:sz w:val="20"/>
              </w:rPr>
              <w:t>7,5 m²/l</w:t>
            </w:r>
          </w:p>
        </w:tc>
        <w:tc>
          <w:tcPr>
            <w:tcW w:w="2266" w:type="dxa"/>
          </w:tcPr>
          <w:p w14:paraId="3CC50987" w14:textId="77777777" w:rsidR="00582568" w:rsidRPr="00F1125C" w:rsidRDefault="00582568" w:rsidP="0095745B">
            <w:pPr>
              <w:rPr>
                <w:rFonts w:ascii="Arial Narrow" w:hAnsi="Arial Narrow"/>
                <w:sz w:val="20"/>
              </w:rPr>
            </w:pPr>
          </w:p>
        </w:tc>
      </w:tr>
      <w:tr w:rsidR="00582568" w:rsidRPr="00F1125C" w14:paraId="36353FF2" w14:textId="77777777" w:rsidTr="0095745B">
        <w:tc>
          <w:tcPr>
            <w:tcW w:w="2265" w:type="dxa"/>
          </w:tcPr>
          <w:p w14:paraId="461C3269" w14:textId="77777777" w:rsidR="00582568" w:rsidRPr="00F1125C" w:rsidRDefault="00582568" w:rsidP="0095745B">
            <w:pPr>
              <w:rPr>
                <w:rFonts w:ascii="Arial Narrow" w:hAnsi="Arial Narrow"/>
                <w:sz w:val="20"/>
              </w:rPr>
            </w:pPr>
            <w:r w:rsidRPr="00F1125C">
              <w:rPr>
                <w:rFonts w:ascii="Arial Narrow" w:hAnsi="Arial Narrow"/>
                <w:sz w:val="20"/>
              </w:rPr>
              <w:t>Współczynnik. oporu dyfuzyjnego pary wodnej µ</w:t>
            </w:r>
          </w:p>
        </w:tc>
        <w:tc>
          <w:tcPr>
            <w:tcW w:w="2265" w:type="dxa"/>
          </w:tcPr>
          <w:p w14:paraId="42C6B5CB" w14:textId="77777777" w:rsidR="00582568" w:rsidRPr="00F1125C" w:rsidRDefault="00582568" w:rsidP="0095745B">
            <w:pPr>
              <w:rPr>
                <w:rFonts w:ascii="Arial Narrow" w:hAnsi="Arial Narrow"/>
                <w:sz w:val="20"/>
              </w:rPr>
            </w:pPr>
            <w:r w:rsidRPr="00F1125C">
              <w:rPr>
                <w:rFonts w:ascii="Arial Narrow" w:hAnsi="Arial Narrow"/>
                <w:sz w:val="20"/>
              </w:rPr>
              <w:t>PN-EN ISO 7783</w:t>
            </w:r>
          </w:p>
        </w:tc>
        <w:tc>
          <w:tcPr>
            <w:tcW w:w="2266" w:type="dxa"/>
          </w:tcPr>
          <w:p w14:paraId="5C3909CE" w14:textId="77777777" w:rsidR="00582568" w:rsidRPr="00F1125C" w:rsidRDefault="00582568" w:rsidP="0095745B">
            <w:pPr>
              <w:rPr>
                <w:rFonts w:ascii="Arial Narrow" w:hAnsi="Arial Narrow"/>
                <w:sz w:val="20"/>
              </w:rPr>
            </w:pPr>
            <w:r w:rsidRPr="00F1125C">
              <w:rPr>
                <w:rFonts w:ascii="Arial Narrow" w:hAnsi="Arial Narrow"/>
                <w:sz w:val="20"/>
              </w:rPr>
              <w:t>1.407</w:t>
            </w:r>
          </w:p>
        </w:tc>
        <w:tc>
          <w:tcPr>
            <w:tcW w:w="2266" w:type="dxa"/>
          </w:tcPr>
          <w:p w14:paraId="133A149B" w14:textId="77777777" w:rsidR="00582568" w:rsidRPr="00F1125C" w:rsidRDefault="00582568" w:rsidP="0095745B">
            <w:pPr>
              <w:rPr>
                <w:rFonts w:ascii="Arial Narrow" w:hAnsi="Arial Narrow"/>
                <w:sz w:val="20"/>
              </w:rPr>
            </w:pPr>
            <w:r w:rsidRPr="00F1125C">
              <w:rPr>
                <w:rFonts w:ascii="Arial Narrow" w:hAnsi="Arial Narrow"/>
                <w:sz w:val="20"/>
              </w:rPr>
              <w:t>uśredniona wartość</w:t>
            </w:r>
          </w:p>
        </w:tc>
      </w:tr>
      <w:tr w:rsidR="00582568" w:rsidRPr="00F1125C" w14:paraId="70480D67" w14:textId="77777777" w:rsidTr="0095745B">
        <w:tc>
          <w:tcPr>
            <w:tcW w:w="2265" w:type="dxa"/>
          </w:tcPr>
          <w:p w14:paraId="33E30540" w14:textId="77777777" w:rsidR="00582568" w:rsidRPr="00F1125C" w:rsidRDefault="00582568" w:rsidP="0095745B">
            <w:pPr>
              <w:rPr>
                <w:rFonts w:ascii="Arial Narrow" w:hAnsi="Arial Narrow"/>
                <w:sz w:val="20"/>
              </w:rPr>
            </w:pPr>
            <w:r w:rsidRPr="00F1125C">
              <w:rPr>
                <w:rFonts w:ascii="Arial Narrow" w:hAnsi="Arial Narrow"/>
                <w:sz w:val="20"/>
              </w:rPr>
              <w:t>Połysk</w:t>
            </w:r>
          </w:p>
        </w:tc>
        <w:tc>
          <w:tcPr>
            <w:tcW w:w="2265" w:type="dxa"/>
          </w:tcPr>
          <w:p w14:paraId="274D3607"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581E72D9" w14:textId="77777777" w:rsidR="00582568" w:rsidRPr="00F1125C" w:rsidRDefault="00582568" w:rsidP="0095745B">
            <w:pPr>
              <w:rPr>
                <w:rFonts w:ascii="Arial Narrow" w:hAnsi="Arial Narrow"/>
                <w:sz w:val="20"/>
              </w:rPr>
            </w:pPr>
            <w:r w:rsidRPr="00F1125C">
              <w:rPr>
                <w:rFonts w:ascii="Arial Narrow" w:hAnsi="Arial Narrow"/>
                <w:sz w:val="20"/>
              </w:rPr>
              <w:t>Średni połysk</w:t>
            </w:r>
          </w:p>
        </w:tc>
        <w:tc>
          <w:tcPr>
            <w:tcW w:w="2266" w:type="dxa"/>
          </w:tcPr>
          <w:p w14:paraId="2328D38A" w14:textId="77777777" w:rsidR="00582568" w:rsidRPr="00F1125C" w:rsidRDefault="00582568" w:rsidP="0095745B">
            <w:pPr>
              <w:rPr>
                <w:rFonts w:ascii="Arial Narrow" w:hAnsi="Arial Narrow"/>
                <w:sz w:val="20"/>
              </w:rPr>
            </w:pPr>
          </w:p>
        </w:tc>
      </w:tr>
      <w:tr w:rsidR="00582568" w:rsidRPr="00F1125C" w14:paraId="4C8FD7D8" w14:textId="77777777" w:rsidTr="0095745B">
        <w:tc>
          <w:tcPr>
            <w:tcW w:w="2265" w:type="dxa"/>
          </w:tcPr>
          <w:p w14:paraId="17371212" w14:textId="77777777" w:rsidR="00582568" w:rsidRPr="00F1125C" w:rsidRDefault="00582568" w:rsidP="0095745B">
            <w:pPr>
              <w:rPr>
                <w:rFonts w:ascii="Arial Narrow" w:hAnsi="Arial Narrow"/>
                <w:sz w:val="20"/>
              </w:rPr>
            </w:pPr>
            <w:r w:rsidRPr="00F1125C">
              <w:rPr>
                <w:rFonts w:ascii="Arial Narrow" w:hAnsi="Arial Narrow"/>
                <w:sz w:val="20"/>
              </w:rPr>
              <w:t>Maksymalne uziarnienie</w:t>
            </w:r>
          </w:p>
        </w:tc>
        <w:tc>
          <w:tcPr>
            <w:tcW w:w="2265" w:type="dxa"/>
          </w:tcPr>
          <w:p w14:paraId="36BCF483"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09FD135E" w14:textId="77777777" w:rsidR="00582568" w:rsidRPr="00F1125C" w:rsidRDefault="00582568" w:rsidP="0095745B">
            <w:pPr>
              <w:rPr>
                <w:rFonts w:ascii="Arial Narrow" w:hAnsi="Arial Narrow"/>
                <w:sz w:val="20"/>
              </w:rPr>
            </w:pPr>
            <w:r w:rsidRPr="00F1125C">
              <w:rPr>
                <w:rFonts w:ascii="Arial Narrow" w:hAnsi="Arial Narrow"/>
                <w:sz w:val="20"/>
              </w:rPr>
              <w:t>drobna</w:t>
            </w:r>
          </w:p>
        </w:tc>
        <w:tc>
          <w:tcPr>
            <w:tcW w:w="2266" w:type="dxa"/>
          </w:tcPr>
          <w:p w14:paraId="4CDCC574" w14:textId="77777777" w:rsidR="00582568" w:rsidRPr="00F1125C" w:rsidRDefault="00582568" w:rsidP="0095745B">
            <w:pPr>
              <w:rPr>
                <w:rFonts w:ascii="Arial Narrow" w:hAnsi="Arial Narrow"/>
                <w:sz w:val="20"/>
              </w:rPr>
            </w:pPr>
          </w:p>
        </w:tc>
      </w:tr>
    </w:tbl>
    <w:p w14:paraId="4558581A" w14:textId="77777777" w:rsidR="00582568" w:rsidRPr="00F1125C" w:rsidRDefault="00582568" w:rsidP="00582568">
      <w:pPr>
        <w:rPr>
          <w:rFonts w:ascii="Arial Narrow" w:hAnsi="Arial Narrow"/>
          <w:sz w:val="20"/>
        </w:rPr>
      </w:pPr>
    </w:p>
    <w:p w14:paraId="6938C718" w14:textId="77777777" w:rsidR="00582568" w:rsidRPr="00F1125C" w:rsidRDefault="00582568" w:rsidP="00582568">
      <w:pPr>
        <w:rPr>
          <w:rFonts w:ascii="Arial Narrow" w:hAnsi="Arial Narrow"/>
          <w:sz w:val="20"/>
        </w:rPr>
      </w:pPr>
      <w:r w:rsidRPr="00F1125C">
        <w:rPr>
          <w:rFonts w:ascii="Arial Narrow" w:hAnsi="Arial Narrow"/>
          <w:sz w:val="20"/>
        </w:rPr>
        <w:t xml:space="preserve">Zużycie ok. na warstwę 0,13 - 0,15 l/m² </w:t>
      </w:r>
    </w:p>
    <w:p w14:paraId="423AC1E7" w14:textId="77777777" w:rsidR="00BB5619" w:rsidRPr="00F1125C" w:rsidRDefault="00582568" w:rsidP="00582568">
      <w:pPr>
        <w:rPr>
          <w:rFonts w:ascii="Arial Narrow" w:hAnsi="Arial Narrow"/>
          <w:sz w:val="20"/>
        </w:rPr>
      </w:pPr>
      <w:r w:rsidRPr="00F1125C">
        <w:rPr>
          <w:rFonts w:ascii="Arial Narrow" w:hAnsi="Arial Narrow"/>
          <w:sz w:val="20"/>
        </w:rPr>
        <w:t>przy 2 cyklach roboczych 0,26 - 0,30 l/m²</w:t>
      </w:r>
    </w:p>
    <w:p w14:paraId="632DA11E" w14:textId="77777777" w:rsidR="00582568" w:rsidRPr="00F1125C" w:rsidRDefault="00582568" w:rsidP="00582568">
      <w:pPr>
        <w:spacing w:line="360" w:lineRule="auto"/>
        <w:rPr>
          <w:rFonts w:ascii="Arial Narrow" w:hAnsi="Arial Narrow" w:cs="Arial"/>
          <w:color w:val="auto"/>
          <w:sz w:val="20"/>
        </w:rPr>
      </w:pPr>
    </w:p>
    <w:p w14:paraId="688AF2C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w:t>
      </w:r>
      <w:r w:rsidR="0038045E">
        <w:rPr>
          <w:rFonts w:ascii="Arial Narrow" w:hAnsi="Arial Narrow" w:cs="Arial"/>
          <w:color w:val="auto"/>
          <w:sz w:val="20"/>
          <w:szCs w:val="20"/>
        </w:rPr>
        <w:t>2</w:t>
      </w:r>
      <w:r w:rsidRPr="00F1125C">
        <w:rPr>
          <w:rFonts w:ascii="Arial Narrow" w:hAnsi="Arial Narrow" w:cs="Arial"/>
          <w:color w:val="auto"/>
          <w:sz w:val="20"/>
          <w:szCs w:val="20"/>
        </w:rPr>
        <w:t>. Środki gruntujące</w:t>
      </w:r>
    </w:p>
    <w:p w14:paraId="3591D328"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w:t>
      </w:r>
      <w:r w:rsidR="0038045E">
        <w:rPr>
          <w:rFonts w:ascii="Arial Narrow" w:hAnsi="Arial Narrow" w:cs="Arial"/>
          <w:color w:val="auto"/>
          <w:sz w:val="20"/>
          <w:szCs w:val="20"/>
        </w:rPr>
        <w:t>2</w:t>
      </w:r>
      <w:r w:rsidRPr="00F1125C">
        <w:rPr>
          <w:rFonts w:ascii="Arial Narrow" w:hAnsi="Arial Narrow" w:cs="Arial"/>
          <w:color w:val="auto"/>
          <w:sz w:val="20"/>
          <w:szCs w:val="20"/>
        </w:rPr>
        <w:t>.1. Przy malowaniu farbami emulsyjnymi:</w:t>
      </w:r>
    </w:p>
    <w:p w14:paraId="365E64D9" w14:textId="77777777" w:rsidR="00582568" w:rsidRPr="00F1125C" w:rsidRDefault="00582568" w:rsidP="00582568">
      <w:pPr>
        <w:pStyle w:val="KRESKA"/>
        <w:tabs>
          <w:tab w:val="clear" w:pos="851"/>
          <w:tab w:val="num" w:pos="0"/>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powierzchni betonowych lub tynków zwykłych nie zaleca się gruntowania, o ile świa</w:t>
      </w:r>
      <w:r w:rsidRPr="00F1125C">
        <w:rPr>
          <w:rFonts w:ascii="Arial Narrow" w:hAnsi="Arial Narrow" w:cs="Arial"/>
          <w:color w:val="auto"/>
          <w:sz w:val="20"/>
          <w:szCs w:val="20"/>
        </w:rPr>
        <w:softHyphen/>
        <w:t>dectwo dopuszczenia nowego rodzaju farby emulsyjnej nie podaje inaczej,</w:t>
      </w:r>
    </w:p>
    <w:p w14:paraId="5E4F9EF7" w14:textId="77777777" w:rsidR="00656BE1" w:rsidRDefault="00582568" w:rsidP="00656BE1">
      <w:pPr>
        <w:pStyle w:val="KRESKA"/>
        <w:tabs>
          <w:tab w:val="clear" w:pos="851"/>
          <w:tab w:val="num" w:pos="0"/>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na chłonnych podłożach należy stosować do gruntowania farbę emulsyjną rozcieńczoną wodą w stosunku 1:3–5 z tego samego rodzaju farby, z jakiej przewiduje się wykonanie powłoki malarskiej.</w:t>
      </w:r>
    </w:p>
    <w:p w14:paraId="2F92442C" w14:textId="77777777" w:rsidR="00582568" w:rsidRPr="00656BE1" w:rsidRDefault="00582568" w:rsidP="0038045E">
      <w:pPr>
        <w:pStyle w:val="KRESKA"/>
        <w:numPr>
          <w:ilvl w:val="0"/>
          <w:numId w:val="0"/>
        </w:numPr>
        <w:tabs>
          <w:tab w:val="clear" w:pos="851"/>
          <w:tab w:val="left" w:pos="284"/>
        </w:tabs>
        <w:rPr>
          <w:rFonts w:ascii="Arial Narrow" w:hAnsi="Arial Narrow" w:cs="Arial"/>
          <w:color w:val="auto"/>
          <w:sz w:val="20"/>
          <w:szCs w:val="20"/>
        </w:rPr>
      </w:pPr>
      <w:r w:rsidRPr="00656BE1">
        <w:rPr>
          <w:rFonts w:ascii="Arial Narrow" w:hAnsi="Arial Narrow" w:cs="Arial"/>
          <w:color w:val="auto"/>
          <w:sz w:val="20"/>
          <w:szCs w:val="20"/>
        </w:rPr>
        <w:t>2.</w:t>
      </w:r>
      <w:r w:rsidR="00C63859">
        <w:rPr>
          <w:rFonts w:ascii="Arial Narrow" w:hAnsi="Arial Narrow" w:cs="Arial"/>
          <w:color w:val="auto"/>
          <w:sz w:val="20"/>
          <w:szCs w:val="20"/>
        </w:rPr>
        <w:t>2</w:t>
      </w:r>
      <w:r w:rsidRPr="00656BE1">
        <w:rPr>
          <w:rFonts w:ascii="Arial Narrow" w:hAnsi="Arial Narrow" w:cs="Arial"/>
          <w:color w:val="auto"/>
          <w:sz w:val="20"/>
          <w:szCs w:val="20"/>
        </w:rPr>
        <w:t>.</w:t>
      </w:r>
      <w:r w:rsidR="00656BE1">
        <w:rPr>
          <w:rFonts w:ascii="Arial Narrow" w:hAnsi="Arial Narrow" w:cs="Arial"/>
          <w:color w:val="auto"/>
          <w:sz w:val="20"/>
          <w:szCs w:val="20"/>
        </w:rPr>
        <w:t>2</w:t>
      </w:r>
      <w:r w:rsidRPr="00656BE1">
        <w:rPr>
          <w:rFonts w:ascii="Arial Narrow" w:hAnsi="Arial Narrow" w:cs="Arial"/>
          <w:color w:val="auto"/>
          <w:sz w:val="20"/>
          <w:szCs w:val="20"/>
        </w:rPr>
        <w:t>. Mydło szare, stosowane do gruntowania podłoża w celu zmniejszenia jego wsiąkliwości powinno być stosowane w postaci roztworu wodnego 3–5%.</w:t>
      </w:r>
    </w:p>
    <w:p w14:paraId="194E08AE" w14:textId="77777777" w:rsidR="00582568" w:rsidRDefault="00582568" w:rsidP="00582568">
      <w:pPr>
        <w:pStyle w:val="z3"/>
        <w:widowControl/>
        <w:spacing w:before="0"/>
        <w:ind w:left="0"/>
        <w:rPr>
          <w:rFonts w:ascii="Arial Narrow" w:hAnsi="Arial Narrow" w:cs="Arial"/>
          <w:color w:val="auto"/>
          <w:sz w:val="20"/>
          <w:szCs w:val="20"/>
        </w:rPr>
      </w:pPr>
    </w:p>
    <w:p w14:paraId="61AFB3A1" w14:textId="77777777" w:rsidR="00656BE1" w:rsidRDefault="00656BE1" w:rsidP="00582568">
      <w:pPr>
        <w:pStyle w:val="z3"/>
        <w:widowControl/>
        <w:spacing w:before="0"/>
        <w:ind w:left="0"/>
        <w:rPr>
          <w:rFonts w:ascii="Arial Narrow" w:hAnsi="Arial Narrow" w:cs="Arial"/>
          <w:color w:val="auto"/>
          <w:sz w:val="20"/>
          <w:szCs w:val="20"/>
        </w:rPr>
      </w:pPr>
    </w:p>
    <w:p w14:paraId="2C8B1F13" w14:textId="77777777" w:rsidR="00656BE1" w:rsidRDefault="00656BE1" w:rsidP="00582568">
      <w:pPr>
        <w:pStyle w:val="z1"/>
        <w:widowControl/>
        <w:spacing w:before="0"/>
        <w:rPr>
          <w:rFonts w:ascii="Arial Narrow" w:hAnsi="Arial Narrow" w:cs="Arial"/>
          <w:b w:val="0"/>
          <w:bCs w:val="0"/>
          <w:color w:val="auto"/>
          <w:sz w:val="20"/>
          <w:szCs w:val="20"/>
        </w:rPr>
      </w:pPr>
    </w:p>
    <w:p w14:paraId="7033F1D8"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3. </w:t>
      </w:r>
      <w:r w:rsidRPr="00F1125C">
        <w:rPr>
          <w:rFonts w:ascii="Arial Narrow" w:hAnsi="Arial Narrow" w:cs="Arial"/>
          <w:color w:val="auto"/>
          <w:sz w:val="20"/>
          <w:szCs w:val="20"/>
        </w:rPr>
        <w:tab/>
        <w:t>Sprzęt</w:t>
      </w:r>
    </w:p>
    <w:p w14:paraId="13D1D26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pędzli, wałków lub aparatów natryskowych.</w:t>
      </w:r>
    </w:p>
    <w:p w14:paraId="738242E3" w14:textId="77777777" w:rsidR="00582568" w:rsidRPr="00F1125C" w:rsidRDefault="00582568" w:rsidP="00582568">
      <w:pPr>
        <w:pStyle w:val="znormal"/>
        <w:widowControl/>
        <w:ind w:left="0"/>
        <w:rPr>
          <w:rFonts w:ascii="Arial Narrow" w:hAnsi="Arial Narrow" w:cs="Arial"/>
          <w:color w:val="auto"/>
          <w:sz w:val="20"/>
          <w:szCs w:val="20"/>
        </w:rPr>
      </w:pPr>
    </w:p>
    <w:p w14:paraId="674CED8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0D40759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Farby pakowane wg punktu 2.5.6 należy transportować zgodnie z PN-85/0-79252 i przepisami obowiązującymi w transporcie kolejowym lub drogowym.</w:t>
      </w:r>
    </w:p>
    <w:p w14:paraId="7CEAC6E9" w14:textId="77777777" w:rsidR="00582568" w:rsidRPr="00F1125C" w:rsidRDefault="00582568" w:rsidP="00582568">
      <w:pPr>
        <w:pStyle w:val="znormal"/>
        <w:widowControl/>
        <w:ind w:left="0"/>
        <w:rPr>
          <w:rFonts w:ascii="Arial Narrow" w:hAnsi="Arial Narrow" w:cs="Arial"/>
          <w:color w:val="auto"/>
          <w:sz w:val="20"/>
          <w:szCs w:val="20"/>
        </w:rPr>
      </w:pPr>
    </w:p>
    <w:p w14:paraId="55DDE249"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3C3EFE4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malowaniu powierzchni wewnętrznych temperatura nie powinna być niższa niż +8°C. W okresie zimowym pomieszczenia należy ogrzewać.</w:t>
      </w:r>
    </w:p>
    <w:p w14:paraId="57AE025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ciągu 2 dni pomieszczenia powinny być ogrzane do temperatury co najmniej +8°C. Po zakoń</w:t>
      </w:r>
      <w:r w:rsidRPr="00F1125C">
        <w:rPr>
          <w:rFonts w:ascii="Arial Narrow" w:hAnsi="Arial Narrow" w:cs="Arial"/>
          <w:color w:val="auto"/>
          <w:sz w:val="20"/>
          <w:szCs w:val="20"/>
        </w:rPr>
        <w:softHyphen/>
        <w:t>czeniu malowania można dopuścić do stopniowego obniżania temperatury, jednak przez 3 dni nie może spaść poniżej +1°C.</w:t>
      </w:r>
    </w:p>
    <w:p w14:paraId="499CE34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czasie malowania niedopuszczalne jest nawietrzanie malowanych powierzchni ciepłym powie</w:t>
      </w:r>
      <w:r w:rsidRPr="00F1125C">
        <w:rPr>
          <w:rFonts w:ascii="Arial Narrow" w:hAnsi="Arial Narrow" w:cs="Arial"/>
          <w:color w:val="auto"/>
          <w:sz w:val="20"/>
          <w:szCs w:val="20"/>
        </w:rPr>
        <w:softHyphen/>
        <w:t>trzem od przewodów wentylacyjnych i urządzeń ogrzewczych.</w:t>
      </w:r>
    </w:p>
    <w:p w14:paraId="22C7F78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Gruntowanie i dwukrotne malowanie ścian i sufitów można wykonać po:</w:t>
      </w:r>
    </w:p>
    <w:p w14:paraId="6C70D77A"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ukończeniu robót instalacyjnych (z wyjątkiem montażu armatury i urządzeń sanitarnych),</w:t>
      </w:r>
    </w:p>
    <w:p w14:paraId="40075BCE"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ukończeniu robót elektrycznych,</w:t>
      </w:r>
    </w:p>
    <w:p w14:paraId="7559CAAB"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ułożeniu posadzek,</w:t>
      </w:r>
    </w:p>
    <w:p w14:paraId="10C1045A" w14:textId="77777777" w:rsidR="00C04057" w:rsidRPr="0038045E" w:rsidRDefault="00582568" w:rsidP="0038045E">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usunięciu usterek na stropach i tynkach.</w:t>
      </w:r>
    </w:p>
    <w:p w14:paraId="57D0987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Przygotowanie podłoży</w:t>
      </w:r>
    </w:p>
    <w:p w14:paraId="787691D4"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 xml:space="preserve">5.1.1. Podłoże posiadające drobne uszkodzenia powierzchni powinny być, naprawione przez wypełnienie ubytków zaprawą cementowo-wapienną. Powierzchnie powinny być </w:t>
      </w:r>
      <w:proofErr w:type="spellStart"/>
      <w:r w:rsidRPr="00F1125C">
        <w:rPr>
          <w:rFonts w:ascii="Arial Narrow" w:hAnsi="Arial Narrow" w:cs="Arial"/>
          <w:color w:val="auto"/>
          <w:sz w:val="20"/>
          <w:szCs w:val="20"/>
        </w:rPr>
        <w:t>oczyszczonez</w:t>
      </w:r>
      <w:proofErr w:type="spellEnd"/>
      <w:r w:rsidRPr="00F1125C">
        <w:rPr>
          <w:rFonts w:ascii="Arial Narrow" w:hAnsi="Arial Narrow" w:cs="Arial"/>
          <w:color w:val="auto"/>
          <w:sz w:val="20"/>
          <w:szCs w:val="20"/>
        </w:rPr>
        <w:t xml:space="preserve"> kurzu i brudu, wystających drutów, nacieków zaprawy itp. Odstające tynki należy odbić, a ry</w:t>
      </w:r>
      <w:r w:rsidRPr="00F1125C">
        <w:rPr>
          <w:rFonts w:ascii="Arial Narrow" w:hAnsi="Arial Narrow" w:cs="Arial"/>
          <w:color w:val="auto"/>
          <w:sz w:val="20"/>
          <w:szCs w:val="20"/>
        </w:rPr>
        <w:softHyphen/>
        <w:t>sy poszerzyć i ponownie wypełnić zaprawą cementowo-wapienną.</w:t>
      </w:r>
    </w:p>
    <w:p w14:paraId="77C56879"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5.1.2. Powierzchnie metalowe powinny być oczyszczone, odtłuszczone zgodnie z wymaganiami normy PN</w:t>
      </w:r>
      <w:r w:rsidRPr="00F1125C">
        <w:rPr>
          <w:rFonts w:ascii="Arial Narrow" w:hAnsi="Arial Narrow" w:cs="Arial"/>
          <w:color w:val="auto"/>
          <w:sz w:val="20"/>
          <w:szCs w:val="20"/>
        </w:rPr>
        <w:noBreakHyphen/>
        <w:t>ISO 8501-1:1996, dla danego typu farby podkładowej.</w:t>
      </w:r>
    </w:p>
    <w:p w14:paraId="6B45F0E7"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5.2. Gruntowanie.</w:t>
      </w:r>
    </w:p>
    <w:p w14:paraId="7537AD00" w14:textId="77777777" w:rsidR="00582568" w:rsidRPr="00F1125C" w:rsidRDefault="00582568" w:rsidP="00582568">
      <w:pPr>
        <w:pStyle w:val="z3"/>
        <w:keepNext w:val="0"/>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5.2.1. Przy malowaniu farbami emulsyjnymi do gruntowania stosować farbę emulsyjną tego samego rodzaju z jakiej ma być wykonana powłoka lecz rozcieńczoną wodą w stosunku 1:3–5.</w:t>
      </w:r>
    </w:p>
    <w:p w14:paraId="73F4C62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5.3. Wykonywania powłok malarskich</w:t>
      </w:r>
    </w:p>
    <w:p w14:paraId="1063527D"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5.3.</w:t>
      </w:r>
      <w:r w:rsidR="0038045E">
        <w:rPr>
          <w:rFonts w:ascii="Arial Narrow" w:hAnsi="Arial Narrow" w:cs="Arial"/>
          <w:color w:val="auto"/>
          <w:sz w:val="20"/>
          <w:szCs w:val="20"/>
        </w:rPr>
        <w:t>1</w:t>
      </w:r>
      <w:r w:rsidRPr="00F1125C">
        <w:rPr>
          <w:rFonts w:ascii="Arial Narrow" w:hAnsi="Arial Narrow" w:cs="Arial"/>
          <w:color w:val="auto"/>
          <w:sz w:val="20"/>
          <w:szCs w:val="20"/>
        </w:rPr>
        <w:t xml:space="preserve">. Powłoki z farb emulsyjnych powinny być niezmywalne, przy stosowaniu środków myjących </w:t>
      </w:r>
      <w:r w:rsidRPr="00F1125C">
        <w:rPr>
          <w:rFonts w:ascii="Arial Narrow" w:hAnsi="Arial Narrow" w:cs="Arial"/>
          <w:color w:val="auto"/>
          <w:sz w:val="20"/>
          <w:szCs w:val="20"/>
        </w:rPr>
        <w:br/>
        <w:t>i dezynfekujących.</w:t>
      </w:r>
    </w:p>
    <w:p w14:paraId="4D604A6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Powłoki powinny dawać aksamitno-matowy wygląd powierzchni.</w:t>
      </w:r>
    </w:p>
    <w:p w14:paraId="0213CFE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Barwa powłok powinna być jednolita, bez smug i plam.</w:t>
      </w:r>
    </w:p>
    <w:p w14:paraId="4D1A9885"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Powierzchnia powłok bez uszkodzeń, smug, plam i śladów pędzla.</w:t>
      </w:r>
    </w:p>
    <w:p w14:paraId="1059FF7D" w14:textId="77777777" w:rsidR="00B7257F" w:rsidRDefault="00B7257F" w:rsidP="00582568">
      <w:pPr>
        <w:pStyle w:val="znormal"/>
        <w:widowControl/>
        <w:ind w:left="0"/>
        <w:rPr>
          <w:rFonts w:ascii="Arial Narrow" w:hAnsi="Arial Narrow" w:cs="Arial"/>
          <w:color w:val="auto"/>
          <w:sz w:val="20"/>
          <w:szCs w:val="20"/>
        </w:rPr>
      </w:pPr>
    </w:p>
    <w:p w14:paraId="67AB085E" w14:textId="77777777" w:rsidR="0038045E" w:rsidRPr="00F1125C" w:rsidRDefault="0038045E" w:rsidP="00582568">
      <w:pPr>
        <w:pStyle w:val="znormal"/>
        <w:widowControl/>
        <w:ind w:left="0"/>
        <w:rPr>
          <w:rFonts w:ascii="Arial Narrow" w:hAnsi="Arial Narrow" w:cs="Arial"/>
          <w:color w:val="auto"/>
          <w:sz w:val="20"/>
          <w:szCs w:val="20"/>
        </w:rPr>
      </w:pPr>
    </w:p>
    <w:p w14:paraId="276CF39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6. </w:t>
      </w:r>
      <w:r w:rsidRPr="00F1125C">
        <w:rPr>
          <w:rFonts w:ascii="Arial Narrow" w:hAnsi="Arial Narrow" w:cs="Arial"/>
          <w:color w:val="auto"/>
          <w:sz w:val="20"/>
          <w:szCs w:val="20"/>
        </w:rPr>
        <w:tab/>
        <w:t>Kontrola jakości</w:t>
      </w:r>
    </w:p>
    <w:p w14:paraId="19C8A6FE"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6.1. Powierzchnia do malowania.</w:t>
      </w:r>
    </w:p>
    <w:p w14:paraId="41BB234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Kontrola stanu technicznego powierzchni przygotowanej do malowania powinna obejmować:</w:t>
      </w:r>
    </w:p>
    <w:p w14:paraId="43456629"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powierzchni,</w:t>
      </w:r>
    </w:p>
    <w:p w14:paraId="586D070A"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wsiąkliwości,</w:t>
      </w:r>
    </w:p>
    <w:p w14:paraId="69B3E3CC"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wyschnięcia podłoża,</w:t>
      </w:r>
    </w:p>
    <w:p w14:paraId="3536E8CB"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czystości,</w:t>
      </w:r>
    </w:p>
    <w:p w14:paraId="168D8BD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Sprawdzenie wyglądu powierzchni pod malowanie należy wykonać przez oględziny zewnętrzne. Sprawdzenie wsiąkliwości należy wykonać przez spryskiwanie powierzchni przewidzianej pod ma</w:t>
      </w:r>
      <w:r w:rsidRPr="00F1125C">
        <w:rPr>
          <w:rFonts w:ascii="Arial Narrow" w:hAnsi="Arial Narrow" w:cs="Arial"/>
          <w:color w:val="auto"/>
          <w:sz w:val="20"/>
          <w:szCs w:val="20"/>
        </w:rPr>
        <w:softHyphen/>
        <w:t>lo</w:t>
      </w:r>
      <w:r w:rsidRPr="00F1125C">
        <w:rPr>
          <w:rFonts w:ascii="Arial Narrow" w:hAnsi="Arial Narrow" w:cs="Arial"/>
          <w:color w:val="auto"/>
          <w:sz w:val="20"/>
          <w:szCs w:val="20"/>
        </w:rPr>
        <w:softHyphen/>
        <w:t>wanie kilku kroplami wody. Ciemniejsza plama zwilżonej powierzchni powinna nastąpić nie wcześniej niż po 3 s.</w:t>
      </w:r>
    </w:p>
    <w:p w14:paraId="4F3B682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6.2. Roboty malarskie.</w:t>
      </w:r>
    </w:p>
    <w:p w14:paraId="3516F22A"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6.2.1. Badania powłok przy ich odbiorach należy przeprowadzić po zakończeniu ich wykonania:</w:t>
      </w:r>
    </w:p>
    <w:p w14:paraId="4C54FADE"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dla farb emulsyjnych nie wcześniej niż po 7 dniach,</w:t>
      </w:r>
    </w:p>
    <w:p w14:paraId="7328E6AB"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dla pozostałych nie wcześniej niż po 14 dniach.</w:t>
      </w:r>
    </w:p>
    <w:p w14:paraId="03262E07" w14:textId="77777777" w:rsidR="00582568" w:rsidRPr="00F1125C" w:rsidRDefault="00582568" w:rsidP="00582568">
      <w:pPr>
        <w:pStyle w:val="z3"/>
        <w:widowControl/>
        <w:tabs>
          <w:tab w:val="left" w:pos="284"/>
        </w:tabs>
        <w:spacing w:before="0"/>
        <w:ind w:left="0"/>
        <w:rPr>
          <w:rFonts w:ascii="Arial Narrow" w:hAnsi="Arial Narrow" w:cs="Arial"/>
          <w:color w:val="auto"/>
          <w:sz w:val="20"/>
          <w:szCs w:val="20"/>
        </w:rPr>
      </w:pPr>
      <w:r w:rsidRPr="00F1125C">
        <w:rPr>
          <w:rFonts w:ascii="Arial Narrow" w:hAnsi="Arial Narrow" w:cs="Arial"/>
          <w:color w:val="auto"/>
          <w:sz w:val="20"/>
          <w:szCs w:val="20"/>
        </w:rPr>
        <w:t>6.2.2. Badania przeprowadza się przy temperaturze powietrza nie niższej od +5°C przy wilgotności powietrza mniejszej od 65%.</w:t>
      </w:r>
    </w:p>
    <w:p w14:paraId="6AC0786A" w14:textId="77777777" w:rsidR="00582568" w:rsidRPr="00F1125C" w:rsidRDefault="00582568" w:rsidP="00582568">
      <w:pPr>
        <w:pStyle w:val="z3"/>
        <w:widowControl/>
        <w:tabs>
          <w:tab w:val="left" w:pos="284"/>
        </w:tabs>
        <w:spacing w:before="0"/>
        <w:ind w:left="0"/>
        <w:rPr>
          <w:rFonts w:ascii="Arial Narrow" w:hAnsi="Arial Narrow" w:cs="Arial"/>
          <w:color w:val="auto"/>
          <w:sz w:val="20"/>
          <w:szCs w:val="20"/>
        </w:rPr>
      </w:pPr>
      <w:r w:rsidRPr="00F1125C">
        <w:rPr>
          <w:rFonts w:ascii="Arial Narrow" w:hAnsi="Arial Narrow" w:cs="Arial"/>
          <w:color w:val="auto"/>
          <w:sz w:val="20"/>
          <w:szCs w:val="20"/>
        </w:rPr>
        <w:t>6.2.3. Badania powinny obejmować:</w:t>
      </w:r>
    </w:p>
    <w:p w14:paraId="74D86B59" w14:textId="77777777" w:rsidR="00582568" w:rsidRPr="00F1125C" w:rsidRDefault="00582568" w:rsidP="00582568">
      <w:pPr>
        <w:pStyle w:val="KRESKA"/>
        <w:tabs>
          <w:tab w:val="clear" w:pos="851"/>
          <w:tab w:val="left" w:pos="284"/>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zewnętrznego,</w:t>
      </w:r>
    </w:p>
    <w:p w14:paraId="2D9B3B4E" w14:textId="77777777" w:rsidR="00582568" w:rsidRPr="00F1125C" w:rsidRDefault="00582568" w:rsidP="00582568">
      <w:pPr>
        <w:pStyle w:val="KRESKA"/>
        <w:tabs>
          <w:tab w:val="clear" w:pos="851"/>
          <w:tab w:val="left" w:pos="284"/>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barwy ze wzorcem,</w:t>
      </w:r>
    </w:p>
    <w:p w14:paraId="373EF07C" w14:textId="77777777" w:rsidR="00582568" w:rsidRPr="00F1125C" w:rsidRDefault="00582568" w:rsidP="00582568">
      <w:pPr>
        <w:pStyle w:val="KRESKA"/>
        <w:widowControl/>
        <w:tabs>
          <w:tab w:val="clear" w:pos="851"/>
          <w:tab w:val="left" w:pos="284"/>
          <w:tab w:val="left" w:pos="1332"/>
        </w:tabs>
        <w:ind w:left="0" w:firstLine="0"/>
        <w:rPr>
          <w:rFonts w:ascii="Arial Narrow" w:hAnsi="Arial Narrow" w:cs="Arial"/>
          <w:color w:val="auto"/>
          <w:sz w:val="20"/>
          <w:szCs w:val="20"/>
        </w:rPr>
      </w:pPr>
      <w:r w:rsidRPr="00F1125C">
        <w:rPr>
          <w:rFonts w:ascii="Arial Narrow" w:hAnsi="Arial Narrow" w:cs="Arial"/>
          <w:color w:val="auto"/>
          <w:sz w:val="20"/>
          <w:szCs w:val="20"/>
        </w:rPr>
        <w:t>dla farb olejnych i syntetycznych: sprawdzenie powłoki na zarysowanie i uderzenia, sprawdzenie elastyczności i twardości oraz przyczepności zgodnie z odpowiednimi normami państwowymi.</w:t>
      </w:r>
    </w:p>
    <w:p w14:paraId="049C9406"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Jeśli badania dadzą wynik pozytywny, to roboty malarskie należy uznać za wykonane prawidłowo. Gdy którekolwiek z badań </w:t>
      </w:r>
      <w:r w:rsidRPr="0086222E">
        <w:rPr>
          <w:rFonts w:ascii="Arial Narrow" w:hAnsi="Arial Narrow" w:cs="Arial"/>
          <w:color w:val="auto"/>
          <w:sz w:val="20"/>
          <w:szCs w:val="20"/>
        </w:rPr>
        <w:t>dało wynik ujemny, należy usunąć wykonane powłoki częściowo lub całkowicie i wykonać powtórnie.</w:t>
      </w:r>
    </w:p>
    <w:p w14:paraId="4974EAC4" w14:textId="77777777" w:rsidR="0086222E" w:rsidRPr="0086222E" w:rsidRDefault="0086222E" w:rsidP="00582568">
      <w:pPr>
        <w:pStyle w:val="znormal"/>
        <w:widowControl/>
        <w:ind w:left="0"/>
        <w:rPr>
          <w:rFonts w:ascii="Arial Narrow" w:hAnsi="Arial Narrow" w:cs="Arial"/>
          <w:color w:val="auto"/>
          <w:sz w:val="20"/>
          <w:szCs w:val="20"/>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44"/>
        <w:gridCol w:w="5387"/>
      </w:tblGrid>
      <w:tr w:rsidR="0086222E" w:rsidRPr="0086222E" w14:paraId="2D52057A" w14:textId="77777777" w:rsidTr="00255124">
        <w:trPr>
          <w:trHeight w:val="238"/>
        </w:trPr>
        <w:tc>
          <w:tcPr>
            <w:tcW w:w="709" w:type="dxa"/>
          </w:tcPr>
          <w:p w14:paraId="3E001604" w14:textId="77777777" w:rsidR="0086222E" w:rsidRPr="0086222E" w:rsidRDefault="0086222E" w:rsidP="00255124">
            <w:pPr>
              <w:rPr>
                <w:rFonts w:ascii="Arial Narrow" w:hAnsi="Arial Narrow"/>
                <w:sz w:val="20"/>
              </w:rPr>
            </w:pPr>
            <w:proofErr w:type="spellStart"/>
            <w:r w:rsidRPr="0086222E">
              <w:rPr>
                <w:rFonts w:ascii="Arial Narrow" w:hAnsi="Arial Narrow"/>
                <w:sz w:val="20"/>
              </w:rPr>
              <w:t>Ozn</w:t>
            </w:r>
            <w:proofErr w:type="spellEnd"/>
            <w:r w:rsidRPr="0086222E">
              <w:rPr>
                <w:rFonts w:ascii="Arial Narrow" w:hAnsi="Arial Narrow"/>
                <w:sz w:val="20"/>
              </w:rPr>
              <w:t>.</w:t>
            </w:r>
          </w:p>
        </w:tc>
        <w:tc>
          <w:tcPr>
            <w:tcW w:w="3544" w:type="dxa"/>
          </w:tcPr>
          <w:p w14:paraId="245966BB" w14:textId="77777777" w:rsidR="0086222E" w:rsidRPr="0086222E" w:rsidRDefault="0086222E" w:rsidP="00255124">
            <w:pPr>
              <w:rPr>
                <w:rFonts w:ascii="Arial Narrow" w:hAnsi="Arial Narrow"/>
                <w:sz w:val="20"/>
              </w:rPr>
            </w:pPr>
            <w:r w:rsidRPr="0086222E">
              <w:rPr>
                <w:rFonts w:ascii="Arial Narrow" w:hAnsi="Arial Narrow"/>
                <w:sz w:val="20"/>
              </w:rPr>
              <w:t>Kolor NCS</w:t>
            </w:r>
          </w:p>
        </w:tc>
        <w:tc>
          <w:tcPr>
            <w:tcW w:w="5387" w:type="dxa"/>
          </w:tcPr>
          <w:p w14:paraId="14C6E529" w14:textId="77777777" w:rsidR="0086222E" w:rsidRPr="0086222E" w:rsidRDefault="0086222E" w:rsidP="00255124">
            <w:pPr>
              <w:rPr>
                <w:rFonts w:ascii="Arial Narrow" w:hAnsi="Arial Narrow"/>
                <w:sz w:val="20"/>
              </w:rPr>
            </w:pPr>
            <w:r w:rsidRPr="0086222E">
              <w:rPr>
                <w:rFonts w:ascii="Arial Narrow" w:hAnsi="Arial Narrow"/>
                <w:sz w:val="20"/>
              </w:rPr>
              <w:t>Rysunek równoważny</w:t>
            </w:r>
          </w:p>
        </w:tc>
      </w:tr>
      <w:tr w:rsidR="0086222E" w:rsidRPr="0086222E" w14:paraId="09E02333" w14:textId="77777777" w:rsidTr="00255124">
        <w:trPr>
          <w:trHeight w:val="1101"/>
        </w:trPr>
        <w:tc>
          <w:tcPr>
            <w:tcW w:w="709" w:type="dxa"/>
          </w:tcPr>
          <w:p w14:paraId="3EA8D9E9" w14:textId="77777777" w:rsidR="0086222E" w:rsidRPr="0086222E" w:rsidRDefault="0086222E" w:rsidP="00255124">
            <w:pPr>
              <w:rPr>
                <w:rFonts w:ascii="Arial Narrow" w:hAnsi="Arial Narrow"/>
                <w:sz w:val="20"/>
                <w:lang w:val="en-US"/>
              </w:rPr>
            </w:pPr>
          </w:p>
          <w:p w14:paraId="6EBC8926" w14:textId="77777777" w:rsidR="0086222E" w:rsidRPr="0086222E" w:rsidRDefault="0086222E" w:rsidP="00255124">
            <w:pPr>
              <w:rPr>
                <w:rFonts w:ascii="Arial Narrow" w:hAnsi="Arial Narrow"/>
                <w:sz w:val="20"/>
                <w:lang w:val="en-US"/>
              </w:rPr>
            </w:pPr>
          </w:p>
          <w:p w14:paraId="51E657E9" w14:textId="77777777" w:rsidR="0086222E" w:rsidRPr="0086222E" w:rsidRDefault="0086222E" w:rsidP="00255124">
            <w:pPr>
              <w:rPr>
                <w:rFonts w:ascii="Arial Narrow" w:hAnsi="Arial Narrow"/>
                <w:sz w:val="20"/>
                <w:lang w:val="en-US"/>
              </w:rPr>
            </w:pPr>
            <w:r w:rsidRPr="0086222E">
              <w:rPr>
                <w:rFonts w:ascii="Arial Narrow" w:hAnsi="Arial Narrow"/>
                <w:sz w:val="20"/>
                <w:lang w:val="en-US"/>
              </w:rPr>
              <w:t>F1</w:t>
            </w:r>
          </w:p>
        </w:tc>
        <w:tc>
          <w:tcPr>
            <w:tcW w:w="3544" w:type="dxa"/>
          </w:tcPr>
          <w:p w14:paraId="0CC76F12" w14:textId="77777777" w:rsidR="0086222E" w:rsidRPr="0086222E" w:rsidRDefault="0086222E" w:rsidP="00255124">
            <w:pPr>
              <w:rPr>
                <w:rFonts w:ascii="Arial Narrow" w:hAnsi="Arial Narrow"/>
                <w:bCs/>
                <w:sz w:val="20"/>
                <w:lang w:val="en-US"/>
              </w:rPr>
            </w:pPr>
          </w:p>
          <w:p w14:paraId="59FCCED1" w14:textId="77777777" w:rsidR="0086222E" w:rsidRPr="0086222E" w:rsidRDefault="0086222E" w:rsidP="00255124">
            <w:pPr>
              <w:rPr>
                <w:rFonts w:ascii="Arial Narrow" w:hAnsi="Arial Narrow"/>
                <w:noProof/>
                <w:sz w:val="20"/>
              </w:rPr>
            </w:pPr>
            <w:r w:rsidRPr="0086222E">
              <w:rPr>
                <w:rFonts w:ascii="Arial Narrow" w:hAnsi="Arial Narrow"/>
                <w:bCs/>
                <w:sz w:val="20"/>
                <w:lang w:val="en-US"/>
              </w:rPr>
              <w:t>NCS S 0502-Y (</w:t>
            </w:r>
            <w:proofErr w:type="spellStart"/>
            <w:r w:rsidRPr="0086222E">
              <w:rPr>
                <w:rFonts w:ascii="Arial Narrow" w:hAnsi="Arial Narrow"/>
                <w:bCs/>
                <w:sz w:val="20"/>
                <w:lang w:val="en-US"/>
              </w:rPr>
              <w:t>beżowy</w:t>
            </w:r>
            <w:proofErr w:type="spellEnd"/>
            <w:r w:rsidRPr="0086222E">
              <w:rPr>
                <w:rFonts w:ascii="Arial Narrow" w:hAnsi="Arial Narrow"/>
                <w:bCs/>
                <w:sz w:val="20"/>
                <w:lang w:val="en-US"/>
              </w:rPr>
              <w:t>)</w:t>
            </w:r>
          </w:p>
        </w:tc>
        <w:tc>
          <w:tcPr>
            <w:tcW w:w="5387" w:type="dxa"/>
          </w:tcPr>
          <w:p w14:paraId="2E16EB31" w14:textId="77777777" w:rsidR="0086222E" w:rsidRDefault="0086222E" w:rsidP="00255124">
            <w:pPr>
              <w:jc w:val="center"/>
              <w:rPr>
                <w:rFonts w:ascii="Arial Narrow" w:hAnsi="Arial Narrow"/>
                <w:noProof/>
                <w:sz w:val="20"/>
              </w:rPr>
            </w:pPr>
          </w:p>
          <w:p w14:paraId="5EF44FA2" w14:textId="77777777" w:rsidR="0086222E" w:rsidRDefault="0086222E" w:rsidP="00255124">
            <w:pPr>
              <w:jc w:val="center"/>
              <w:rPr>
                <w:rFonts w:ascii="Arial Narrow" w:hAnsi="Arial Narrow"/>
                <w:noProof/>
                <w:sz w:val="20"/>
              </w:rPr>
            </w:pPr>
            <w:r w:rsidRPr="0086222E">
              <w:rPr>
                <w:rFonts w:ascii="Arial Narrow" w:hAnsi="Arial Narrow"/>
                <w:noProof/>
                <w:sz w:val="20"/>
              </w:rPr>
              <w:drawing>
                <wp:inline distT="0" distB="0" distL="0" distR="0" wp14:anchorId="7AF0CD8B" wp14:editId="62D063C5">
                  <wp:extent cx="1346243" cy="800100"/>
                  <wp:effectExtent l="0" t="0" r="0" b="0"/>
                  <wp:docPr id="134439078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1657" cy="803318"/>
                          </a:xfrm>
                          <a:prstGeom prst="rect">
                            <a:avLst/>
                          </a:prstGeom>
                          <a:noFill/>
                          <a:ln>
                            <a:noFill/>
                          </a:ln>
                        </pic:spPr>
                      </pic:pic>
                    </a:graphicData>
                  </a:graphic>
                </wp:inline>
              </w:drawing>
            </w:r>
          </w:p>
          <w:p w14:paraId="52971A7E" w14:textId="4B26E473" w:rsidR="0086222E" w:rsidRPr="0086222E" w:rsidRDefault="0086222E" w:rsidP="00255124">
            <w:pPr>
              <w:jc w:val="center"/>
              <w:rPr>
                <w:rFonts w:ascii="Arial Narrow" w:hAnsi="Arial Narrow"/>
                <w:noProof/>
                <w:sz w:val="20"/>
              </w:rPr>
            </w:pPr>
          </w:p>
        </w:tc>
      </w:tr>
      <w:tr w:rsidR="0086222E" w:rsidRPr="0086222E" w14:paraId="0E21FB24" w14:textId="77777777" w:rsidTr="0086222E">
        <w:trPr>
          <w:trHeight w:val="1129"/>
        </w:trPr>
        <w:tc>
          <w:tcPr>
            <w:tcW w:w="709" w:type="dxa"/>
          </w:tcPr>
          <w:p w14:paraId="76B323AE" w14:textId="77777777" w:rsidR="0086222E" w:rsidRPr="0086222E" w:rsidRDefault="0086222E" w:rsidP="00255124">
            <w:pPr>
              <w:rPr>
                <w:rFonts w:ascii="Arial Narrow" w:hAnsi="Arial Narrow"/>
                <w:sz w:val="20"/>
              </w:rPr>
            </w:pPr>
          </w:p>
          <w:p w14:paraId="516CC757" w14:textId="77777777" w:rsidR="0086222E" w:rsidRPr="0086222E" w:rsidRDefault="0086222E" w:rsidP="00255124">
            <w:pPr>
              <w:rPr>
                <w:rFonts w:ascii="Arial Narrow" w:hAnsi="Arial Narrow"/>
                <w:sz w:val="20"/>
              </w:rPr>
            </w:pPr>
            <w:r w:rsidRPr="0086222E">
              <w:rPr>
                <w:rFonts w:ascii="Arial Narrow" w:hAnsi="Arial Narrow"/>
                <w:sz w:val="20"/>
              </w:rPr>
              <w:t>F2</w:t>
            </w:r>
          </w:p>
        </w:tc>
        <w:tc>
          <w:tcPr>
            <w:tcW w:w="3544" w:type="dxa"/>
          </w:tcPr>
          <w:p w14:paraId="55283BA2" w14:textId="77777777" w:rsidR="0086222E" w:rsidRPr="0086222E" w:rsidRDefault="0086222E" w:rsidP="00255124">
            <w:pPr>
              <w:rPr>
                <w:rFonts w:ascii="Arial Narrow" w:hAnsi="Arial Narrow"/>
                <w:sz w:val="20"/>
              </w:rPr>
            </w:pPr>
            <w:r w:rsidRPr="0086222E">
              <w:rPr>
                <w:rFonts w:ascii="Arial Narrow" w:hAnsi="Arial Narrow"/>
                <w:sz w:val="20"/>
              </w:rPr>
              <w:t>NCS S 1000-N (szary)</w:t>
            </w:r>
          </w:p>
        </w:tc>
        <w:tc>
          <w:tcPr>
            <w:tcW w:w="5387" w:type="dxa"/>
          </w:tcPr>
          <w:p w14:paraId="56F94570" w14:textId="77777777" w:rsidR="0086222E" w:rsidRDefault="0086222E" w:rsidP="00255124">
            <w:pPr>
              <w:jc w:val="center"/>
              <w:rPr>
                <w:rFonts w:ascii="Arial Narrow" w:hAnsi="Arial Narrow"/>
                <w:sz w:val="20"/>
              </w:rPr>
            </w:pPr>
          </w:p>
          <w:p w14:paraId="29A9FBEC" w14:textId="77777777" w:rsidR="0086222E" w:rsidRDefault="0086222E" w:rsidP="00255124">
            <w:pPr>
              <w:jc w:val="center"/>
              <w:rPr>
                <w:rFonts w:ascii="Arial Narrow" w:hAnsi="Arial Narrow"/>
                <w:sz w:val="20"/>
              </w:rPr>
            </w:pPr>
            <w:r w:rsidRPr="0086222E">
              <w:rPr>
                <w:rFonts w:ascii="Arial Narrow" w:hAnsi="Arial Narrow"/>
                <w:noProof/>
                <w:sz w:val="20"/>
              </w:rPr>
              <w:drawing>
                <wp:inline distT="0" distB="0" distL="0" distR="0" wp14:anchorId="030A5233" wp14:editId="2955FCCF">
                  <wp:extent cx="1346597" cy="742950"/>
                  <wp:effectExtent l="0" t="0" r="0" b="0"/>
                  <wp:docPr id="6971447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2925" cy="746441"/>
                          </a:xfrm>
                          <a:prstGeom prst="rect">
                            <a:avLst/>
                          </a:prstGeom>
                          <a:noFill/>
                          <a:ln>
                            <a:noFill/>
                          </a:ln>
                        </pic:spPr>
                      </pic:pic>
                    </a:graphicData>
                  </a:graphic>
                </wp:inline>
              </w:drawing>
            </w:r>
          </w:p>
          <w:p w14:paraId="03848654" w14:textId="5D9FCFF1" w:rsidR="0086222E" w:rsidRPr="0086222E" w:rsidRDefault="0086222E" w:rsidP="00255124">
            <w:pPr>
              <w:jc w:val="center"/>
              <w:rPr>
                <w:rFonts w:ascii="Arial Narrow" w:hAnsi="Arial Narrow"/>
                <w:sz w:val="20"/>
              </w:rPr>
            </w:pPr>
          </w:p>
        </w:tc>
      </w:tr>
    </w:tbl>
    <w:p w14:paraId="05E76EE5" w14:textId="77777777" w:rsidR="007159B4" w:rsidRDefault="007159B4" w:rsidP="00582568">
      <w:pPr>
        <w:pStyle w:val="z1"/>
        <w:widowControl/>
        <w:spacing w:before="0"/>
        <w:rPr>
          <w:rFonts w:ascii="Arial Narrow" w:hAnsi="Arial Narrow" w:cs="Arial"/>
          <w:color w:val="auto"/>
          <w:sz w:val="20"/>
          <w:szCs w:val="20"/>
        </w:rPr>
      </w:pPr>
    </w:p>
    <w:p w14:paraId="191DDA8C" w14:textId="77777777" w:rsidR="0086222E" w:rsidRDefault="0086222E" w:rsidP="00582568">
      <w:pPr>
        <w:pStyle w:val="z1"/>
        <w:widowControl/>
        <w:spacing w:before="0"/>
        <w:rPr>
          <w:rFonts w:ascii="Arial Narrow" w:hAnsi="Arial Narrow" w:cs="Arial"/>
          <w:color w:val="auto"/>
          <w:sz w:val="20"/>
          <w:szCs w:val="20"/>
        </w:rPr>
      </w:pPr>
    </w:p>
    <w:p w14:paraId="7808B11E" w14:textId="77777777" w:rsidR="00B45313" w:rsidRDefault="00B45313" w:rsidP="00582568">
      <w:pPr>
        <w:pStyle w:val="z1"/>
        <w:widowControl/>
        <w:spacing w:before="0"/>
        <w:rPr>
          <w:rFonts w:ascii="Arial Narrow" w:hAnsi="Arial Narrow" w:cs="Arial"/>
          <w:color w:val="auto"/>
          <w:sz w:val="20"/>
          <w:szCs w:val="20"/>
        </w:rPr>
      </w:pPr>
    </w:p>
    <w:p w14:paraId="1A95E9F6"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lastRenderedPageBreak/>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043D40A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podlegają warunkom odbioru według zasad podanych poniżej.</w:t>
      </w:r>
    </w:p>
    <w:p w14:paraId="3CE55E85" w14:textId="77777777" w:rsidR="00582568" w:rsidRPr="00F1125C" w:rsidRDefault="0038045E"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.1. Odbiór podłoża</w:t>
      </w:r>
    </w:p>
    <w:p w14:paraId="4667DBB9"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.1.1. </w:t>
      </w:r>
      <w:r w:rsidR="00582568" w:rsidRPr="00F1125C">
        <w:rPr>
          <w:rFonts w:ascii="Arial Narrow" w:hAnsi="Arial Narrow" w:cs="Arial"/>
          <w:color w:val="auto"/>
          <w:sz w:val="20"/>
          <w:szCs w:val="20"/>
        </w:rPr>
        <w:tab/>
        <w:t>Zastosowane do przygotowania podłoża materiały powinny odpowiadać wymaganiom zawartym w normach państwowych lub świadectwach dopuszczenia do stosowania w budownictwie. Podłoże, posiadające drobne uszkodzenia powinno być naprawione przez wypełnienie ubytków zaprawą cementowo-wapienną do robót tynkowych lub odpowiednią szpachlówką. Podłoże powinno być przygotowane zgodnie z wymaganiami w pkt. 5.2.1. Jeżeli odbiór podłoża odbywa się po dłuższym czasie od jego wykonania, należy podłoże przed gruntowaniem oczyścić.</w:t>
      </w:r>
    </w:p>
    <w:p w14:paraId="19652605" w14:textId="77777777" w:rsidR="00582568" w:rsidRPr="00F1125C" w:rsidRDefault="0038045E"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 Odbiór robót malarskich</w:t>
      </w:r>
    </w:p>
    <w:p w14:paraId="5870512D"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.2.1.</w:t>
      </w:r>
      <w:r w:rsidR="00582568" w:rsidRPr="00F1125C">
        <w:rPr>
          <w:rFonts w:ascii="Arial Narrow" w:hAnsi="Arial Narrow" w:cs="Arial"/>
          <w:color w:val="auto"/>
          <w:sz w:val="20"/>
          <w:szCs w:val="20"/>
        </w:rPr>
        <w:tab/>
        <w:t> Sprawdzenie wyglądu zewnętrznego powłok malarskich polegające na stwierdzeniu równomiernego rozłożenia farby, jednolitego natężenia barwy i zgodności ze wzorcem producenta, braku prześwitu i dostrzegalnych skupisk lub grudek nieroztartego pigmentu lub wypełniaczy, braku plam, smug, zacieków, pęcherzy odstających płatów powłoki, widocznych okiem śladów pędzla itp., w stopniu kwalifikującym powierzchnię malowaną do powłok o dobrej jakości wykonania.</w:t>
      </w:r>
    </w:p>
    <w:p w14:paraId="67E71080"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.2.2. </w:t>
      </w:r>
      <w:r w:rsidR="00582568" w:rsidRPr="00F1125C">
        <w:rPr>
          <w:rFonts w:ascii="Arial Narrow" w:hAnsi="Arial Narrow" w:cs="Arial"/>
          <w:color w:val="auto"/>
          <w:sz w:val="20"/>
          <w:szCs w:val="20"/>
        </w:rPr>
        <w:tab/>
        <w:t>Sprawdzenie odporności powłoki na wycieranie polegające na lekkim, kilkakrotnym potarciu jej powierzchni miękką, wełnianą lub bawełnianą szmatką kontrastowego koloru.</w:t>
      </w:r>
    </w:p>
    <w:p w14:paraId="2670E095"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.2.3. </w:t>
      </w:r>
      <w:r w:rsidR="00582568" w:rsidRPr="00F1125C">
        <w:rPr>
          <w:rFonts w:ascii="Arial Narrow" w:hAnsi="Arial Narrow" w:cs="Arial"/>
          <w:color w:val="auto"/>
          <w:sz w:val="20"/>
          <w:szCs w:val="20"/>
        </w:rPr>
        <w:tab/>
        <w:t>Sprawdzenie odporności powłoki na zarysowanie.</w:t>
      </w:r>
    </w:p>
    <w:p w14:paraId="5364850D"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.2.4. </w:t>
      </w:r>
      <w:r w:rsidR="00582568" w:rsidRPr="00F1125C">
        <w:rPr>
          <w:rFonts w:ascii="Arial Narrow" w:hAnsi="Arial Narrow" w:cs="Arial"/>
          <w:color w:val="auto"/>
          <w:sz w:val="20"/>
          <w:szCs w:val="20"/>
        </w:rPr>
        <w:tab/>
        <w:t>Sprawdzenie przyczepności powłoki do podłoża polegające na próbie poderwania ostrym narzędziem powłoki od podłoża.</w:t>
      </w:r>
    </w:p>
    <w:p w14:paraId="52512428" w14:textId="77777777" w:rsidR="00582568" w:rsidRPr="00F1125C" w:rsidRDefault="0038045E" w:rsidP="00582568">
      <w:pPr>
        <w:pStyle w:val="z3"/>
        <w:widowControl/>
        <w:spacing w:before="0"/>
        <w:ind w:left="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.2.5. </w:t>
      </w:r>
      <w:r w:rsidR="00582568" w:rsidRPr="00F1125C">
        <w:rPr>
          <w:rFonts w:ascii="Arial Narrow" w:hAnsi="Arial Narrow" w:cs="Arial"/>
          <w:color w:val="auto"/>
          <w:sz w:val="20"/>
          <w:szCs w:val="20"/>
        </w:rPr>
        <w:tab/>
        <w:t>Sprawdzenie odporności powłoki na zmywanie wodą polegające na zwilżaniu badanej powierzchni powłoki przez kilkakrotne potarcie mokrą miękką szczotką lub szmatką.</w:t>
      </w:r>
    </w:p>
    <w:p w14:paraId="0DE4E39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Wyniki odbiorów materiałów i robót powinny być każdorazowo wpisywane do dziennika budowy.</w:t>
      </w:r>
    </w:p>
    <w:p w14:paraId="20FC7951" w14:textId="77777777" w:rsidR="00582568" w:rsidRPr="00F1125C" w:rsidRDefault="00582568" w:rsidP="00582568">
      <w:pPr>
        <w:pStyle w:val="znormal"/>
        <w:widowControl/>
        <w:ind w:left="0"/>
        <w:rPr>
          <w:rFonts w:ascii="Arial Narrow" w:hAnsi="Arial Narrow" w:cs="Arial"/>
          <w:color w:val="auto"/>
          <w:sz w:val="20"/>
          <w:szCs w:val="20"/>
        </w:rPr>
      </w:pPr>
    </w:p>
    <w:p w14:paraId="10C6E142" w14:textId="77777777" w:rsidR="00582568" w:rsidRPr="00F1125C" w:rsidRDefault="007159B4" w:rsidP="00582568">
      <w:pPr>
        <w:pStyle w:val="z1"/>
        <w:keepNext/>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38BC69BC" w14:textId="77777777" w:rsidR="00B13313" w:rsidRDefault="00B13313" w:rsidP="00582568">
      <w:pPr>
        <w:pStyle w:val="znormal"/>
        <w:widowControl/>
        <w:ind w:left="0"/>
        <w:rPr>
          <w:rFonts w:ascii="Arial Narrow" w:hAnsi="Arial Narrow" w:cs="Arial"/>
          <w:sz w:val="20"/>
        </w:rPr>
      </w:pPr>
      <w:r>
        <w:rPr>
          <w:rFonts w:ascii="Arial Narrow" w:hAnsi="Arial Narrow" w:cs="Arial"/>
          <w:sz w:val="20"/>
        </w:rPr>
        <w:t xml:space="preserve">Płatność realizowana jest zgodnie ze wskazaną ceną ryczałtową. </w:t>
      </w:r>
    </w:p>
    <w:p w14:paraId="2F311316"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zamalowanej wg ceny jednostkowej wraz z przy</w:t>
      </w:r>
      <w:r w:rsidRPr="00F1125C">
        <w:rPr>
          <w:rFonts w:ascii="Arial Narrow" w:hAnsi="Arial Narrow" w:cs="Arial"/>
          <w:color w:val="auto"/>
          <w:sz w:val="20"/>
          <w:szCs w:val="20"/>
        </w:rPr>
        <w:softHyphen/>
        <w:t>go</w:t>
      </w:r>
      <w:r w:rsidRPr="00F1125C">
        <w:rPr>
          <w:rFonts w:ascii="Arial Narrow" w:hAnsi="Arial Narrow" w:cs="Arial"/>
          <w:color w:val="auto"/>
          <w:sz w:val="20"/>
          <w:szCs w:val="20"/>
        </w:rPr>
        <w:softHyphen/>
        <w:t>towaniem do malowania podłoża, przygotowaniem farb, ustawieniem i rozebraniem rusztowań lub drabin malarskich oraz uporządkowaniem stanowiska pracy. Ilość robót określa się na podstawie projektu z uwzględnieniem zmian zaaprobowanych przez Inżyniera i sprawdzonych w naturze.</w:t>
      </w:r>
    </w:p>
    <w:p w14:paraId="08B5F8E7" w14:textId="77777777" w:rsidR="007159B4" w:rsidRPr="00F1125C" w:rsidRDefault="007159B4" w:rsidP="00582568">
      <w:pPr>
        <w:pStyle w:val="znormal"/>
        <w:widowControl/>
        <w:ind w:left="0"/>
        <w:rPr>
          <w:rFonts w:ascii="Arial Narrow" w:hAnsi="Arial Narrow" w:cs="Arial"/>
          <w:color w:val="auto"/>
          <w:sz w:val="20"/>
          <w:szCs w:val="20"/>
        </w:rPr>
      </w:pPr>
    </w:p>
    <w:p w14:paraId="481A7B74" w14:textId="77777777" w:rsidR="00582568" w:rsidRPr="00F1125C" w:rsidRDefault="003039B3"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Przepisy związane</w:t>
      </w:r>
    </w:p>
    <w:p w14:paraId="3AFEDA32"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 81911:1997</w:t>
      </w:r>
      <w:r w:rsidRPr="00F1125C">
        <w:rPr>
          <w:rFonts w:ascii="Arial Narrow" w:hAnsi="Arial Narrow" w:cs="Arial"/>
          <w:color w:val="auto"/>
          <w:sz w:val="20"/>
          <w:szCs w:val="20"/>
        </w:rPr>
        <w:tab/>
        <w:t>Farby epoksydowe do gruntowania odporne na czynniki chemiczne lub równoważne</w:t>
      </w:r>
    </w:p>
    <w:p w14:paraId="5E058DD3"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PN-C-81901:2002</w:t>
      </w:r>
      <w:r w:rsidRPr="00F1125C">
        <w:rPr>
          <w:rFonts w:ascii="Arial Narrow" w:hAnsi="Arial Narrow" w:cs="Arial"/>
          <w:color w:val="auto"/>
          <w:sz w:val="20"/>
          <w:szCs w:val="20"/>
        </w:rPr>
        <w:tab/>
        <w:t xml:space="preserve">Farby olejne i </w:t>
      </w:r>
      <w:proofErr w:type="spellStart"/>
      <w:r w:rsidRPr="00F1125C">
        <w:rPr>
          <w:rFonts w:ascii="Arial Narrow" w:hAnsi="Arial Narrow" w:cs="Arial"/>
          <w:color w:val="auto"/>
          <w:sz w:val="20"/>
          <w:szCs w:val="20"/>
        </w:rPr>
        <w:t>alkaidowe</w:t>
      </w:r>
      <w:proofErr w:type="spellEnd"/>
      <w:r w:rsidRPr="00F1125C">
        <w:rPr>
          <w:rFonts w:ascii="Arial Narrow" w:hAnsi="Arial Narrow" w:cs="Arial"/>
          <w:color w:val="auto"/>
          <w:sz w:val="20"/>
          <w:szCs w:val="20"/>
        </w:rPr>
        <w:t xml:space="preserve"> lub równoważne</w:t>
      </w:r>
    </w:p>
    <w:p w14:paraId="161EB371"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PN-C-81608:1998</w:t>
      </w:r>
      <w:r w:rsidRPr="00F1125C">
        <w:rPr>
          <w:rFonts w:ascii="Arial Narrow" w:hAnsi="Arial Narrow" w:cs="Arial"/>
          <w:color w:val="auto"/>
          <w:sz w:val="20"/>
          <w:szCs w:val="20"/>
        </w:rPr>
        <w:tab/>
        <w:t>Emalie chlorokauczukowe lub równoważne</w:t>
      </w:r>
    </w:p>
    <w:p w14:paraId="32D6BD15"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PN-C-81914:2002</w:t>
      </w:r>
      <w:r w:rsidRPr="00F1125C">
        <w:rPr>
          <w:rFonts w:ascii="Arial Narrow" w:hAnsi="Arial Narrow" w:cs="Arial"/>
          <w:color w:val="auto"/>
          <w:sz w:val="20"/>
          <w:szCs w:val="20"/>
        </w:rPr>
        <w:tab/>
        <w:t>Farby dyspersyjne stosowane wewnątrz lub równoważne</w:t>
      </w:r>
    </w:p>
    <w:p w14:paraId="7320AFF5"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PN-C-81911:1997</w:t>
      </w:r>
      <w:r w:rsidRPr="00F1125C">
        <w:rPr>
          <w:rFonts w:ascii="Arial Narrow" w:hAnsi="Arial Narrow" w:cs="Arial"/>
          <w:color w:val="auto"/>
          <w:sz w:val="20"/>
          <w:szCs w:val="20"/>
        </w:rPr>
        <w:tab/>
        <w:t>Farby epoksydowe do gruntowania odporne na czynniki chemiczne lub równoważne</w:t>
      </w:r>
    </w:p>
    <w:p w14:paraId="081FD753" w14:textId="49EDC693" w:rsidR="00B45313" w:rsidRPr="00B45313" w:rsidRDefault="00582568" w:rsidP="0086222E">
      <w:pPr>
        <w:pStyle w:val="zal"/>
        <w:widowControl/>
        <w:spacing w:after="0" w:line="360" w:lineRule="auto"/>
        <w:ind w:firstLine="0"/>
        <w:jc w:val="left"/>
        <w:rPr>
          <w:rFonts w:ascii="Arial Narrow" w:hAnsi="Arial Narrow" w:cs="Arial"/>
          <w:b w:val="0"/>
          <w:color w:val="auto"/>
          <w:sz w:val="20"/>
          <w:szCs w:val="20"/>
          <w:u w:val="none"/>
        </w:rPr>
      </w:pPr>
      <w:r w:rsidRPr="00F1125C">
        <w:rPr>
          <w:rFonts w:ascii="Arial Narrow" w:hAnsi="Arial Narrow" w:cs="Arial"/>
          <w:b w:val="0"/>
          <w:bCs w:val="0"/>
          <w:color w:val="auto"/>
          <w:sz w:val="20"/>
          <w:szCs w:val="20"/>
          <w:u w:val="none"/>
        </w:rPr>
        <w:t xml:space="preserve">PN-C-81932:1997 </w:t>
      </w:r>
      <w:r w:rsidRPr="00F1125C">
        <w:rPr>
          <w:rFonts w:ascii="Arial Narrow" w:hAnsi="Arial Narrow" w:cs="Arial"/>
          <w:b w:val="0"/>
          <w:bCs w:val="0"/>
          <w:color w:val="auto"/>
          <w:sz w:val="20"/>
          <w:szCs w:val="20"/>
          <w:u w:val="none"/>
        </w:rPr>
        <w:tab/>
        <w:t xml:space="preserve">Emalie epoksydowe chemoodporne </w:t>
      </w:r>
      <w:r w:rsidRPr="00F1125C">
        <w:rPr>
          <w:rFonts w:ascii="Arial Narrow" w:hAnsi="Arial Narrow" w:cs="Arial"/>
          <w:b w:val="0"/>
          <w:color w:val="auto"/>
          <w:sz w:val="20"/>
          <w:szCs w:val="20"/>
          <w:u w:val="none"/>
        </w:rPr>
        <w:t>lub równoważne</w:t>
      </w:r>
    </w:p>
    <w:p w14:paraId="5E2B59F6" w14:textId="6ECF6C83" w:rsidR="00582568" w:rsidRPr="00F1125C" w:rsidRDefault="00582568" w:rsidP="00582568">
      <w:pPr>
        <w:pStyle w:val="Nagwek1"/>
        <w:numPr>
          <w:ilvl w:val="0"/>
          <w:numId w:val="0"/>
        </w:numPr>
        <w:tabs>
          <w:tab w:val="left" w:pos="0"/>
        </w:tabs>
        <w:suppressAutoHyphens/>
        <w:spacing w:line="360" w:lineRule="auto"/>
        <w:jc w:val="center"/>
      </w:pPr>
      <w:bookmarkStart w:id="12" w:name="_Toc180277655"/>
      <w:r w:rsidRPr="00F1125C">
        <w:lastRenderedPageBreak/>
        <w:t>B.</w:t>
      </w:r>
      <w:r w:rsidR="00020F09">
        <w:t>0</w:t>
      </w:r>
      <w:r w:rsidR="009B2DCE">
        <w:t>8</w:t>
      </w:r>
      <w:r w:rsidR="00020F09">
        <w:t>.</w:t>
      </w:r>
      <w:r w:rsidRPr="00F1125C">
        <w:t>00.00</w:t>
      </w:r>
      <w:r w:rsidRPr="00F1125C">
        <w:br/>
        <w:t>POSADZKI</w:t>
      </w:r>
      <w:bookmarkEnd w:id="12"/>
    </w:p>
    <w:p w14:paraId="4027157F" w14:textId="77777777" w:rsidR="00582568" w:rsidRPr="00F1125C" w:rsidRDefault="00582568" w:rsidP="00582568">
      <w:pPr>
        <w:rPr>
          <w:rFonts w:ascii="Arial Narrow" w:hAnsi="Arial Narrow" w:cs="Arial"/>
          <w:color w:val="auto"/>
          <w:sz w:val="20"/>
        </w:rPr>
      </w:pPr>
    </w:p>
    <w:p w14:paraId="36708EE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17268DE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3D1FB9C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posadzek.</w:t>
      </w:r>
    </w:p>
    <w:p w14:paraId="0526EAB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4107967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5B245C9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1D004B3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posadzek w obiekcie przetargowym.</w:t>
      </w:r>
    </w:p>
    <w:p w14:paraId="2F5278B0" w14:textId="77777777" w:rsidR="00582568" w:rsidRPr="00F1125C" w:rsidRDefault="00582568" w:rsidP="00582568">
      <w:pPr>
        <w:pStyle w:val="znormal"/>
        <w:widowControl/>
        <w:tabs>
          <w:tab w:val="left" w:pos="1560"/>
        </w:tabs>
        <w:ind w:left="0"/>
        <w:rPr>
          <w:rFonts w:ascii="Arial Narrow" w:hAnsi="Arial Narrow" w:cs="Arial"/>
          <w:color w:val="auto"/>
          <w:sz w:val="20"/>
          <w:szCs w:val="20"/>
        </w:rPr>
      </w:pPr>
      <w:r w:rsidRPr="00F1125C">
        <w:rPr>
          <w:rFonts w:ascii="Arial Narrow" w:hAnsi="Arial Narrow" w:cs="Arial"/>
          <w:color w:val="auto"/>
          <w:sz w:val="20"/>
          <w:szCs w:val="20"/>
        </w:rPr>
        <w:t>Warstwy wyrównawcze pod posadzki.</w:t>
      </w:r>
    </w:p>
    <w:p w14:paraId="09ECCD82" w14:textId="77777777" w:rsidR="00582568" w:rsidRPr="00F1125C" w:rsidRDefault="00582568" w:rsidP="00582568">
      <w:pPr>
        <w:pStyle w:val="znormal"/>
        <w:widowControl/>
        <w:tabs>
          <w:tab w:val="left" w:pos="426"/>
        </w:tabs>
        <w:ind w:left="0"/>
        <w:rPr>
          <w:rFonts w:ascii="Arial Narrow" w:hAnsi="Arial Narrow" w:cs="Arial"/>
          <w:color w:val="auto"/>
          <w:sz w:val="20"/>
          <w:szCs w:val="20"/>
        </w:rPr>
      </w:pPr>
      <w:r w:rsidRPr="00F1125C">
        <w:rPr>
          <w:rFonts w:ascii="Arial Narrow" w:hAnsi="Arial Narrow" w:cs="Arial"/>
          <w:color w:val="auto"/>
          <w:sz w:val="20"/>
          <w:szCs w:val="20"/>
        </w:rPr>
        <w:t>Warstwa wyrównawcza grubości 3-5cm, wykonana z zaprawy cementowej 8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z oczyszczeniem i zagruntowaniem podłoża mlekiem wapienno-cementowym, uło</w:t>
      </w:r>
      <w:r w:rsidRPr="00F1125C">
        <w:rPr>
          <w:rFonts w:ascii="Arial Narrow" w:hAnsi="Arial Narrow" w:cs="Arial"/>
          <w:color w:val="auto"/>
          <w:sz w:val="20"/>
          <w:szCs w:val="20"/>
        </w:rPr>
        <w:softHyphen/>
        <w:t>żeniem zaprawy, z za</w:t>
      </w:r>
      <w:r w:rsidRPr="00F1125C">
        <w:rPr>
          <w:rFonts w:ascii="Arial Narrow" w:hAnsi="Arial Narrow" w:cs="Arial"/>
          <w:color w:val="auto"/>
          <w:sz w:val="20"/>
          <w:szCs w:val="20"/>
        </w:rPr>
        <w:softHyphen/>
        <w:t>tarciem powierzchni na gładko oraz wykonaniem i wypeł</w:t>
      </w:r>
      <w:r w:rsidRPr="00F1125C">
        <w:rPr>
          <w:rFonts w:ascii="Arial Narrow" w:hAnsi="Arial Narrow" w:cs="Arial"/>
          <w:color w:val="auto"/>
          <w:sz w:val="20"/>
          <w:szCs w:val="20"/>
        </w:rPr>
        <w:softHyphen/>
        <w:t>nie</w:t>
      </w:r>
      <w:r w:rsidRPr="00F1125C">
        <w:rPr>
          <w:rFonts w:ascii="Arial Narrow" w:hAnsi="Arial Narrow" w:cs="Arial"/>
          <w:color w:val="auto"/>
          <w:sz w:val="20"/>
          <w:szCs w:val="20"/>
        </w:rPr>
        <w:softHyphen/>
        <w:t>niem masą asfaltową szczelin dylatacyjnych.</w:t>
      </w:r>
    </w:p>
    <w:p w14:paraId="5C94B856" w14:textId="77777777" w:rsidR="00582568" w:rsidRPr="00F1125C" w:rsidRDefault="00582568" w:rsidP="00582568">
      <w:pPr>
        <w:pStyle w:val="znormal"/>
        <w:widowControl/>
        <w:tabs>
          <w:tab w:val="left" w:pos="1560"/>
        </w:tabs>
        <w:ind w:left="0"/>
        <w:rPr>
          <w:rFonts w:ascii="Arial Narrow" w:hAnsi="Arial Narrow" w:cs="Arial"/>
          <w:color w:val="auto"/>
          <w:sz w:val="20"/>
          <w:szCs w:val="20"/>
        </w:rPr>
      </w:pPr>
      <w:r w:rsidRPr="00F1125C">
        <w:rPr>
          <w:rFonts w:ascii="Arial Narrow" w:hAnsi="Arial Narrow" w:cs="Arial"/>
          <w:color w:val="auto"/>
          <w:sz w:val="20"/>
          <w:szCs w:val="20"/>
        </w:rPr>
        <w:t>Posadzki właściwe.</w:t>
      </w:r>
    </w:p>
    <w:p w14:paraId="5070995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0AB7F0E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4DA2AF2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7525689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37296BE0" w14:textId="77777777" w:rsidR="00582568" w:rsidRPr="00F1125C" w:rsidRDefault="00582568" w:rsidP="00582568">
      <w:pPr>
        <w:pStyle w:val="z1"/>
        <w:widowControl/>
        <w:spacing w:before="0"/>
        <w:rPr>
          <w:rFonts w:ascii="Arial Narrow" w:hAnsi="Arial Narrow" w:cs="Arial"/>
          <w:color w:val="auto"/>
          <w:sz w:val="20"/>
          <w:szCs w:val="20"/>
        </w:rPr>
      </w:pPr>
    </w:p>
    <w:p w14:paraId="4B1C4B1D"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2.</w:t>
      </w:r>
      <w:r w:rsidRPr="00F1125C">
        <w:rPr>
          <w:rFonts w:ascii="Arial Narrow" w:hAnsi="Arial Narrow" w:cs="Arial"/>
          <w:color w:val="auto"/>
          <w:sz w:val="20"/>
          <w:szCs w:val="20"/>
        </w:rPr>
        <w:tab/>
        <w:t>Materiały</w:t>
      </w:r>
    </w:p>
    <w:p w14:paraId="177A701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Woda (PN-EN 1008:2004)</w:t>
      </w:r>
    </w:p>
    <w:p w14:paraId="4F2B63B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 przygotowania zapraw stosować można każdą wodę zdatną do picia.</w:t>
      </w:r>
    </w:p>
    <w:p w14:paraId="4E9E691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Niedozwolone jest użycie wód ściekowych, kanalizacyjnych bagiennych oraz wód zawierających tłuszcze organiczne, oleje i muł.</w:t>
      </w:r>
    </w:p>
    <w:p w14:paraId="2E331F08" w14:textId="77777777" w:rsidR="00582568" w:rsidRPr="00F1125C" w:rsidRDefault="00582568" w:rsidP="00582568">
      <w:pPr>
        <w:pStyle w:val="z11"/>
        <w:widowControl/>
        <w:spacing w:before="0" w:line="360" w:lineRule="auto"/>
        <w:rPr>
          <w:rFonts w:ascii="Arial Narrow" w:hAnsi="Arial Narrow" w:cs="Arial"/>
          <w:color w:val="auto"/>
          <w:sz w:val="20"/>
          <w:szCs w:val="20"/>
          <w:lang w:val="de-DE"/>
        </w:rPr>
      </w:pPr>
      <w:r w:rsidRPr="00F1125C">
        <w:rPr>
          <w:rFonts w:ascii="Arial Narrow" w:hAnsi="Arial Narrow" w:cs="Arial"/>
          <w:color w:val="auto"/>
          <w:sz w:val="20"/>
          <w:szCs w:val="20"/>
          <w:lang w:val="de-DE"/>
        </w:rPr>
        <w:t>2.2. </w:t>
      </w:r>
      <w:proofErr w:type="spellStart"/>
      <w:r w:rsidRPr="00F1125C">
        <w:rPr>
          <w:rFonts w:ascii="Arial Narrow" w:hAnsi="Arial Narrow" w:cs="Arial"/>
          <w:color w:val="auto"/>
          <w:sz w:val="20"/>
          <w:szCs w:val="20"/>
          <w:lang w:val="de-DE"/>
        </w:rPr>
        <w:t>Piasek</w:t>
      </w:r>
      <w:proofErr w:type="spellEnd"/>
      <w:r w:rsidRPr="00F1125C">
        <w:rPr>
          <w:rFonts w:ascii="Arial Narrow" w:hAnsi="Arial Narrow" w:cs="Arial"/>
          <w:color w:val="auto"/>
          <w:sz w:val="20"/>
          <w:szCs w:val="20"/>
          <w:lang w:val="de-DE"/>
        </w:rPr>
        <w:t xml:space="preserve"> (PN-EN 13139:2003)</w:t>
      </w:r>
    </w:p>
    <w:p w14:paraId="7A3A30CC"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2.2.1. Piasek powinien spełniać wymagania obowiązującej normy przedmiotowe, a w szczególności:</w:t>
      </w:r>
    </w:p>
    <w:p w14:paraId="256EF979"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nie zawierać domieszek organicznych,</w:t>
      </w:r>
    </w:p>
    <w:p w14:paraId="2D655812"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mieć frakcje różnych wymiarów, a mianowicie: piasek drobnoziarnisty 0,25-0,5 mm, piasek średnioziarnisty 0,5-1,0 mm, piasek gruboziarnisty 1,0-2,0 mm.</w:t>
      </w:r>
    </w:p>
    <w:p w14:paraId="23F07E7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2.3. Cement wg normy PN-EN 191-1:2002 (patrz SST B.04.02.00)</w:t>
      </w:r>
    </w:p>
    <w:p w14:paraId="5C303920"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2.4. Kruszywo do posadzki cementowej</w:t>
      </w:r>
    </w:p>
    <w:p w14:paraId="48B5386D" w14:textId="196D68E6" w:rsidR="00096233" w:rsidRDefault="00582568" w:rsidP="00096233">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lastRenderedPageBreak/>
        <w:t>W posadzkach maksymalna wielkość ziaren kruszywa nie powinna przekroczyć 1/3 grubości posadzki. W posadzkach odpornych na ścieranie największe dopuszczalne wielkości ziaren kruszywa wynoszą przy grubości warstw 2,5 cm – 10 mm, 3,5 cm – 16 mm.</w:t>
      </w:r>
    </w:p>
    <w:p w14:paraId="51C839FD" w14:textId="77777777" w:rsidR="00096233" w:rsidRPr="00096233" w:rsidRDefault="00096233" w:rsidP="00096233">
      <w:pPr>
        <w:pStyle w:val="znormal"/>
        <w:widowControl/>
        <w:ind w:left="0"/>
        <w:rPr>
          <w:rFonts w:ascii="Arial Narrow" w:hAnsi="Arial Narrow" w:cs="Arial"/>
          <w:color w:val="auto"/>
          <w:sz w:val="20"/>
          <w:szCs w:val="20"/>
        </w:rPr>
      </w:pPr>
    </w:p>
    <w:p w14:paraId="6B4282B7" w14:textId="77777777" w:rsidR="00096233" w:rsidRPr="00096233" w:rsidRDefault="00096233" w:rsidP="00096233">
      <w:pPr>
        <w:rPr>
          <w:rFonts w:ascii="Arial Narrow" w:hAnsi="Arial Narrow"/>
          <w:bCs/>
          <w:sz w:val="20"/>
          <w:u w:val="single"/>
        </w:rPr>
      </w:pPr>
      <w:r w:rsidRPr="00096233">
        <w:rPr>
          <w:rFonts w:ascii="Arial Narrow" w:hAnsi="Arial Narrow"/>
          <w:bCs/>
          <w:sz w:val="20"/>
          <w:u w:val="single"/>
        </w:rPr>
        <w:t>2.5 Żywica epoksydowa</w:t>
      </w:r>
    </w:p>
    <w:p w14:paraId="719D8D81" w14:textId="77777777" w:rsidR="00096233" w:rsidRDefault="00096233" w:rsidP="00096233">
      <w:pPr>
        <w:rPr>
          <w:rFonts w:ascii="Arial Narrow" w:hAnsi="Arial Narrow"/>
          <w:b/>
          <w:sz w:val="20"/>
        </w:rPr>
      </w:pPr>
    </w:p>
    <w:p w14:paraId="444A84C6" w14:textId="77777777" w:rsidR="00096233" w:rsidRDefault="00096233" w:rsidP="00096233">
      <w:pPr>
        <w:rPr>
          <w:rFonts w:ascii="Arial Narrow" w:hAnsi="Arial Narrow"/>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8647"/>
      </w:tblGrid>
      <w:tr w:rsidR="00096233" w:rsidRPr="00CD4261" w14:paraId="23F1DAD5" w14:textId="77777777" w:rsidTr="00DD70CE">
        <w:tc>
          <w:tcPr>
            <w:tcW w:w="959" w:type="dxa"/>
          </w:tcPr>
          <w:p w14:paraId="79D483F5" w14:textId="77777777" w:rsidR="00096233" w:rsidRPr="00CD4261" w:rsidRDefault="00096233" w:rsidP="00DD70CE">
            <w:pPr>
              <w:rPr>
                <w:rFonts w:ascii="Arial Narrow" w:hAnsi="Arial Narrow"/>
                <w:sz w:val="20"/>
              </w:rPr>
            </w:pPr>
            <w:proofErr w:type="spellStart"/>
            <w:r w:rsidRPr="00CD4261">
              <w:rPr>
                <w:rFonts w:ascii="Arial Narrow" w:hAnsi="Arial Narrow"/>
                <w:sz w:val="20"/>
              </w:rPr>
              <w:t>Ozn</w:t>
            </w:r>
            <w:proofErr w:type="spellEnd"/>
            <w:r w:rsidRPr="00CD4261">
              <w:rPr>
                <w:rFonts w:ascii="Arial Narrow" w:hAnsi="Arial Narrow"/>
                <w:sz w:val="20"/>
              </w:rPr>
              <w:t>.</w:t>
            </w:r>
          </w:p>
        </w:tc>
        <w:tc>
          <w:tcPr>
            <w:tcW w:w="8647" w:type="dxa"/>
          </w:tcPr>
          <w:p w14:paraId="68D73AA6" w14:textId="77777777" w:rsidR="00096233" w:rsidRPr="00CD4261" w:rsidRDefault="00096233" w:rsidP="00DD70CE">
            <w:pPr>
              <w:rPr>
                <w:rFonts w:ascii="Arial Narrow" w:hAnsi="Arial Narrow"/>
                <w:sz w:val="20"/>
              </w:rPr>
            </w:pPr>
            <w:r w:rsidRPr="00CD4261">
              <w:rPr>
                <w:rFonts w:ascii="Arial Narrow" w:hAnsi="Arial Narrow"/>
                <w:sz w:val="20"/>
              </w:rPr>
              <w:t>Rysunek równoważny</w:t>
            </w:r>
          </w:p>
        </w:tc>
      </w:tr>
      <w:tr w:rsidR="00096233" w:rsidRPr="00CD4261" w14:paraId="508C2642" w14:textId="77777777" w:rsidTr="00DD70CE">
        <w:tc>
          <w:tcPr>
            <w:tcW w:w="959" w:type="dxa"/>
          </w:tcPr>
          <w:p w14:paraId="1064DFC5" w14:textId="77777777" w:rsidR="00096233" w:rsidRDefault="00096233" w:rsidP="00DD70CE">
            <w:pPr>
              <w:rPr>
                <w:rFonts w:ascii="Arial Narrow" w:hAnsi="Arial Narrow"/>
                <w:sz w:val="20"/>
              </w:rPr>
            </w:pPr>
          </w:p>
          <w:p w14:paraId="08E93980" w14:textId="77777777" w:rsidR="00096233" w:rsidRDefault="00096233" w:rsidP="00DD70CE">
            <w:pPr>
              <w:rPr>
                <w:rFonts w:ascii="Arial Narrow" w:hAnsi="Arial Narrow"/>
                <w:sz w:val="20"/>
              </w:rPr>
            </w:pPr>
            <w:r>
              <w:rPr>
                <w:rFonts w:ascii="Arial Narrow" w:hAnsi="Arial Narrow"/>
                <w:sz w:val="20"/>
              </w:rPr>
              <w:t>PW1</w:t>
            </w:r>
          </w:p>
          <w:p w14:paraId="764F8810" w14:textId="77777777" w:rsidR="00096233" w:rsidRPr="00CD4261" w:rsidRDefault="00096233" w:rsidP="00DD70CE">
            <w:pPr>
              <w:rPr>
                <w:rFonts w:ascii="Arial Narrow" w:hAnsi="Arial Narrow"/>
                <w:sz w:val="20"/>
              </w:rPr>
            </w:pPr>
          </w:p>
        </w:tc>
        <w:tc>
          <w:tcPr>
            <w:tcW w:w="8647" w:type="dxa"/>
          </w:tcPr>
          <w:p w14:paraId="6423C03A" w14:textId="77777777" w:rsidR="00096233" w:rsidRPr="00CD4261" w:rsidRDefault="00096233" w:rsidP="00DD70CE">
            <w:pPr>
              <w:jc w:val="center"/>
              <w:rPr>
                <w:rFonts w:ascii="Arial Narrow" w:hAnsi="Arial Narrow"/>
                <w:sz w:val="20"/>
              </w:rPr>
            </w:pPr>
          </w:p>
          <w:p w14:paraId="4A9258FF" w14:textId="77777777" w:rsidR="00096233" w:rsidRPr="00CD4261" w:rsidRDefault="00096233" w:rsidP="00DD70CE">
            <w:pPr>
              <w:jc w:val="center"/>
              <w:rPr>
                <w:rFonts w:ascii="Arial Narrow" w:hAnsi="Arial Narrow"/>
                <w:sz w:val="20"/>
              </w:rPr>
            </w:pPr>
            <w:r>
              <w:rPr>
                <w:rFonts w:ascii="Arial Narrow" w:hAnsi="Arial Narrow" w:cs="FiraSans-Regular"/>
                <w:noProof/>
                <w:color w:val="000000" w:themeColor="text1"/>
                <w:sz w:val="20"/>
              </w:rPr>
              <w:drawing>
                <wp:inline distT="0" distB="0" distL="0" distR="0" wp14:anchorId="56A20DD3" wp14:editId="21F94CD8">
                  <wp:extent cx="1743075" cy="1242588"/>
                  <wp:effectExtent l="0" t="0" r="0" b="0"/>
                  <wp:docPr id="12723934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9822" cy="1247398"/>
                          </a:xfrm>
                          <a:prstGeom prst="rect">
                            <a:avLst/>
                          </a:prstGeom>
                          <a:noFill/>
                          <a:ln>
                            <a:noFill/>
                          </a:ln>
                        </pic:spPr>
                      </pic:pic>
                    </a:graphicData>
                  </a:graphic>
                </wp:inline>
              </w:drawing>
            </w:r>
          </w:p>
          <w:p w14:paraId="6B6D0600" w14:textId="77777777" w:rsidR="00096233" w:rsidRPr="00CD4261" w:rsidRDefault="00096233" w:rsidP="00DD70CE">
            <w:pPr>
              <w:jc w:val="center"/>
              <w:rPr>
                <w:rFonts w:ascii="Arial Narrow" w:hAnsi="Arial Narrow"/>
                <w:sz w:val="20"/>
              </w:rPr>
            </w:pPr>
          </w:p>
        </w:tc>
      </w:tr>
    </w:tbl>
    <w:p w14:paraId="2BA4A059" w14:textId="77777777" w:rsidR="00096233" w:rsidRDefault="00096233" w:rsidP="00096233">
      <w:pPr>
        <w:rPr>
          <w:rFonts w:ascii="Arial Narrow" w:hAnsi="Arial Narrow"/>
          <w:b/>
          <w:sz w:val="20"/>
        </w:rPr>
      </w:pPr>
    </w:p>
    <w:p w14:paraId="65A83F29" w14:textId="77777777" w:rsidR="00096233" w:rsidRPr="00155542" w:rsidRDefault="00096233" w:rsidP="00096233">
      <w:pPr>
        <w:rPr>
          <w:rFonts w:ascii="Arial Narrow" w:hAnsi="Arial Narrow"/>
          <w:b/>
          <w:sz w:val="20"/>
        </w:rPr>
      </w:pPr>
    </w:p>
    <w:p w14:paraId="028BF704"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Baza: żywica epoksydowa</w:t>
      </w:r>
    </w:p>
    <w:p w14:paraId="4E90163D" w14:textId="77777777" w:rsidR="00096233" w:rsidRP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41062A">
        <w:rPr>
          <w:rFonts w:ascii="Arial Narrow" w:hAnsi="Arial Narrow" w:cs="FiraSans-Regular"/>
          <w:color w:val="000000" w:themeColor="text1"/>
          <w:sz w:val="20"/>
        </w:rPr>
        <w:t>Barwna</w:t>
      </w:r>
      <w:r>
        <w:rPr>
          <w:rFonts w:ascii="Arial Narrow" w:hAnsi="Arial Narrow" w:cs="FiraSans-Regular"/>
          <w:color w:val="000000" w:themeColor="text1"/>
          <w:sz w:val="20"/>
        </w:rPr>
        <w:t xml:space="preserve"> – kolor beżowy RAL 1015;</w:t>
      </w:r>
    </w:p>
    <w:p w14:paraId="08B20E70"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Pr>
          <w:rFonts w:ascii="Arial Narrow" w:hAnsi="Arial Narrow" w:cs="FiraSans-Regular"/>
          <w:color w:val="000000" w:themeColor="text1"/>
          <w:sz w:val="20"/>
        </w:rPr>
        <w:t>B</w:t>
      </w:r>
      <w:r w:rsidRPr="0041062A">
        <w:rPr>
          <w:rFonts w:ascii="Arial Narrow" w:hAnsi="Arial Narrow" w:cs="FiraSans-Regular"/>
          <w:color w:val="000000" w:themeColor="text1"/>
          <w:sz w:val="20"/>
        </w:rPr>
        <w:t>ezrozpuszczalnikowa</w:t>
      </w:r>
      <w:r>
        <w:rPr>
          <w:rFonts w:ascii="Arial Narrow" w:hAnsi="Arial Narrow" w:cs="FiraSans-Regular"/>
          <w:color w:val="000000" w:themeColor="text1"/>
          <w:sz w:val="20"/>
        </w:rPr>
        <w:t>;</w:t>
      </w:r>
    </w:p>
    <w:p w14:paraId="31E094DD"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Możliwość nakładania na wilgotne podło</w:t>
      </w:r>
      <w:r w:rsidRPr="00155542">
        <w:rPr>
          <w:rFonts w:ascii="Arial Narrow" w:hAnsi="Arial Narrow" w:cs="FiraSans-Regular"/>
          <w:color w:val="000000" w:themeColor="text1"/>
          <w:sz w:val="20"/>
        </w:rPr>
        <w:softHyphen/>
        <w:t>ża (o wilgotności maks. 10%);</w:t>
      </w:r>
    </w:p>
    <w:p w14:paraId="0FBBA247" w14:textId="77777777" w:rsidR="00096233" w:rsidRPr="0041062A"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Bardzo dobra przyczepność do podłoży cementowych;</w:t>
      </w:r>
    </w:p>
    <w:p w14:paraId="2C4D35EA"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 xml:space="preserve">Wysoka odporność na ścieranie; </w:t>
      </w:r>
    </w:p>
    <w:p w14:paraId="291A2DB9" w14:textId="77777777" w:rsidR="00096233" w:rsidRPr="0041062A"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Dobra odporność chemiczna;</w:t>
      </w:r>
    </w:p>
    <w:p w14:paraId="6C58D245"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 xml:space="preserve">Bardzo dobra zdolność krycia; </w:t>
      </w:r>
    </w:p>
    <w:p w14:paraId="26878685"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Dyfuzyjność dla pary wodnej;</w:t>
      </w:r>
    </w:p>
    <w:p w14:paraId="3840740F"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Gęstość w temp. +23°C:</w:t>
      </w:r>
      <w:r>
        <w:rPr>
          <w:rFonts w:ascii="Arial Narrow" w:hAnsi="Arial Narrow" w:cs="FiraSans-Regular"/>
          <w:color w:val="000000" w:themeColor="text1"/>
          <w:sz w:val="20"/>
        </w:rPr>
        <w:t xml:space="preserve"> </w:t>
      </w:r>
      <w:r w:rsidRPr="00155542">
        <w:rPr>
          <w:rFonts w:ascii="Arial Narrow" w:hAnsi="Arial Narrow" w:cs="FiraSans-Regular"/>
          <w:color w:val="000000" w:themeColor="text1"/>
          <w:sz w:val="20"/>
        </w:rPr>
        <w:t>ok. 1,32 kg/dm3</w:t>
      </w:r>
      <w:r>
        <w:rPr>
          <w:rFonts w:ascii="Arial Narrow" w:hAnsi="Arial Narrow" w:cs="FiraSans-Regular"/>
          <w:color w:val="000000" w:themeColor="text1"/>
          <w:sz w:val="20"/>
        </w:rPr>
        <w:t>;</w:t>
      </w:r>
      <w:r w:rsidRPr="00155542">
        <w:rPr>
          <w:rFonts w:ascii="Arial Narrow" w:hAnsi="Arial Narrow" w:cs="FiraSans-Regular"/>
          <w:color w:val="000000" w:themeColor="text1"/>
          <w:sz w:val="20"/>
        </w:rPr>
        <w:t xml:space="preserve"> </w:t>
      </w:r>
    </w:p>
    <w:p w14:paraId="1BB131D4"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155542">
        <w:rPr>
          <w:rFonts w:ascii="Arial Narrow" w:hAnsi="Arial Narrow" w:cs="FiraSans-Regular"/>
          <w:color w:val="000000" w:themeColor="text1"/>
          <w:sz w:val="20"/>
        </w:rPr>
        <w:t>Proporcje mieszania (żywica : utwardzacz) w stosunku wagowym: 4,27:1 (kg)</w:t>
      </w:r>
      <w:r>
        <w:rPr>
          <w:rFonts w:ascii="Arial Narrow" w:hAnsi="Arial Narrow" w:cs="FiraSans-Regular"/>
          <w:color w:val="000000" w:themeColor="text1"/>
          <w:sz w:val="20"/>
        </w:rPr>
        <w:t>;</w:t>
      </w:r>
    </w:p>
    <w:p w14:paraId="77D14557" w14:textId="77777777" w:rsidR="00096233" w:rsidRPr="00155542"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7E2BAF">
        <w:rPr>
          <w:rFonts w:ascii="Arial Narrow" w:hAnsi="Arial Narrow" w:cs="FiraSans-Regular"/>
          <w:color w:val="000000" w:themeColor="text1"/>
          <w:sz w:val="20"/>
        </w:rPr>
        <w:t xml:space="preserve">Lepkość A (kubek Forda </w:t>
      </w:r>
      <w:r w:rsidRPr="007E2BAF">
        <w:rPr>
          <w:rFonts w:ascii="Calibri" w:hAnsi="Calibri" w:cs="Calibri"/>
          <w:color w:val="000000" w:themeColor="text1"/>
          <w:sz w:val="20"/>
        </w:rPr>
        <w:t>ϕ</w:t>
      </w:r>
      <w:r w:rsidRPr="007E2BAF">
        <w:rPr>
          <w:rFonts w:ascii="Arial Narrow" w:hAnsi="Arial Narrow" w:cs="FiraSans-Regular"/>
          <w:color w:val="000000" w:themeColor="text1"/>
          <w:sz w:val="20"/>
        </w:rPr>
        <w:t xml:space="preserve"> 6 mm) w temp. +20°C: 72 s;</w:t>
      </w:r>
    </w:p>
    <w:p w14:paraId="325E04B5"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7E2BAF">
        <w:rPr>
          <w:rFonts w:ascii="Arial Narrow" w:hAnsi="Arial Narrow" w:cs="FiraSans-Regular"/>
          <w:color w:val="000000" w:themeColor="text1"/>
          <w:sz w:val="20"/>
        </w:rPr>
        <w:t>Przyczepność powłoki przy odrywaniu PN-EN 1542-1:2000: 4 N/mm2</w:t>
      </w:r>
      <w:r>
        <w:rPr>
          <w:rFonts w:ascii="Arial Narrow" w:hAnsi="Arial Narrow" w:cs="FiraSans-Regular"/>
          <w:color w:val="000000" w:themeColor="text1"/>
          <w:sz w:val="20"/>
        </w:rPr>
        <w:t>;</w:t>
      </w:r>
    </w:p>
    <w:p w14:paraId="5BE74F05"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7E2BAF">
        <w:rPr>
          <w:rFonts w:ascii="Arial Narrow" w:hAnsi="Arial Narrow" w:cs="FiraSans-Regular"/>
          <w:color w:val="000000" w:themeColor="text1"/>
          <w:sz w:val="20"/>
        </w:rPr>
        <w:t>Klasyfikacja ogniowa PN-EN 13501-1:2007: Bfl-s1;</w:t>
      </w:r>
    </w:p>
    <w:p w14:paraId="53CF66A8" w14:textId="77777777" w:rsidR="00096233" w:rsidRDefault="00096233" w:rsidP="00096233">
      <w:pPr>
        <w:widowControl/>
        <w:numPr>
          <w:ilvl w:val="0"/>
          <w:numId w:val="52"/>
        </w:numPr>
        <w:suppressAutoHyphens w:val="0"/>
        <w:autoSpaceDE w:val="0"/>
        <w:autoSpaceDN w:val="0"/>
        <w:adjustRightInd w:val="0"/>
        <w:spacing w:line="360" w:lineRule="auto"/>
        <w:jc w:val="left"/>
        <w:rPr>
          <w:rFonts w:ascii="Arial Narrow" w:hAnsi="Arial Narrow" w:cs="FiraSans-Regular"/>
          <w:color w:val="000000" w:themeColor="text1"/>
          <w:sz w:val="20"/>
        </w:rPr>
      </w:pPr>
      <w:r w:rsidRPr="004A1666">
        <w:rPr>
          <w:rFonts w:ascii="Arial Narrow" w:hAnsi="Arial Narrow" w:cs="FiraSans-Regular"/>
          <w:color w:val="000000" w:themeColor="text1"/>
          <w:sz w:val="20"/>
        </w:rPr>
        <w:t>Dokumenty odniesienia: E</w:t>
      </w:r>
      <w:r>
        <w:rPr>
          <w:rFonts w:ascii="Arial Narrow" w:hAnsi="Arial Narrow" w:cs="FiraSans-Regular"/>
          <w:color w:val="000000" w:themeColor="text1"/>
          <w:sz w:val="20"/>
        </w:rPr>
        <w:t>N 1504-2:2004 DOP-PL-ZEPW/01/13.</w:t>
      </w:r>
    </w:p>
    <w:p w14:paraId="21294E80" w14:textId="77777777" w:rsidR="00096233" w:rsidRPr="00F1125C" w:rsidRDefault="00096233" w:rsidP="00096233">
      <w:pPr>
        <w:pStyle w:val="znormal"/>
        <w:widowControl/>
        <w:ind w:left="0"/>
        <w:rPr>
          <w:rFonts w:ascii="Arial Narrow" w:hAnsi="Arial Narrow" w:cs="Arial"/>
          <w:color w:val="auto"/>
          <w:sz w:val="20"/>
          <w:szCs w:val="20"/>
        </w:rPr>
      </w:pPr>
    </w:p>
    <w:p w14:paraId="021B9A84" w14:textId="29D6AA17" w:rsidR="00582568" w:rsidRPr="00F1125C" w:rsidRDefault="00582568" w:rsidP="00096233">
      <w:pPr>
        <w:pStyle w:val="z11"/>
        <w:widowControl/>
        <w:spacing w:before="0" w:line="360" w:lineRule="auto"/>
        <w:rPr>
          <w:rFonts w:ascii="Arial Narrow" w:hAnsi="Arial Narrow" w:cs="Arial"/>
          <w:color w:val="auto"/>
          <w:sz w:val="20"/>
        </w:rPr>
      </w:pPr>
      <w:r w:rsidRPr="00F1125C">
        <w:rPr>
          <w:rFonts w:ascii="Arial Narrow" w:hAnsi="Arial Narrow" w:cs="Arial"/>
          <w:color w:val="auto"/>
          <w:sz w:val="20"/>
          <w:szCs w:val="20"/>
        </w:rPr>
        <w:t>2.</w:t>
      </w:r>
      <w:r w:rsidR="00096233">
        <w:rPr>
          <w:rFonts w:ascii="Arial Narrow" w:hAnsi="Arial Narrow" w:cs="Arial"/>
          <w:color w:val="auto"/>
          <w:sz w:val="20"/>
          <w:szCs w:val="20"/>
        </w:rPr>
        <w:t>6</w:t>
      </w:r>
      <w:r w:rsidRPr="00F1125C">
        <w:rPr>
          <w:rFonts w:ascii="Arial Narrow" w:hAnsi="Arial Narrow" w:cs="Arial"/>
          <w:color w:val="auto"/>
          <w:sz w:val="20"/>
          <w:szCs w:val="20"/>
        </w:rPr>
        <w:t xml:space="preserve">. Wykładziny </w:t>
      </w:r>
      <w:r w:rsidR="002E4188">
        <w:rPr>
          <w:rFonts w:ascii="Arial Narrow" w:hAnsi="Arial Narrow" w:cs="Arial"/>
          <w:color w:val="auto"/>
          <w:sz w:val="20"/>
          <w:szCs w:val="20"/>
        </w:rPr>
        <w:t>PCV</w:t>
      </w:r>
    </w:p>
    <w:p w14:paraId="78036688" w14:textId="77777777" w:rsidR="003039B3" w:rsidRPr="00D9005F" w:rsidRDefault="003039B3" w:rsidP="00096233">
      <w:pPr>
        <w:spacing w:line="360" w:lineRule="auto"/>
        <w:rPr>
          <w:rFonts w:ascii="Arial Narrow" w:hAnsi="Arial Narrow"/>
          <w:sz w:val="20"/>
        </w:rPr>
      </w:pPr>
      <w:r w:rsidRPr="00D9005F">
        <w:rPr>
          <w:rFonts w:ascii="Arial Narrow" w:hAnsi="Arial Narrow"/>
          <w:sz w:val="20"/>
        </w:rPr>
        <w:t xml:space="preserve">Obiektowa wykładzina heterogeniczna z wierzchnią warstwą użytkową z PCV zabezpieczoną poliuretanem. Niewymagająca stosowania dodatkowych powłok ochronnych w całym okresie użytkowania, stabilizowana nietkanym włóknem szklanym i wzmocniona kalandrowanym PCV, właściwości akustyczne 8 </w:t>
      </w:r>
      <w:proofErr w:type="spellStart"/>
      <w:r w:rsidRPr="00D9005F">
        <w:rPr>
          <w:rFonts w:ascii="Arial Narrow" w:hAnsi="Arial Narrow"/>
          <w:sz w:val="20"/>
        </w:rPr>
        <w:t>db</w:t>
      </w:r>
      <w:proofErr w:type="spellEnd"/>
      <w:r w:rsidRPr="00D9005F">
        <w:rPr>
          <w:rFonts w:ascii="Arial Narrow" w:hAnsi="Arial Narrow"/>
          <w:sz w:val="20"/>
        </w:rPr>
        <w:t xml:space="preserve">. </w:t>
      </w:r>
    </w:p>
    <w:p w14:paraId="35817289" w14:textId="77777777" w:rsidR="003039B3" w:rsidRPr="00D9005F" w:rsidRDefault="003039B3" w:rsidP="00096233">
      <w:pPr>
        <w:spacing w:line="360" w:lineRule="auto"/>
        <w:rPr>
          <w:rFonts w:ascii="Arial Narrow" w:hAnsi="Arial Narrow"/>
          <w:sz w:val="20"/>
        </w:rPr>
      </w:pPr>
    </w:p>
    <w:p w14:paraId="4213B761"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lastRenderedPageBreak/>
        <w:t xml:space="preserve">grubość całkowita wg EN 428 -2,00 mm </w:t>
      </w:r>
    </w:p>
    <w:p w14:paraId="096ED444"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grubość warstwy ścieralnej wg  EN 429  - 0.70 mm</w:t>
      </w:r>
    </w:p>
    <w:p w14:paraId="7BD1E7E0"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waga wg EN 430 2635 g/m2</w:t>
      </w:r>
    </w:p>
    <w:p w14:paraId="3EB97EE7"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klasa użytkowa wg EN 685 34-43</w:t>
      </w:r>
    </w:p>
    <w:p w14:paraId="6D462793"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klasa ogniowa wg EN 13501-1 Bfl-s1</w:t>
      </w:r>
    </w:p>
    <w:p w14:paraId="3769336E"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 xml:space="preserve">antyelektrostatyczność wg  EN 1815 </w:t>
      </w:r>
      <w:proofErr w:type="spellStart"/>
      <w:r w:rsidRPr="00D9005F">
        <w:rPr>
          <w:rFonts w:ascii="Arial Narrow" w:hAnsi="Arial Narrow"/>
          <w:sz w:val="20"/>
        </w:rPr>
        <w:t>kV</w:t>
      </w:r>
      <w:proofErr w:type="spellEnd"/>
      <w:r w:rsidRPr="00D9005F">
        <w:rPr>
          <w:rFonts w:ascii="Arial Narrow" w:hAnsi="Arial Narrow"/>
          <w:sz w:val="20"/>
        </w:rPr>
        <w:t>&lt;2</w:t>
      </w:r>
    </w:p>
    <w:p w14:paraId="59E6D4B5"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antypoślizgowość test rampy z olejem norma DIN 51 130 klasa R10</w:t>
      </w:r>
    </w:p>
    <w:p w14:paraId="077B041E"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odporność na ścieranie wg EN 660.2  ≤2.0 mm3</w:t>
      </w:r>
    </w:p>
    <w:p w14:paraId="155996A4"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grupa ścieralności wg EN 649  - T</w:t>
      </w:r>
    </w:p>
    <w:p w14:paraId="28F4DDB5"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wgniecenia resztkowe (zmierzona wartość średnia -wymagane) wg EN 433  ≤0.03 mm</w:t>
      </w:r>
    </w:p>
    <w:p w14:paraId="54EA3135"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 xml:space="preserve">właściwości akustyczne  wg EN ISO  717-2  minimum - 8 </w:t>
      </w:r>
      <w:proofErr w:type="spellStart"/>
      <w:r w:rsidRPr="00D9005F">
        <w:rPr>
          <w:rFonts w:ascii="Arial Narrow" w:hAnsi="Arial Narrow"/>
          <w:sz w:val="20"/>
        </w:rPr>
        <w:t>dB</w:t>
      </w:r>
      <w:proofErr w:type="spellEnd"/>
    </w:p>
    <w:p w14:paraId="376EB0E5"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odporność chemiczna EN 423 - OK.</w:t>
      </w:r>
    </w:p>
    <w:p w14:paraId="2C851796"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 xml:space="preserve">działanie antybakteryjne - ISO 22196  - &gt; 99.9 %  </w:t>
      </w:r>
    </w:p>
    <w:p w14:paraId="08E69988" w14:textId="77777777" w:rsidR="003039B3" w:rsidRPr="00D9005F" w:rsidRDefault="003039B3" w:rsidP="00096233">
      <w:pPr>
        <w:widowControl/>
        <w:numPr>
          <w:ilvl w:val="0"/>
          <w:numId w:val="38"/>
        </w:numPr>
        <w:suppressAutoHyphens w:val="0"/>
        <w:spacing w:line="360" w:lineRule="auto"/>
        <w:jc w:val="left"/>
        <w:rPr>
          <w:rFonts w:ascii="Arial Narrow" w:hAnsi="Arial Narrow"/>
          <w:sz w:val="20"/>
        </w:rPr>
      </w:pPr>
      <w:r w:rsidRPr="00D9005F">
        <w:rPr>
          <w:rFonts w:ascii="Arial Narrow" w:hAnsi="Arial Narrow"/>
          <w:sz w:val="20"/>
        </w:rPr>
        <w:t>działanie przeciwwirusowe (ludzki koronawirus 229E) (3) - ISO 21702  &gt; 99,7% po 2 godzinach</w:t>
      </w:r>
    </w:p>
    <w:p w14:paraId="119CA730" w14:textId="77777777" w:rsidR="003039B3" w:rsidRPr="00D9005F" w:rsidRDefault="003039B3" w:rsidP="00096233">
      <w:pPr>
        <w:widowControl/>
        <w:numPr>
          <w:ilvl w:val="0"/>
          <w:numId w:val="39"/>
        </w:numPr>
        <w:suppressAutoHyphens w:val="0"/>
        <w:spacing w:line="360" w:lineRule="auto"/>
        <w:jc w:val="left"/>
        <w:rPr>
          <w:rFonts w:ascii="Arial Narrow" w:hAnsi="Arial Narrow"/>
          <w:sz w:val="20"/>
        </w:rPr>
      </w:pPr>
      <w:r w:rsidRPr="00D9005F">
        <w:rPr>
          <w:rFonts w:ascii="Arial Narrow" w:hAnsi="Arial Narrow"/>
          <w:sz w:val="20"/>
        </w:rPr>
        <w:t>zabezpieczenie powierzchniowe Protecsol2 lub równoważne</w:t>
      </w:r>
    </w:p>
    <w:p w14:paraId="41C6996E" w14:textId="77777777" w:rsidR="003039B3" w:rsidRPr="00D9005F" w:rsidRDefault="003039B3" w:rsidP="00096233">
      <w:pPr>
        <w:widowControl/>
        <w:numPr>
          <w:ilvl w:val="0"/>
          <w:numId w:val="39"/>
        </w:numPr>
        <w:suppressAutoHyphens w:val="0"/>
        <w:spacing w:line="360" w:lineRule="auto"/>
        <w:jc w:val="left"/>
        <w:rPr>
          <w:rFonts w:ascii="Arial Narrow" w:hAnsi="Arial Narrow"/>
          <w:sz w:val="20"/>
        </w:rPr>
      </w:pPr>
      <w:r w:rsidRPr="00D9005F">
        <w:rPr>
          <w:rFonts w:ascii="Arial Narrow" w:hAnsi="Arial Narrow"/>
          <w:sz w:val="20"/>
        </w:rPr>
        <w:t xml:space="preserve">Certyfikacja – </w:t>
      </w:r>
      <w:proofErr w:type="spellStart"/>
      <w:r w:rsidRPr="00D9005F">
        <w:rPr>
          <w:rFonts w:ascii="Arial Narrow" w:hAnsi="Arial Narrow"/>
          <w:sz w:val="20"/>
        </w:rPr>
        <w:t>FloorscoreTM</w:t>
      </w:r>
      <w:proofErr w:type="spellEnd"/>
    </w:p>
    <w:p w14:paraId="7AF8E541" w14:textId="77777777" w:rsidR="003039B3" w:rsidRPr="00D9005F" w:rsidRDefault="003039B3" w:rsidP="00096233">
      <w:pPr>
        <w:widowControl/>
        <w:numPr>
          <w:ilvl w:val="0"/>
          <w:numId w:val="39"/>
        </w:numPr>
        <w:suppressAutoHyphens w:val="0"/>
        <w:spacing w:line="360" w:lineRule="auto"/>
        <w:jc w:val="left"/>
        <w:rPr>
          <w:rFonts w:ascii="Arial Narrow" w:hAnsi="Arial Narrow"/>
          <w:sz w:val="20"/>
        </w:rPr>
      </w:pPr>
      <w:r w:rsidRPr="00D9005F">
        <w:rPr>
          <w:rFonts w:ascii="Arial Narrow" w:hAnsi="Arial Narrow"/>
          <w:sz w:val="20"/>
        </w:rPr>
        <w:t>Emisja VOC po 28 dniach  ISO 16000-6  µg/m3  &lt;10</w:t>
      </w:r>
    </w:p>
    <w:p w14:paraId="32606700" w14:textId="290E4633" w:rsidR="002B1608" w:rsidRPr="003C0CA0" w:rsidRDefault="003039B3" w:rsidP="00096233">
      <w:pPr>
        <w:widowControl/>
        <w:numPr>
          <w:ilvl w:val="0"/>
          <w:numId w:val="39"/>
        </w:numPr>
        <w:suppressAutoHyphens w:val="0"/>
        <w:spacing w:line="360" w:lineRule="auto"/>
        <w:jc w:val="left"/>
        <w:rPr>
          <w:rFonts w:ascii="Arial Narrow" w:hAnsi="Arial Narrow"/>
          <w:sz w:val="20"/>
        </w:rPr>
      </w:pPr>
      <w:r w:rsidRPr="00D9005F">
        <w:rPr>
          <w:rFonts w:ascii="Arial Narrow" w:hAnsi="Arial Narrow"/>
          <w:sz w:val="20"/>
        </w:rPr>
        <w:t>Przewodność termiczna EN 12524 W/(</w:t>
      </w:r>
      <w:proofErr w:type="spellStart"/>
      <w:r w:rsidRPr="00D9005F">
        <w:rPr>
          <w:rFonts w:ascii="Arial Narrow" w:hAnsi="Arial Narrow"/>
          <w:sz w:val="20"/>
        </w:rPr>
        <w:t>m.K</w:t>
      </w:r>
      <w:proofErr w:type="spellEnd"/>
      <w:r w:rsidRPr="00D9005F">
        <w:rPr>
          <w:rFonts w:ascii="Arial Narrow" w:hAnsi="Arial Narrow"/>
          <w:sz w:val="20"/>
        </w:rPr>
        <w:t>) - 0.25</w:t>
      </w:r>
    </w:p>
    <w:p w14:paraId="58886F9C" w14:textId="77777777" w:rsidR="003039B3" w:rsidRDefault="003039B3" w:rsidP="003039B3">
      <w:pPr>
        <w:rPr>
          <w:rFonts w:ascii="Arial Narrow" w:hAnsi="Arial Narrow"/>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8647"/>
      </w:tblGrid>
      <w:tr w:rsidR="003039B3" w:rsidRPr="00CD4261" w14:paraId="08E06C81" w14:textId="77777777" w:rsidTr="003039B3">
        <w:tc>
          <w:tcPr>
            <w:tcW w:w="959" w:type="dxa"/>
          </w:tcPr>
          <w:p w14:paraId="052E9695" w14:textId="77777777" w:rsidR="003039B3" w:rsidRPr="00CD4261" w:rsidRDefault="003039B3" w:rsidP="003039B3">
            <w:pPr>
              <w:rPr>
                <w:rFonts w:ascii="Arial Narrow" w:hAnsi="Arial Narrow"/>
                <w:sz w:val="20"/>
              </w:rPr>
            </w:pPr>
            <w:proofErr w:type="spellStart"/>
            <w:r w:rsidRPr="00CD4261">
              <w:rPr>
                <w:rFonts w:ascii="Arial Narrow" w:hAnsi="Arial Narrow"/>
                <w:sz w:val="20"/>
              </w:rPr>
              <w:t>Ozn</w:t>
            </w:r>
            <w:proofErr w:type="spellEnd"/>
            <w:r w:rsidRPr="00CD4261">
              <w:rPr>
                <w:rFonts w:ascii="Arial Narrow" w:hAnsi="Arial Narrow"/>
                <w:sz w:val="20"/>
              </w:rPr>
              <w:t>.</w:t>
            </w:r>
          </w:p>
        </w:tc>
        <w:tc>
          <w:tcPr>
            <w:tcW w:w="8647" w:type="dxa"/>
          </w:tcPr>
          <w:p w14:paraId="67537C9C" w14:textId="77777777" w:rsidR="003039B3" w:rsidRPr="00CD4261" w:rsidRDefault="003039B3" w:rsidP="003039B3">
            <w:pPr>
              <w:rPr>
                <w:rFonts w:ascii="Arial Narrow" w:hAnsi="Arial Narrow"/>
                <w:sz w:val="20"/>
              </w:rPr>
            </w:pPr>
            <w:r w:rsidRPr="00CD4261">
              <w:rPr>
                <w:rFonts w:ascii="Arial Narrow" w:hAnsi="Arial Narrow"/>
                <w:sz w:val="20"/>
              </w:rPr>
              <w:t>Rysunek równoważny</w:t>
            </w:r>
          </w:p>
        </w:tc>
      </w:tr>
      <w:tr w:rsidR="003039B3" w:rsidRPr="00CD4261" w14:paraId="31F02B5F" w14:textId="77777777" w:rsidTr="003039B3">
        <w:tc>
          <w:tcPr>
            <w:tcW w:w="959" w:type="dxa"/>
          </w:tcPr>
          <w:p w14:paraId="24AF3FB2" w14:textId="77777777" w:rsidR="003039B3" w:rsidRDefault="003039B3" w:rsidP="003039B3">
            <w:pPr>
              <w:rPr>
                <w:rFonts w:ascii="Arial Narrow" w:hAnsi="Arial Narrow"/>
                <w:sz w:val="20"/>
              </w:rPr>
            </w:pPr>
          </w:p>
          <w:p w14:paraId="722B574B" w14:textId="005FC94E" w:rsidR="003039B3" w:rsidRDefault="00417F8E" w:rsidP="003039B3">
            <w:pPr>
              <w:rPr>
                <w:rFonts w:ascii="Arial Narrow" w:hAnsi="Arial Narrow"/>
                <w:sz w:val="20"/>
              </w:rPr>
            </w:pPr>
            <w:r>
              <w:rPr>
                <w:rFonts w:ascii="Arial Narrow" w:hAnsi="Arial Narrow"/>
                <w:sz w:val="20"/>
              </w:rPr>
              <w:t>PW</w:t>
            </w:r>
            <w:r w:rsidR="00B45313">
              <w:rPr>
                <w:rFonts w:ascii="Arial Narrow" w:hAnsi="Arial Narrow"/>
                <w:sz w:val="20"/>
              </w:rPr>
              <w:t>2</w:t>
            </w:r>
          </w:p>
          <w:p w14:paraId="03C0CAF7" w14:textId="77777777" w:rsidR="003039B3" w:rsidRPr="00CD4261" w:rsidRDefault="003039B3" w:rsidP="003039B3">
            <w:pPr>
              <w:rPr>
                <w:rFonts w:ascii="Arial Narrow" w:hAnsi="Arial Narrow"/>
                <w:sz w:val="20"/>
              </w:rPr>
            </w:pPr>
          </w:p>
        </w:tc>
        <w:tc>
          <w:tcPr>
            <w:tcW w:w="8647" w:type="dxa"/>
          </w:tcPr>
          <w:p w14:paraId="16371CCE" w14:textId="77777777" w:rsidR="003039B3" w:rsidRPr="00CD4261" w:rsidRDefault="003039B3" w:rsidP="003039B3">
            <w:pPr>
              <w:jc w:val="center"/>
              <w:rPr>
                <w:rFonts w:ascii="Arial Narrow" w:hAnsi="Arial Narrow"/>
                <w:sz w:val="20"/>
              </w:rPr>
            </w:pPr>
          </w:p>
          <w:p w14:paraId="5B58D1B7" w14:textId="77777777" w:rsidR="003039B3" w:rsidRPr="00CD4261" w:rsidRDefault="003039B3" w:rsidP="003039B3">
            <w:pPr>
              <w:jc w:val="center"/>
              <w:rPr>
                <w:rFonts w:ascii="Arial Narrow" w:hAnsi="Arial Narrow"/>
                <w:sz w:val="20"/>
              </w:rPr>
            </w:pPr>
            <w:r>
              <w:rPr>
                <w:rFonts w:ascii="Arial Narrow" w:hAnsi="Arial Narrow"/>
                <w:noProof/>
                <w:sz w:val="20"/>
                <w:lang w:eastAsia="pl-PL"/>
              </w:rPr>
              <w:drawing>
                <wp:inline distT="0" distB="0" distL="0" distR="0" wp14:anchorId="172F71E7" wp14:editId="12315A6D">
                  <wp:extent cx="1973580" cy="1249680"/>
                  <wp:effectExtent l="19050" t="0" r="7620" b="0"/>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a:stretch>
                            <a:fillRect/>
                          </a:stretch>
                        </pic:blipFill>
                        <pic:spPr bwMode="auto">
                          <a:xfrm>
                            <a:off x="0" y="0"/>
                            <a:ext cx="1973580" cy="1249680"/>
                          </a:xfrm>
                          <a:prstGeom prst="rect">
                            <a:avLst/>
                          </a:prstGeom>
                          <a:noFill/>
                          <a:ln w="9525">
                            <a:noFill/>
                            <a:miter lim="800000"/>
                            <a:headEnd/>
                            <a:tailEnd/>
                          </a:ln>
                        </pic:spPr>
                      </pic:pic>
                    </a:graphicData>
                  </a:graphic>
                </wp:inline>
              </w:drawing>
            </w:r>
          </w:p>
          <w:p w14:paraId="7972533C" w14:textId="77777777" w:rsidR="003039B3" w:rsidRPr="00CD4261" w:rsidRDefault="003039B3" w:rsidP="003039B3">
            <w:pPr>
              <w:jc w:val="center"/>
              <w:rPr>
                <w:rFonts w:ascii="Arial Narrow" w:hAnsi="Arial Narrow"/>
                <w:sz w:val="20"/>
              </w:rPr>
            </w:pPr>
          </w:p>
        </w:tc>
      </w:tr>
    </w:tbl>
    <w:p w14:paraId="35D30644" w14:textId="77777777" w:rsidR="00096233" w:rsidRDefault="00096233" w:rsidP="00096233">
      <w:pPr>
        <w:pStyle w:val="z1"/>
        <w:widowControl/>
        <w:spacing w:before="0"/>
        <w:rPr>
          <w:rFonts w:ascii="Arial Narrow" w:hAnsi="Arial Narrow" w:cs="Arial"/>
          <w:color w:val="auto"/>
          <w:sz w:val="20"/>
          <w:szCs w:val="20"/>
        </w:rPr>
      </w:pPr>
    </w:p>
    <w:p w14:paraId="5D94963F" w14:textId="49575134" w:rsidR="00582568" w:rsidRPr="00F1125C" w:rsidRDefault="00582568" w:rsidP="00096233">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5B400FBA" w14:textId="4249C460" w:rsidR="00582568" w:rsidRDefault="00582568" w:rsidP="00096233">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sprzętu.</w:t>
      </w:r>
    </w:p>
    <w:p w14:paraId="66143E6D" w14:textId="77777777" w:rsidR="00096233" w:rsidRPr="00F1125C" w:rsidRDefault="00096233" w:rsidP="00096233">
      <w:pPr>
        <w:pStyle w:val="znormal"/>
        <w:widowControl/>
        <w:ind w:left="0"/>
        <w:rPr>
          <w:rFonts w:ascii="Arial Narrow" w:hAnsi="Arial Narrow" w:cs="Arial"/>
          <w:color w:val="auto"/>
          <w:sz w:val="20"/>
          <w:szCs w:val="20"/>
        </w:rPr>
      </w:pPr>
    </w:p>
    <w:p w14:paraId="43A83FD1" w14:textId="77777777" w:rsidR="00582568" w:rsidRPr="00F1125C" w:rsidRDefault="00582568" w:rsidP="00096233">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28A50853" w14:textId="77777777" w:rsidR="00582568" w:rsidRPr="00F1125C" w:rsidRDefault="00582568" w:rsidP="00096233">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5E3D11FF" w14:textId="77777777" w:rsidR="00582568" w:rsidRDefault="00582568" w:rsidP="00096233">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45EDC5EE" w14:textId="267095F5" w:rsidR="00096233" w:rsidRDefault="00252977" w:rsidP="00096233">
      <w:pPr>
        <w:spacing w:line="360" w:lineRule="auto"/>
        <w:rPr>
          <w:rFonts w:ascii="Arial Narrow" w:hAnsi="Arial Narrow" w:cs="Calibri"/>
          <w:color w:val="auto"/>
          <w:sz w:val="20"/>
        </w:rPr>
      </w:pPr>
      <w:r w:rsidRPr="00252977">
        <w:rPr>
          <w:rFonts w:ascii="Arial Narrow" w:hAnsi="Arial Narrow" w:cs="Calibri"/>
          <w:color w:val="auto"/>
          <w:sz w:val="20"/>
        </w:rPr>
        <w:t>Wykładzina powinna być zapakowana oryginalnie z opisem producenta i na czas magazynowania ustawiona w pozycji pionowej lub w poziomie równolegle nie więcej niż dwie warstwy, w suchym pomieszczeniu w temperaturze nie niższej niż 15</w:t>
      </w:r>
      <w:r w:rsidRPr="00252977">
        <w:rPr>
          <w:rFonts w:ascii="Arial Narrow" w:hAnsi="Arial Narrow" w:cs="Calibri"/>
          <w:color w:val="auto"/>
          <w:sz w:val="20"/>
          <w:vertAlign w:val="superscript"/>
        </w:rPr>
        <w:t>o</w:t>
      </w:r>
      <w:r w:rsidRPr="00252977">
        <w:rPr>
          <w:rFonts w:ascii="Arial Narrow" w:hAnsi="Arial Narrow" w:cs="Calibri"/>
          <w:color w:val="auto"/>
          <w:sz w:val="20"/>
        </w:rPr>
        <w:t xml:space="preserve">C. </w:t>
      </w:r>
    </w:p>
    <w:p w14:paraId="54D8B3FD" w14:textId="0D692981" w:rsidR="002B1608" w:rsidRDefault="00096233" w:rsidP="00096233">
      <w:pPr>
        <w:pStyle w:val="NormalnyWeb"/>
        <w:spacing w:line="360" w:lineRule="auto"/>
        <w:rPr>
          <w:rFonts w:ascii="Arial Narrow" w:hAnsi="Arial Narrow" w:cs="FiraSans-Regular"/>
          <w:color w:val="000000" w:themeColor="text1"/>
          <w:sz w:val="20"/>
          <w:szCs w:val="20"/>
        </w:rPr>
      </w:pPr>
      <w:r>
        <w:rPr>
          <w:rFonts w:ascii="Arial Narrow" w:hAnsi="Arial Narrow" w:cs="FiraSans-Regular"/>
          <w:color w:val="000000" w:themeColor="text1"/>
          <w:sz w:val="20"/>
          <w:szCs w:val="20"/>
        </w:rPr>
        <w:lastRenderedPageBreak/>
        <w:t xml:space="preserve">Żywice </w:t>
      </w:r>
      <w:r w:rsidRPr="00C46A10">
        <w:rPr>
          <w:rFonts w:ascii="Arial Narrow" w:hAnsi="Arial Narrow" w:cs="FiraSans-Regular"/>
          <w:color w:val="000000" w:themeColor="text1"/>
          <w:sz w:val="20"/>
          <w:szCs w:val="20"/>
        </w:rPr>
        <w:t>przechowywać do 12 miesięcy od daty produkcji po</w:t>
      </w:r>
      <w:r w:rsidRPr="00C46A10">
        <w:rPr>
          <w:rFonts w:ascii="Arial Narrow" w:hAnsi="Arial Narrow" w:cs="FiraSans-Regular"/>
          <w:color w:val="000000" w:themeColor="text1"/>
          <w:sz w:val="20"/>
          <w:szCs w:val="20"/>
        </w:rPr>
        <w:softHyphen/>
        <w:t>danej na opakowaniu. Składować i transportować w suchych i chłodnych warunkach, w fabrycznie zamkniętych i nieuszko</w:t>
      </w:r>
      <w:r w:rsidRPr="00C46A10">
        <w:rPr>
          <w:rFonts w:ascii="Arial Narrow" w:hAnsi="Arial Narrow" w:cs="FiraSans-Regular"/>
          <w:color w:val="000000" w:themeColor="text1"/>
          <w:sz w:val="20"/>
          <w:szCs w:val="20"/>
        </w:rPr>
        <w:softHyphen/>
        <w:t>dzonych opakowaniach, w temperaturze od +5°C do +25°C. Chronić przed mrozem.</w:t>
      </w:r>
    </w:p>
    <w:p w14:paraId="1E5D7D0D" w14:textId="58307A21" w:rsidR="003C0CA0" w:rsidRDefault="003C0CA0" w:rsidP="003C0CA0">
      <w:pPr>
        <w:spacing w:line="360" w:lineRule="auto"/>
        <w:rPr>
          <w:rFonts w:ascii="Arial Narrow" w:hAnsi="Arial Narrow"/>
          <w:sz w:val="20"/>
        </w:rPr>
      </w:pPr>
      <w:r w:rsidRPr="00D9005F">
        <w:rPr>
          <w:rFonts w:ascii="Arial Narrow" w:hAnsi="Arial Narrow"/>
          <w:sz w:val="20"/>
        </w:rPr>
        <w:t>Wykładzina powinna być zapakowana oryginalnie z opisem producenta i na czas magazynowania ustawiona w pozycji pionowej lub w poziomie równolegle nie więcej niż dwie warstwy, w suchym pomieszczeniu w tem</w:t>
      </w:r>
      <w:r>
        <w:rPr>
          <w:rFonts w:ascii="Arial Narrow" w:hAnsi="Arial Narrow"/>
          <w:sz w:val="20"/>
        </w:rPr>
        <w:t>peraturze nie niższej niż 15oC.</w:t>
      </w:r>
    </w:p>
    <w:p w14:paraId="276AABB3" w14:textId="77777777" w:rsidR="003C0CA0" w:rsidRPr="003C0CA0" w:rsidRDefault="003C0CA0" w:rsidP="003C0CA0">
      <w:pPr>
        <w:spacing w:line="360" w:lineRule="auto"/>
        <w:rPr>
          <w:rFonts w:ascii="Arial Narrow" w:hAnsi="Arial Narrow"/>
          <w:sz w:val="20"/>
        </w:rPr>
      </w:pPr>
    </w:p>
    <w:p w14:paraId="187DDEF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2FE0168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Warstwy wyrównawcze pod posadzki</w:t>
      </w:r>
    </w:p>
    <w:p w14:paraId="42CC2C1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Warstwa wyrównawcza, wykonana z zaprawy cementowej marki 8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z oczyszczeniem i zagrun</w:t>
      </w:r>
      <w:r w:rsidRPr="00F1125C">
        <w:rPr>
          <w:rFonts w:ascii="Arial Narrow" w:hAnsi="Arial Narrow" w:cs="Arial"/>
          <w:color w:val="auto"/>
          <w:sz w:val="20"/>
          <w:szCs w:val="20"/>
        </w:rPr>
        <w:softHyphen/>
        <w:t>to</w:t>
      </w:r>
      <w:r w:rsidRPr="00F1125C">
        <w:rPr>
          <w:rFonts w:ascii="Arial Narrow" w:hAnsi="Arial Narrow" w:cs="Arial"/>
          <w:color w:val="auto"/>
          <w:sz w:val="20"/>
          <w:szCs w:val="20"/>
        </w:rPr>
        <w:softHyphen/>
        <w:t>waniem podłoża mlekiem wapienno-cementowym, ułożeniem zaprawy, z zatarciem powierzchni na gładko oraz wykonaniem i wypełnieniem masą asfaltową szczelin dylatacyjnych.</w:t>
      </w:r>
    </w:p>
    <w:p w14:paraId="2DC4C819" w14:textId="77777777" w:rsidR="00582568" w:rsidRPr="00F1125C" w:rsidRDefault="00582568" w:rsidP="00582568">
      <w:pPr>
        <w:pStyle w:val="znormal"/>
        <w:keepNext/>
        <w:widowControl/>
        <w:ind w:left="0"/>
        <w:rPr>
          <w:rFonts w:ascii="Arial Narrow" w:hAnsi="Arial Narrow" w:cs="Arial"/>
          <w:color w:val="auto"/>
          <w:sz w:val="20"/>
          <w:szCs w:val="20"/>
        </w:rPr>
      </w:pPr>
      <w:r w:rsidRPr="00F1125C">
        <w:rPr>
          <w:rFonts w:ascii="Arial Narrow" w:hAnsi="Arial Narrow" w:cs="Arial"/>
          <w:color w:val="auto"/>
          <w:sz w:val="20"/>
          <w:szCs w:val="20"/>
        </w:rPr>
        <w:t>Wymagania podstawowe.</w:t>
      </w:r>
    </w:p>
    <w:p w14:paraId="713D3B13"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cementowy powinien być wykonany zgodnie z projektem, który określa wymaganą wytrzymałość i grubość podkładu oraz rozstaw szczelin dylatacyjnych.</w:t>
      </w:r>
    </w:p>
    <w:p w14:paraId="5510397E"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Wytrzymałość podkładu cementowego badana wg PN-85/B-04500 nie powinna być mniejsza niż: na ściskanie – 12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xml:space="preserve">, na zginanie – 3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w:t>
      </w:r>
    </w:p>
    <w:p w14:paraId="6A7A7EB2"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Podłoże, na którym wykonuje się podkład z warstwy wyrównawczej powinno być wolne od kurzu                   i zanieczyszczeń oraz nasycone wodą.</w:t>
      </w:r>
    </w:p>
    <w:p w14:paraId="785B7064"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cementowy powinien być oddzielony od pionowych stałych elementów budynku pas</w:t>
      </w:r>
      <w:r w:rsidRPr="00F1125C">
        <w:rPr>
          <w:rFonts w:ascii="Arial Narrow" w:hAnsi="Arial Narrow" w:cs="Arial"/>
          <w:color w:val="auto"/>
          <w:sz w:val="20"/>
          <w:szCs w:val="20"/>
        </w:rPr>
        <w:softHyphen/>
        <w:t>kiem papy.</w:t>
      </w:r>
    </w:p>
    <w:p w14:paraId="66F3A496"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W podkładzie powinny być wykonane szczeliny dylatacyjne.</w:t>
      </w:r>
    </w:p>
    <w:p w14:paraId="2BFDFCDD"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Temperatura powietrza przy wykonywaniu podkładów cementowych oraz w ciągu co najmniej 3 dni nie powinna być niższa niż 5°C.</w:t>
      </w:r>
    </w:p>
    <w:p w14:paraId="49DA731D"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Zaprawę cementową należy przygotowywać </w:t>
      </w:r>
      <w:proofErr w:type="spellStart"/>
      <w:r w:rsidRPr="00F1125C">
        <w:rPr>
          <w:rFonts w:ascii="Arial Narrow" w:hAnsi="Arial Narrow" w:cs="Arial"/>
          <w:color w:val="auto"/>
          <w:sz w:val="20"/>
          <w:szCs w:val="20"/>
        </w:rPr>
        <w:t>mechanicznie.Zaprawa</w:t>
      </w:r>
      <w:proofErr w:type="spellEnd"/>
      <w:r w:rsidRPr="00F1125C">
        <w:rPr>
          <w:rFonts w:ascii="Arial Narrow" w:hAnsi="Arial Narrow" w:cs="Arial"/>
          <w:color w:val="auto"/>
          <w:sz w:val="20"/>
          <w:szCs w:val="20"/>
        </w:rPr>
        <w:t xml:space="preserve"> powinna mieć konsystencję gęstą – 5–7 cm zanurzenia stożka pomiarowego.</w:t>
      </w:r>
    </w:p>
    <w:p w14:paraId="5C7F0EA7"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Ilość spoiwa w podkładach cementowych powinna być ograniczona do ilości niezbędnej, ilość cementu nie powinna być większa niż 400 kg/m</w:t>
      </w:r>
      <w:r w:rsidRPr="00F1125C">
        <w:rPr>
          <w:rFonts w:ascii="Arial Narrow" w:hAnsi="Arial Narrow" w:cs="Arial"/>
          <w:color w:val="auto"/>
          <w:sz w:val="20"/>
          <w:szCs w:val="20"/>
          <w:vertAlign w:val="superscript"/>
        </w:rPr>
        <w:t>3</w:t>
      </w:r>
      <w:r w:rsidRPr="00F1125C">
        <w:rPr>
          <w:rFonts w:ascii="Arial Narrow" w:hAnsi="Arial Narrow" w:cs="Arial"/>
          <w:color w:val="auto"/>
          <w:sz w:val="20"/>
          <w:szCs w:val="20"/>
        </w:rPr>
        <w:t>.</w:t>
      </w:r>
    </w:p>
    <w:p w14:paraId="116204D2"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Zaprawę cementową należy układać niezwłocznie po przygotowaniu między listwami kierunkowymi             o wysokości równej grubości podkładu z zastosowaniem ręcznego lub mechanicznego zagęszczenia z równoczesnym wyrównaniem i zatarciem.</w:t>
      </w:r>
    </w:p>
    <w:p w14:paraId="785FB232"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powinien mieć powierzchnię równą, stanowiącą płaszczyznę lub pochyloną, zgodnie z ustalonym spadkiem. Powierzchnia podkładu sprawdzana dwumetrową łatą przykładaną w dowolnym miejscu, nie powinna wykazywać większych prześwitów większych niż 5 mm. Odchylenie powierzchni podkładu od płaszczyzny (poziomej lub pochyłej) nie powinny przekraczać 2 mm/m i 5 mm na całej długości lub szerokości pomieszczenia.</w:t>
      </w:r>
    </w:p>
    <w:p w14:paraId="0A441410" w14:textId="77777777" w:rsidR="00582568" w:rsidRPr="00DF3B52" w:rsidRDefault="00582568" w:rsidP="00252977">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W ciągu pierwszych 7 dni podkład powinien być utrzymywany w stanie wilgotnym, np. przez pokrycie folią polietylenową lub wilgotnymi trocinami albo przez spryskiwanie powierzchni wodą.</w:t>
      </w:r>
    </w:p>
    <w:p w14:paraId="70C272DD" w14:textId="77777777" w:rsidR="00252977" w:rsidRPr="00020F09" w:rsidRDefault="00252977" w:rsidP="00252977">
      <w:pPr>
        <w:spacing w:line="360" w:lineRule="auto"/>
        <w:rPr>
          <w:rFonts w:ascii="Arial Narrow" w:hAnsi="Arial Narrow"/>
          <w:bCs/>
          <w:noProof/>
          <w:color w:val="auto"/>
          <w:sz w:val="20"/>
          <w:u w:val="single"/>
        </w:rPr>
      </w:pPr>
      <w:r w:rsidRPr="00020F09">
        <w:rPr>
          <w:rFonts w:ascii="Arial Narrow" w:hAnsi="Arial Narrow" w:cs="Calibri"/>
          <w:bCs/>
          <w:color w:val="auto"/>
          <w:sz w:val="20"/>
          <w:u w:val="single"/>
        </w:rPr>
        <w:lastRenderedPageBreak/>
        <w:t xml:space="preserve">5.2 </w:t>
      </w:r>
      <w:r w:rsidRPr="00020F09">
        <w:rPr>
          <w:rFonts w:ascii="Arial Narrow" w:hAnsi="Arial Narrow"/>
          <w:bCs/>
          <w:noProof/>
          <w:color w:val="auto"/>
          <w:sz w:val="20"/>
          <w:u w:val="single"/>
        </w:rPr>
        <w:t>Technologia układania wykładzin:</w:t>
      </w:r>
    </w:p>
    <w:p w14:paraId="6EBD8C4E" w14:textId="77777777" w:rsidR="00252977" w:rsidRPr="00096233" w:rsidRDefault="00252977" w:rsidP="00252977">
      <w:pPr>
        <w:spacing w:line="360" w:lineRule="auto"/>
        <w:rPr>
          <w:rFonts w:ascii="Arial Narrow" w:hAnsi="Arial Narrow"/>
          <w:noProof/>
          <w:color w:val="auto"/>
          <w:sz w:val="20"/>
        </w:rPr>
      </w:pPr>
      <w:r w:rsidRPr="00252977">
        <w:rPr>
          <w:rFonts w:ascii="Arial Narrow" w:hAnsi="Arial Narrow"/>
          <w:noProof/>
          <w:color w:val="auto"/>
          <w:sz w:val="20"/>
        </w:rPr>
        <w:t>Do montażu wykładziny można przystąpić dopiero po zakończeniu wszelkich prac budowlano- instalacyjnych (w szczególności prac mokrych) ze wszystkimi otworami okiennymi i drzwiowymi, zamykanymi i szcelnymi wraz z próbami ciśnieniowymi instalacji CO. Temperatura w pomieszczeniu w którym układamy wykładzinę nie powinna być mniejsza niż 17</w:t>
      </w:r>
      <w:r w:rsidRPr="00252977">
        <w:rPr>
          <w:rFonts w:ascii="Arial Narrow" w:hAnsi="Arial Narrow"/>
          <w:noProof/>
          <w:color w:val="auto"/>
          <w:sz w:val="20"/>
          <w:vertAlign w:val="superscript"/>
        </w:rPr>
        <w:t>0</w:t>
      </w:r>
      <w:r w:rsidRPr="00252977">
        <w:rPr>
          <w:rFonts w:ascii="Arial Narrow" w:hAnsi="Arial Narrow"/>
          <w:noProof/>
          <w:color w:val="auto"/>
          <w:sz w:val="20"/>
        </w:rPr>
        <w:t>C i nie większa niż 25</w:t>
      </w:r>
      <w:r w:rsidRPr="00252977">
        <w:rPr>
          <w:rFonts w:ascii="Arial Narrow" w:hAnsi="Arial Narrow"/>
          <w:noProof/>
          <w:color w:val="auto"/>
          <w:sz w:val="20"/>
          <w:vertAlign w:val="superscript"/>
        </w:rPr>
        <w:t>0</w:t>
      </w:r>
      <w:r w:rsidRPr="00252977">
        <w:rPr>
          <w:rFonts w:ascii="Arial Narrow" w:hAnsi="Arial Narrow"/>
          <w:noProof/>
          <w:color w:val="auto"/>
          <w:sz w:val="20"/>
        </w:rPr>
        <w:t>C. Natomiast temperatura podłoża powinna mieścić się w przedziale 15</w:t>
      </w:r>
      <w:r w:rsidRPr="00252977">
        <w:rPr>
          <w:rFonts w:ascii="Arial Narrow" w:hAnsi="Arial Narrow"/>
          <w:noProof/>
          <w:color w:val="auto"/>
          <w:sz w:val="20"/>
          <w:vertAlign w:val="superscript"/>
        </w:rPr>
        <w:t>0</w:t>
      </w:r>
      <w:r w:rsidRPr="00252977">
        <w:rPr>
          <w:rFonts w:ascii="Arial Narrow" w:hAnsi="Arial Narrow"/>
          <w:noProof/>
          <w:color w:val="auto"/>
          <w:sz w:val="20"/>
        </w:rPr>
        <w:t>C - 22</w:t>
      </w:r>
      <w:r w:rsidRPr="00252977">
        <w:rPr>
          <w:rFonts w:ascii="Arial Narrow" w:hAnsi="Arial Narrow"/>
          <w:noProof/>
          <w:color w:val="auto"/>
          <w:sz w:val="20"/>
          <w:vertAlign w:val="superscript"/>
        </w:rPr>
        <w:t>0</w:t>
      </w:r>
      <w:r w:rsidRPr="00252977">
        <w:rPr>
          <w:rFonts w:ascii="Arial Narrow" w:hAnsi="Arial Narrow"/>
          <w:noProof/>
          <w:color w:val="auto"/>
          <w:sz w:val="20"/>
        </w:rPr>
        <w:t>C a względna wilgotność powietrza wynosić max. 75%. Rolki wykładziny powinny być pzrechowywane w pomieszczeniu w którym będą instalowane przynajmniej 24 godz. przed montażem przy min. temperaturze pokojowej wynoszącej 15</w:t>
      </w:r>
      <w:r w:rsidRPr="00252977">
        <w:rPr>
          <w:rFonts w:ascii="Arial Narrow" w:hAnsi="Arial Narrow"/>
          <w:noProof/>
          <w:color w:val="auto"/>
          <w:sz w:val="20"/>
          <w:vertAlign w:val="superscript"/>
        </w:rPr>
        <w:t>0</w:t>
      </w:r>
      <w:r w:rsidRPr="00252977">
        <w:rPr>
          <w:rFonts w:ascii="Arial Narrow" w:hAnsi="Arial Narrow"/>
          <w:noProof/>
          <w:color w:val="auto"/>
          <w:sz w:val="20"/>
        </w:rPr>
        <w:t xml:space="preserve">C. Wykładzinę przyklejamy na całej powierzchni do podłoża,  </w:t>
      </w:r>
      <w:r w:rsidRPr="00096233">
        <w:rPr>
          <w:rFonts w:ascii="Arial Narrow" w:hAnsi="Arial Narrow"/>
          <w:noProof/>
          <w:color w:val="auto"/>
          <w:sz w:val="20"/>
        </w:rPr>
        <w:t>opisanego powyżej tj., gładkiego, czystego i odpylonego. Poszczególne bryty wykładziny łączymy ze sobą za pomocą spawania na gorąco. Wykładzinę wywijamy na ścianę w formie cokołu co najmniej 10cm i koniecznie stosujemy listwy wyobleniowe.</w:t>
      </w:r>
    </w:p>
    <w:p w14:paraId="78BC8EA2" w14:textId="77777777" w:rsidR="00252977" w:rsidRPr="00096233" w:rsidRDefault="00252977" w:rsidP="00252977">
      <w:pPr>
        <w:spacing w:line="360" w:lineRule="auto"/>
        <w:rPr>
          <w:rFonts w:ascii="Arial Narrow" w:hAnsi="Arial Narrow" w:cs="Calibri"/>
          <w:color w:val="auto"/>
          <w:sz w:val="20"/>
        </w:rPr>
      </w:pPr>
      <w:r w:rsidRPr="00096233">
        <w:rPr>
          <w:rFonts w:ascii="Arial Narrow" w:hAnsi="Arial Narrow" w:cs="Calibri"/>
          <w:color w:val="auto"/>
          <w:sz w:val="20"/>
        </w:rPr>
        <w:t>Podłoże powinno być gładkie, bez pęknięć, odtłuszczone, wytrzymałe, równe, suche, oczyszczone z wszelkich zabrudzeń i przygotowane zgodnie z przepisami budowlanymi. Należy pamiętać, że resztki asfaltu, tłuszczy, środków impregnujących, atrament z długopisów itp. mogą powodować odbarwienia wykładziny. Przy podkładach cementowych zaleca się stosowanie mas wygładzających (samopoziomujących) przeznaczonych do stosowania pod wykładziny elastyczne. Podłoża z płyt wiórowych należy kłaść zgodnie z zaleceniami ich producenta. Gdy zastosowane jest ogrzewanie podłogowe należy pamiętać, że wykładzina podłogowa nie może być narażona na temperaturę przekraczającą 30</w:t>
      </w:r>
      <w:r w:rsidRPr="00096233">
        <w:rPr>
          <w:rFonts w:ascii="Arial Narrow" w:hAnsi="Arial Narrow" w:cs="Calibri"/>
          <w:color w:val="auto"/>
          <w:sz w:val="20"/>
          <w:vertAlign w:val="superscript"/>
        </w:rPr>
        <w:t>o</w:t>
      </w:r>
      <w:r w:rsidRPr="00096233">
        <w:rPr>
          <w:rFonts w:ascii="Arial Narrow" w:hAnsi="Arial Narrow" w:cs="Calibri"/>
          <w:color w:val="auto"/>
          <w:sz w:val="20"/>
        </w:rPr>
        <w:t>C. W przeciwnym wypadku może ulec odbarwieniu lub innym nieodwracalnym zmianom. Do przygotowania podłoża stosuje się tylko masy wodoodporne. Wilgotność podłoża nie powinna być wyższa niż 2% dla podłoży cementowych i 0,5% dla podłoży z anhydrytu (gipsu).</w:t>
      </w:r>
    </w:p>
    <w:p w14:paraId="74B8D841" w14:textId="77777777" w:rsidR="00252977" w:rsidRPr="00096233" w:rsidRDefault="00252977" w:rsidP="00252977">
      <w:pPr>
        <w:spacing w:line="360" w:lineRule="auto"/>
        <w:rPr>
          <w:rFonts w:ascii="Arial Narrow" w:hAnsi="Arial Narrow" w:cs="Calibri"/>
          <w:color w:val="auto"/>
          <w:sz w:val="20"/>
        </w:rPr>
      </w:pPr>
      <w:r w:rsidRPr="00096233">
        <w:rPr>
          <w:rFonts w:ascii="Arial Narrow" w:hAnsi="Arial Narrow" w:cs="Calibri"/>
          <w:color w:val="auto"/>
          <w:sz w:val="20"/>
        </w:rPr>
        <w:t>UWAGI!</w:t>
      </w:r>
    </w:p>
    <w:p w14:paraId="724D3C1B" w14:textId="77777777" w:rsidR="00C90925" w:rsidRDefault="00252977" w:rsidP="00252977">
      <w:pPr>
        <w:spacing w:line="360" w:lineRule="auto"/>
        <w:rPr>
          <w:rFonts w:ascii="Arial Narrow" w:hAnsi="Arial Narrow" w:cs="Calibri"/>
          <w:color w:val="auto"/>
          <w:sz w:val="20"/>
        </w:rPr>
      </w:pPr>
      <w:r w:rsidRPr="00096233">
        <w:rPr>
          <w:rFonts w:ascii="Arial Narrow" w:hAnsi="Arial Narrow" w:cs="Calibri"/>
          <w:color w:val="auto"/>
          <w:sz w:val="20"/>
        </w:rPr>
        <w:t>Wykładziny powinny być stosowane zgodnie z instrukcjami producenta i projektem technicznym opracowanym dla określonego zastosowania.</w:t>
      </w:r>
    </w:p>
    <w:p w14:paraId="6DF68A47" w14:textId="77777777" w:rsidR="003C0CA0" w:rsidRDefault="003C0CA0" w:rsidP="00252977">
      <w:pPr>
        <w:spacing w:line="360" w:lineRule="auto"/>
        <w:rPr>
          <w:rFonts w:ascii="Arial Narrow" w:hAnsi="Arial Narrow" w:cs="Calibri"/>
          <w:color w:val="auto"/>
          <w:sz w:val="20"/>
        </w:rPr>
      </w:pPr>
    </w:p>
    <w:p w14:paraId="051DC64A" w14:textId="77777777" w:rsidR="003C0CA0" w:rsidRPr="00A16775" w:rsidRDefault="003C0CA0" w:rsidP="003C0CA0">
      <w:pPr>
        <w:spacing w:line="360" w:lineRule="auto"/>
        <w:rPr>
          <w:rFonts w:ascii="Arial Narrow" w:hAnsi="Arial Narrow"/>
          <w:b/>
          <w:sz w:val="20"/>
        </w:rPr>
      </w:pPr>
      <w:r w:rsidRPr="00A16775">
        <w:rPr>
          <w:rFonts w:ascii="Arial Narrow" w:hAnsi="Arial Narrow"/>
          <w:b/>
          <w:sz w:val="20"/>
        </w:rPr>
        <w:t>Montaż</w:t>
      </w:r>
    </w:p>
    <w:p w14:paraId="624CC565"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Podłoże powinno być gładkie, bez pęknięć, odtłuszczone, wytrzymałe, równe, suche, oczyszczone z wszelkich zabrudzeń i przygotowane zgodnie z przepisami budowlanymi. Należy pamiętać, że resztki asfaltu, tłuszczy, środków impregnujących, atrament z długopisów itp. mogą powodować odbarwienia wykładziny. Przy podkładach cementowych zaleca się stosowanie mas wygładzających (samopoziomujących) przeznaczonych do stosowania pod wykładziny elastyczne. Podłoża z płyt wiórowych należy kłaść zgodnie z zaleceniami ich producenta. Gdy zastosowane jest ogrzewanie podłogowe należy pamiętać, że wykładzina podłogowa nie może być narażona na temperaturę przekraczającą 30oC. W przeciwnym wypadku może ulec odbarwieniu lub innym nieodwracalnym zmianom. Do przygotowania podłoża stosuje się tylko masy wodoodporne. Wilgotność podłoża nie powinna być wyższa niż 2% dla podłoży cementowych i 0,5% dla podłoży z anhydrytu (gipsu).</w:t>
      </w:r>
    </w:p>
    <w:p w14:paraId="363D9C98"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UWAGI!</w:t>
      </w:r>
    </w:p>
    <w:p w14:paraId="336738AE"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Wykonanie i odbiór na podstawie obowiązujących warunków technicznych stosowania i Polskich Norm.</w:t>
      </w:r>
    </w:p>
    <w:p w14:paraId="19F6382A" w14:textId="77777777" w:rsidR="003C0CA0" w:rsidRDefault="003C0CA0" w:rsidP="003C0CA0">
      <w:pPr>
        <w:spacing w:line="360" w:lineRule="auto"/>
        <w:rPr>
          <w:rFonts w:ascii="Arial Narrow" w:hAnsi="Arial Narrow"/>
          <w:sz w:val="20"/>
        </w:rPr>
      </w:pPr>
      <w:r w:rsidRPr="00D9005F">
        <w:rPr>
          <w:rFonts w:ascii="Arial Narrow" w:hAnsi="Arial Narrow"/>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15D56BA4" w14:textId="77777777" w:rsidR="003C0CA0" w:rsidRPr="003039B3" w:rsidRDefault="003C0CA0" w:rsidP="003C0CA0">
      <w:pPr>
        <w:spacing w:line="360" w:lineRule="auto"/>
        <w:rPr>
          <w:rFonts w:ascii="Arial Narrow" w:hAnsi="Arial Narrow"/>
          <w:sz w:val="20"/>
        </w:rPr>
      </w:pPr>
    </w:p>
    <w:p w14:paraId="378F37E3" w14:textId="77777777" w:rsidR="003C0CA0" w:rsidRPr="00D9005F" w:rsidRDefault="003C0CA0" w:rsidP="003C0CA0">
      <w:pPr>
        <w:spacing w:line="360" w:lineRule="auto"/>
        <w:rPr>
          <w:rFonts w:ascii="Arial Narrow" w:hAnsi="Arial Narrow"/>
          <w:b/>
          <w:sz w:val="20"/>
        </w:rPr>
      </w:pPr>
      <w:r w:rsidRPr="00D9005F">
        <w:rPr>
          <w:rFonts w:ascii="Arial Narrow" w:hAnsi="Arial Narrow"/>
          <w:b/>
          <w:sz w:val="20"/>
        </w:rPr>
        <w:lastRenderedPageBreak/>
        <w:t xml:space="preserve">Technologia układania nawierzchni </w:t>
      </w:r>
    </w:p>
    <w:p w14:paraId="0C5FD9FB"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Do wykonania montażu wykładzin można przystąpić dopiero po zakończeniu wszelkich prac budowlano - instalacyjnych (w szczególności prac mokrych) ze wszystkimi otworami okiennymi i drzwiowymi zamykanymi i szczelnymi wraz z próbami ciśnieniowymi instalacji, CO. Temperatura w pomieszczeniu, w którym układamy wykładzinę nie mniejsza niż 18 stopni C. Nawierzchnie układa się na podłożu suchym, gładkim, czystym i odpylonym. Na tak przygotowana nawierzchnię przyklejamy a jej brzegi spawamy ze sobą. Istnieje możliwość wywinięcia na ściany (cokół).</w:t>
      </w:r>
    </w:p>
    <w:p w14:paraId="543A35D8" w14:textId="77777777" w:rsidR="003C0CA0" w:rsidRDefault="003C0CA0" w:rsidP="003C0CA0">
      <w:pPr>
        <w:spacing w:line="360" w:lineRule="auto"/>
        <w:rPr>
          <w:rFonts w:ascii="Arial Narrow" w:hAnsi="Arial Narrow"/>
          <w:sz w:val="20"/>
        </w:rPr>
      </w:pPr>
      <w:r w:rsidRPr="00D9005F">
        <w:rPr>
          <w:rFonts w:ascii="Arial Narrow" w:hAnsi="Arial Narrow"/>
          <w:sz w:val="20"/>
        </w:rPr>
        <w:t>Uwaga: montaż wykładzin prowadzić zgodnie z instrukcją in</w:t>
      </w:r>
      <w:r>
        <w:rPr>
          <w:rFonts w:ascii="Arial Narrow" w:hAnsi="Arial Narrow"/>
          <w:sz w:val="20"/>
        </w:rPr>
        <w:t>stalacji wykładzin elastycznych</w:t>
      </w:r>
    </w:p>
    <w:p w14:paraId="43E00B49" w14:textId="77777777" w:rsidR="003C0CA0" w:rsidRPr="00096233" w:rsidRDefault="003C0CA0" w:rsidP="00252977">
      <w:pPr>
        <w:spacing w:line="360" w:lineRule="auto"/>
        <w:rPr>
          <w:rFonts w:ascii="Arial Narrow" w:hAnsi="Arial Narrow" w:cs="Calibri"/>
          <w:color w:val="auto"/>
          <w:sz w:val="20"/>
        </w:rPr>
      </w:pPr>
    </w:p>
    <w:p w14:paraId="6E749DCD" w14:textId="3C8EFE62" w:rsidR="00096233" w:rsidRPr="00096233" w:rsidRDefault="00096233" w:rsidP="00096233">
      <w:pPr>
        <w:pStyle w:val="Akapitzlist"/>
        <w:numPr>
          <w:ilvl w:val="1"/>
          <w:numId w:val="60"/>
        </w:numPr>
        <w:spacing w:line="360" w:lineRule="auto"/>
        <w:rPr>
          <w:rFonts w:ascii="Arial Narrow" w:hAnsi="Arial Narrow" w:cs="Calibri"/>
          <w:color w:val="auto"/>
          <w:sz w:val="20"/>
          <w:u w:val="single"/>
        </w:rPr>
      </w:pPr>
      <w:r w:rsidRPr="00096233">
        <w:rPr>
          <w:rFonts w:ascii="Arial Narrow" w:hAnsi="Arial Narrow" w:cs="Calibri"/>
          <w:color w:val="auto"/>
          <w:sz w:val="20"/>
          <w:u w:val="single"/>
        </w:rPr>
        <w:t>Technologia wykonania posadzek z żywicy:</w:t>
      </w:r>
    </w:p>
    <w:p w14:paraId="1FBEDE3D" w14:textId="77777777" w:rsidR="00096233" w:rsidRPr="00096233" w:rsidRDefault="00096233" w:rsidP="00096233">
      <w:pPr>
        <w:pStyle w:val="NormalnyWeb"/>
        <w:spacing w:line="360" w:lineRule="auto"/>
        <w:rPr>
          <w:rFonts w:ascii="Arial Narrow" w:hAnsi="Arial Narrow" w:cs="FiraSans-Regular"/>
          <w:color w:val="000000" w:themeColor="text1"/>
          <w:sz w:val="20"/>
          <w:szCs w:val="20"/>
        </w:rPr>
      </w:pPr>
      <w:r w:rsidRPr="00096233">
        <w:rPr>
          <w:rFonts w:ascii="Arial Narrow" w:hAnsi="Arial Narrow" w:cs="FiraSans-Regular"/>
          <w:color w:val="000000" w:themeColor="text1"/>
          <w:sz w:val="20"/>
          <w:szCs w:val="20"/>
        </w:rPr>
        <w:t>Temperatura aplikacji (powietrza i podłoża) musi zawierać się w przedziale od +10°C do +25°C (zalecane od +12°C). Jed</w:t>
      </w:r>
      <w:r w:rsidRPr="00096233">
        <w:rPr>
          <w:rFonts w:ascii="Arial Narrow" w:hAnsi="Arial Narrow" w:cs="FiraSans-Regular"/>
          <w:color w:val="000000" w:themeColor="text1"/>
          <w:sz w:val="20"/>
          <w:szCs w:val="20"/>
        </w:rPr>
        <w:softHyphen/>
        <w:t>nocześnie temperatura podłoża musi być, co najmniej o 3°C wyższa od punktu rosy. Nie nakładać żywicy podczas deszczu lub też wtedy, gdy trzeba się liczyć z wystąpieniem opadów. Niezwiązaną powłokę chronić przed zawilgoceniem i oddzia</w:t>
      </w:r>
      <w:r w:rsidRPr="00096233">
        <w:rPr>
          <w:rFonts w:ascii="Arial Narrow" w:hAnsi="Arial Narrow" w:cs="FiraSans-Regular"/>
          <w:color w:val="000000" w:themeColor="text1"/>
          <w:sz w:val="20"/>
          <w:szCs w:val="20"/>
        </w:rPr>
        <w:softHyphen/>
        <w:t>ływaniem agresywnych mediów. Tworzenie się kondensatu na pokrywanych żywicą powierzchniach wpływa na zmniejszenie jej przyczepności do podłoża.</w:t>
      </w:r>
    </w:p>
    <w:tbl>
      <w:tblPr>
        <w:tblStyle w:val="Tabela-Siatka"/>
        <w:tblW w:w="0" w:type="auto"/>
        <w:tblLook w:val="04A0" w:firstRow="1" w:lastRow="0" w:firstColumn="1" w:lastColumn="0" w:noHBand="0" w:noVBand="1"/>
      </w:tblPr>
      <w:tblGrid>
        <w:gridCol w:w="4586"/>
        <w:gridCol w:w="4618"/>
      </w:tblGrid>
      <w:tr w:rsidR="00096233" w:rsidRPr="00096233" w14:paraId="10CB05F9" w14:textId="77777777" w:rsidTr="00DD70CE">
        <w:tc>
          <w:tcPr>
            <w:tcW w:w="4773" w:type="dxa"/>
          </w:tcPr>
          <w:p w14:paraId="78608427" w14:textId="77777777" w:rsidR="00096233" w:rsidRPr="00096233" w:rsidRDefault="00096233" w:rsidP="00DD70CE">
            <w:pPr>
              <w:autoSpaceDE w:val="0"/>
              <w:autoSpaceDN w:val="0"/>
              <w:adjustRightInd w:val="0"/>
              <w:spacing w:line="360" w:lineRule="auto"/>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Czas obróbki: </w:t>
            </w:r>
          </w:p>
          <w:p w14:paraId="29BABCA3" w14:textId="77777777" w:rsidR="00096233" w:rsidRPr="00096233" w:rsidRDefault="00096233" w:rsidP="00DD70CE">
            <w:pPr>
              <w:autoSpaceDE w:val="0"/>
              <w:autoSpaceDN w:val="0"/>
              <w:adjustRightInd w:val="0"/>
              <w:spacing w:line="360" w:lineRule="auto"/>
              <w:ind w:left="360"/>
              <w:rPr>
                <w:rFonts w:ascii="Arial Narrow" w:hAnsi="Arial Narrow" w:cs="FiraSans-Regular"/>
                <w:color w:val="000000" w:themeColor="text1"/>
                <w:sz w:val="20"/>
              </w:rPr>
            </w:pPr>
          </w:p>
        </w:tc>
        <w:tc>
          <w:tcPr>
            <w:tcW w:w="4773" w:type="dxa"/>
          </w:tcPr>
          <w:p w14:paraId="7BE3856A"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+10°C ok. 40 minut </w:t>
            </w:r>
          </w:p>
          <w:p w14:paraId="6282294B"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+20°C ok. 30 minut </w:t>
            </w:r>
          </w:p>
          <w:p w14:paraId="367710C4"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+25°C ok. 20 minut </w:t>
            </w:r>
          </w:p>
        </w:tc>
      </w:tr>
      <w:tr w:rsidR="00096233" w:rsidRPr="00096233" w14:paraId="076413FE" w14:textId="77777777" w:rsidTr="00DD70CE">
        <w:tc>
          <w:tcPr>
            <w:tcW w:w="4773" w:type="dxa"/>
          </w:tcPr>
          <w:p w14:paraId="57B0E1F8" w14:textId="77777777" w:rsidR="00096233" w:rsidRPr="00096233" w:rsidRDefault="00096233" w:rsidP="00DD70CE">
            <w:pPr>
              <w:autoSpaceDE w:val="0"/>
              <w:autoSpaceDN w:val="0"/>
              <w:adjustRightInd w:val="0"/>
              <w:spacing w:line="360" w:lineRule="auto"/>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Dalsza obróbka (nakładanie kolejnej warstwy): </w:t>
            </w:r>
          </w:p>
          <w:p w14:paraId="37D9CFFF"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p>
        </w:tc>
        <w:tc>
          <w:tcPr>
            <w:tcW w:w="4773" w:type="dxa"/>
          </w:tcPr>
          <w:p w14:paraId="3A0D2881"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+10°C po 16 godzinach </w:t>
            </w:r>
          </w:p>
          <w:p w14:paraId="25D79F8D"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+20°C po 12 godzinach </w:t>
            </w:r>
          </w:p>
          <w:p w14:paraId="5C10B106"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+25°C po 10 godzinach </w:t>
            </w:r>
          </w:p>
        </w:tc>
      </w:tr>
      <w:tr w:rsidR="00096233" w:rsidRPr="00096233" w14:paraId="254F2C2D" w14:textId="77777777" w:rsidTr="00DD70CE">
        <w:tc>
          <w:tcPr>
            <w:tcW w:w="4773" w:type="dxa"/>
          </w:tcPr>
          <w:p w14:paraId="255F9E77" w14:textId="77777777" w:rsidR="00096233" w:rsidRPr="00096233" w:rsidRDefault="00096233" w:rsidP="00DD70CE">
            <w:pPr>
              <w:autoSpaceDE w:val="0"/>
              <w:autoSpaceDN w:val="0"/>
              <w:adjustRightInd w:val="0"/>
              <w:spacing w:line="360" w:lineRule="auto"/>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Pełne obciążenie: </w:t>
            </w:r>
          </w:p>
          <w:p w14:paraId="604EEEA1"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p>
        </w:tc>
        <w:tc>
          <w:tcPr>
            <w:tcW w:w="4773" w:type="dxa"/>
          </w:tcPr>
          <w:p w14:paraId="4F25878E"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przy +10°C 8 dni</w:t>
            </w:r>
          </w:p>
          <w:p w14:paraId="6DCE3018"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+20°C 6 dni </w:t>
            </w:r>
          </w:p>
          <w:p w14:paraId="1A17FCEF" w14:textId="77777777" w:rsidR="00096233" w:rsidRPr="00096233" w:rsidRDefault="00096233" w:rsidP="00DD70CE">
            <w:pPr>
              <w:autoSpaceDE w:val="0"/>
              <w:autoSpaceDN w:val="0"/>
              <w:adjustRightInd w:val="0"/>
              <w:spacing w:line="360" w:lineRule="auto"/>
              <w:ind w:left="720"/>
              <w:rPr>
                <w:rFonts w:ascii="Arial Narrow" w:hAnsi="Arial Narrow" w:cs="FiraSans-Regular"/>
                <w:color w:val="000000" w:themeColor="text1"/>
                <w:sz w:val="20"/>
              </w:rPr>
            </w:pPr>
            <w:r w:rsidRPr="00096233">
              <w:rPr>
                <w:rFonts w:ascii="Arial Narrow" w:hAnsi="Arial Narrow" w:cs="FiraSans-Regular"/>
                <w:color w:val="000000" w:themeColor="text1"/>
                <w:sz w:val="20"/>
              </w:rPr>
              <w:t xml:space="preserve">przy +25°C 5 dni </w:t>
            </w:r>
          </w:p>
        </w:tc>
      </w:tr>
    </w:tbl>
    <w:p w14:paraId="695E7B88" w14:textId="77777777" w:rsidR="00096233" w:rsidRPr="00096233" w:rsidRDefault="00096233" w:rsidP="00096233">
      <w:pPr>
        <w:autoSpaceDE w:val="0"/>
        <w:autoSpaceDN w:val="0"/>
        <w:adjustRightInd w:val="0"/>
        <w:spacing w:line="360" w:lineRule="auto"/>
        <w:rPr>
          <w:rFonts w:ascii="Arial Narrow" w:hAnsi="Arial Narrow" w:cs="FiraSans-Regular"/>
          <w:color w:val="000000" w:themeColor="text1"/>
          <w:sz w:val="20"/>
        </w:rPr>
      </w:pPr>
    </w:p>
    <w:p w14:paraId="68B611A8" w14:textId="77777777" w:rsidR="00096233" w:rsidRPr="00096233" w:rsidRDefault="00096233" w:rsidP="00096233">
      <w:pPr>
        <w:autoSpaceDE w:val="0"/>
        <w:autoSpaceDN w:val="0"/>
        <w:adjustRightInd w:val="0"/>
        <w:spacing w:line="360" w:lineRule="auto"/>
        <w:rPr>
          <w:rFonts w:ascii="Arial Narrow" w:hAnsi="Arial Narrow" w:cs="FiraSans-Regular"/>
          <w:color w:val="000000" w:themeColor="text1"/>
          <w:sz w:val="20"/>
        </w:rPr>
      </w:pPr>
      <w:r w:rsidRPr="00096233">
        <w:rPr>
          <w:rFonts w:ascii="Arial Narrow" w:hAnsi="Arial Narrow" w:cs="FiraSans-Regular"/>
          <w:color w:val="000000" w:themeColor="text1"/>
          <w:sz w:val="20"/>
        </w:rPr>
        <w:t>Zużycie</w:t>
      </w:r>
    </w:p>
    <w:p w14:paraId="2BD04089" w14:textId="77777777" w:rsidR="00096233" w:rsidRPr="00096233" w:rsidRDefault="00096233" w:rsidP="00096233">
      <w:pPr>
        <w:pStyle w:val="NormalnyWeb"/>
        <w:spacing w:before="0" w:beforeAutospacing="0" w:after="0" w:afterAutospacing="0" w:line="360" w:lineRule="auto"/>
        <w:rPr>
          <w:rFonts w:ascii="Arial Narrow" w:hAnsi="Arial Narrow" w:cs="FiraSans-Regular"/>
          <w:color w:val="000000" w:themeColor="text1"/>
          <w:sz w:val="20"/>
          <w:szCs w:val="20"/>
        </w:rPr>
      </w:pPr>
      <w:r w:rsidRPr="00096233">
        <w:rPr>
          <w:rFonts w:ascii="Arial Narrow" w:hAnsi="Arial Narrow" w:cs="FiraSans-Regular"/>
          <w:color w:val="000000" w:themeColor="text1"/>
          <w:sz w:val="20"/>
          <w:szCs w:val="20"/>
        </w:rPr>
        <w:t xml:space="preserve">0,2-0,3 kg/m2 na 1 warstwę, zależy od stanu podłoża. </w:t>
      </w:r>
    </w:p>
    <w:p w14:paraId="5DC14DDB" w14:textId="77777777" w:rsidR="00096233" w:rsidRPr="00096233" w:rsidRDefault="00096233" w:rsidP="00096233">
      <w:pPr>
        <w:autoSpaceDE w:val="0"/>
        <w:autoSpaceDN w:val="0"/>
        <w:adjustRightInd w:val="0"/>
        <w:spacing w:line="360" w:lineRule="auto"/>
        <w:rPr>
          <w:rFonts w:ascii="Arial Narrow" w:hAnsi="Arial Narrow" w:cs="FiraSans-Regular"/>
          <w:color w:val="000000" w:themeColor="text1"/>
          <w:sz w:val="20"/>
        </w:rPr>
      </w:pPr>
    </w:p>
    <w:p w14:paraId="5BD4BD6C" w14:textId="77777777" w:rsidR="00096233" w:rsidRPr="00096233" w:rsidRDefault="00096233" w:rsidP="00096233">
      <w:pPr>
        <w:autoSpaceDE w:val="0"/>
        <w:autoSpaceDN w:val="0"/>
        <w:adjustRightInd w:val="0"/>
        <w:spacing w:line="360" w:lineRule="auto"/>
        <w:rPr>
          <w:rFonts w:ascii="Arial Narrow" w:hAnsi="Arial Narrow" w:cs="FiraSans-Regular"/>
          <w:color w:val="000000" w:themeColor="text1"/>
          <w:sz w:val="20"/>
        </w:rPr>
      </w:pPr>
      <w:r w:rsidRPr="00096233">
        <w:rPr>
          <w:rFonts w:ascii="Arial Narrow" w:hAnsi="Arial Narrow" w:cs="FiraSans-Regular"/>
          <w:color w:val="000000" w:themeColor="text1"/>
          <w:sz w:val="20"/>
        </w:rPr>
        <w:t>Środki bezpieczeństwa</w:t>
      </w:r>
    </w:p>
    <w:p w14:paraId="4834FE41" w14:textId="6E2B2A00" w:rsidR="00096233" w:rsidRPr="00096233" w:rsidRDefault="00096233" w:rsidP="00096233">
      <w:pPr>
        <w:pStyle w:val="NormalnyWeb"/>
        <w:spacing w:before="0" w:beforeAutospacing="0" w:after="0" w:afterAutospacing="0" w:line="360" w:lineRule="auto"/>
        <w:rPr>
          <w:rFonts w:ascii="Arial Narrow" w:hAnsi="Arial Narrow" w:cs="FiraSans-Regular"/>
          <w:color w:val="000000" w:themeColor="text1"/>
          <w:sz w:val="20"/>
          <w:szCs w:val="20"/>
        </w:rPr>
      </w:pPr>
      <w:r w:rsidRPr="00C46A10">
        <w:rPr>
          <w:rFonts w:ascii="Arial Narrow" w:hAnsi="Arial Narrow" w:cs="FiraSans-Regular"/>
          <w:color w:val="000000" w:themeColor="text1"/>
          <w:sz w:val="20"/>
          <w:szCs w:val="20"/>
        </w:rPr>
        <w:t xml:space="preserve">Zapoznać się z kartą charakterystyki substancji niebezpiecznej oraz z oznaczeniami na etykiecie. Podczas wykonywania prac należy przestrzegać przepisów BHP dotyczących ochrony zdrowia wynikających z odpowiednich rozporządzeń oraz zapisów z kart charakterystyki substancji niebezpiecznych i oznaczeń na opakowaniach.  </w:t>
      </w:r>
    </w:p>
    <w:p w14:paraId="62E8F0C7" w14:textId="77777777" w:rsidR="00582568" w:rsidRPr="00F1125C" w:rsidRDefault="00582568" w:rsidP="00582568">
      <w:pPr>
        <w:pStyle w:val="BOMBA"/>
        <w:numPr>
          <w:ilvl w:val="0"/>
          <w:numId w:val="0"/>
        </w:numPr>
        <w:tabs>
          <w:tab w:val="left" w:pos="418"/>
        </w:tabs>
        <w:rPr>
          <w:rFonts w:ascii="Arial Narrow" w:hAnsi="Arial Narrow" w:cs="Arial"/>
          <w:color w:val="FF0000"/>
          <w:sz w:val="20"/>
          <w:szCs w:val="20"/>
        </w:rPr>
      </w:pPr>
    </w:p>
    <w:p w14:paraId="1D69F71C" w14:textId="77777777" w:rsidR="00582568" w:rsidRPr="00F1125C" w:rsidRDefault="00582568" w:rsidP="00582568">
      <w:pPr>
        <w:pStyle w:val="z1"/>
        <w:keepNext/>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6. </w:t>
      </w:r>
      <w:r w:rsidRPr="00F1125C">
        <w:rPr>
          <w:rFonts w:ascii="Arial Narrow" w:hAnsi="Arial Narrow" w:cs="Arial"/>
          <w:color w:val="auto"/>
          <w:sz w:val="20"/>
          <w:szCs w:val="20"/>
        </w:rPr>
        <w:tab/>
        <w:t>Kontrola jakości</w:t>
      </w:r>
    </w:p>
    <w:p w14:paraId="0539A778"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6.1. Wymagana jakość materiałów</w:t>
      </w:r>
      <w:r w:rsidRPr="00F1125C">
        <w:rPr>
          <w:rFonts w:ascii="Arial Narrow" w:hAnsi="Arial Narrow" w:cs="Arial"/>
          <w:color w:val="auto"/>
          <w:sz w:val="20"/>
          <w:szCs w:val="20"/>
          <w:u w:val="none"/>
        </w:rPr>
        <w:t xml:space="preserve"> powinna być potwierdzona przez producenta przez zaświadczenie o ja</w:t>
      </w:r>
      <w:r w:rsidRPr="00F1125C">
        <w:rPr>
          <w:rFonts w:ascii="Arial Narrow" w:hAnsi="Arial Narrow" w:cs="Arial"/>
          <w:color w:val="auto"/>
          <w:sz w:val="20"/>
          <w:szCs w:val="20"/>
          <w:u w:val="none"/>
        </w:rPr>
        <w:softHyphen/>
        <w:t>kości lub znakiem kontroli jakości zamieszczonym na opakowaniu lub innym równorzędnym dokumentem.</w:t>
      </w:r>
    </w:p>
    <w:p w14:paraId="0FDA6636"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lastRenderedPageBreak/>
        <w:t>6.2. Nie dopuszcza się stosowania do robót materiałów, których właściwości nie odpowiadają wymaganiom technicznym.</w:t>
      </w:r>
      <w:r w:rsidRPr="00F1125C">
        <w:rPr>
          <w:rFonts w:ascii="Arial Narrow" w:hAnsi="Arial Narrow" w:cs="Arial"/>
          <w:color w:val="auto"/>
          <w:sz w:val="20"/>
          <w:szCs w:val="20"/>
          <w:u w:val="none"/>
        </w:rPr>
        <w:t xml:space="preserve"> Nie należy stosować również materiałów przeterminowanych (po okresie gwarancyjnym).</w:t>
      </w:r>
    </w:p>
    <w:p w14:paraId="488FE143"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6.3. Należy przeprowadzić kontrolę dotrzymania warunków ogólnych wykonania robót</w:t>
      </w:r>
      <w:r w:rsidRPr="00F1125C">
        <w:rPr>
          <w:rFonts w:ascii="Arial Narrow" w:hAnsi="Arial Narrow" w:cs="Arial"/>
          <w:color w:val="auto"/>
          <w:sz w:val="20"/>
          <w:szCs w:val="20"/>
          <w:u w:val="none"/>
        </w:rPr>
        <w:t xml:space="preserve"> (cieplnych, wilgotnościowych).</w:t>
      </w:r>
    </w:p>
    <w:p w14:paraId="0D8B7CA6" w14:textId="7D663C1D" w:rsidR="003C0CA0"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Sprawdzić prawidłowość wykonania podkładu, posadzki, dylatacji.</w:t>
      </w:r>
    </w:p>
    <w:p w14:paraId="66EFCECC" w14:textId="77777777" w:rsidR="00582568" w:rsidRPr="00F1125C" w:rsidRDefault="00582568" w:rsidP="00582568">
      <w:pPr>
        <w:pStyle w:val="znormal"/>
        <w:widowControl/>
        <w:ind w:left="0"/>
        <w:rPr>
          <w:rFonts w:ascii="Arial Narrow" w:hAnsi="Arial Narrow" w:cs="Arial"/>
          <w:color w:val="auto"/>
          <w:sz w:val="20"/>
          <w:szCs w:val="20"/>
        </w:rPr>
      </w:pPr>
    </w:p>
    <w:p w14:paraId="18DD5F2C"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7F98E68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podlegają odbiorowi wg zasad podanych poniżej.</w:t>
      </w:r>
    </w:p>
    <w:p w14:paraId="27D00D07" w14:textId="77777777" w:rsidR="00582568" w:rsidRPr="00F1125C" w:rsidRDefault="00DF3B52" w:rsidP="00582568">
      <w:pPr>
        <w:pStyle w:val="z11"/>
        <w:widowControl/>
        <w:spacing w:before="0" w:line="360" w:lineRule="auto"/>
        <w:rPr>
          <w:rFonts w:ascii="Arial Narrow" w:hAnsi="Arial Narrow" w:cs="Arial"/>
          <w:color w:val="auto"/>
          <w:sz w:val="20"/>
          <w:szCs w:val="20"/>
          <w:u w:val="none"/>
        </w:rPr>
      </w:pPr>
      <w:r>
        <w:rPr>
          <w:rFonts w:ascii="Arial Narrow" w:hAnsi="Arial Narrow" w:cs="Arial"/>
          <w:color w:val="auto"/>
          <w:sz w:val="20"/>
          <w:szCs w:val="20"/>
        </w:rPr>
        <w:t>7</w:t>
      </w:r>
      <w:r w:rsidR="00582568" w:rsidRPr="00F1125C">
        <w:rPr>
          <w:rFonts w:ascii="Arial Narrow" w:hAnsi="Arial Narrow" w:cs="Arial"/>
          <w:color w:val="auto"/>
          <w:sz w:val="20"/>
          <w:szCs w:val="20"/>
        </w:rPr>
        <w:t>.1. Odbiór materiałów i robót</w:t>
      </w:r>
      <w:r w:rsidR="00582568" w:rsidRPr="00F1125C">
        <w:rPr>
          <w:rFonts w:ascii="Arial Narrow" w:hAnsi="Arial Narrow" w:cs="Arial"/>
          <w:color w:val="auto"/>
          <w:sz w:val="20"/>
          <w:szCs w:val="20"/>
          <w:u w:val="none"/>
        </w:rPr>
        <w:t xml:space="preserve"> powinien obejmować zgodności z dokumentacją projektową oraz sprawdzenie właściwości technicznych tych materiałów z wystawionymi atestami wytwórcy. W przypadku zastrzeżeń co do zgodności materiału z zaświadczeniem o jakości wystawionym przez producenta – powinien być on zbadany laboratoryjnie.</w:t>
      </w:r>
    </w:p>
    <w:p w14:paraId="73908C7F" w14:textId="77777777" w:rsidR="00582568" w:rsidRPr="00F1125C" w:rsidRDefault="00DF3B52"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.2. Nie dopuszcza się stosowania do robót materiałów, których właściwości nie odpowiadają wymaganiom technicznym.</w:t>
      </w:r>
    </w:p>
    <w:p w14:paraId="0B6AE4D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 należy stosować również materiałów przeterminowanych (po okresie gwarancyjnym).</w:t>
      </w:r>
    </w:p>
    <w:p w14:paraId="1EDACE86" w14:textId="77777777" w:rsidR="00582568" w:rsidRPr="00F1125C" w:rsidRDefault="00DF3B52" w:rsidP="00582568">
      <w:pPr>
        <w:pStyle w:val="z11"/>
        <w:widowControl/>
        <w:spacing w:before="0" w:line="360" w:lineRule="auto"/>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w:t>
      </w:r>
      <w:r w:rsidR="00C90925">
        <w:rPr>
          <w:rFonts w:ascii="Arial Narrow" w:hAnsi="Arial Narrow" w:cs="Arial"/>
          <w:color w:val="auto"/>
          <w:sz w:val="20"/>
          <w:szCs w:val="20"/>
        </w:rPr>
        <w:t>3</w:t>
      </w:r>
      <w:r w:rsidR="00582568" w:rsidRPr="00F1125C">
        <w:rPr>
          <w:rFonts w:ascii="Arial Narrow" w:hAnsi="Arial Narrow" w:cs="Arial"/>
          <w:color w:val="auto"/>
          <w:sz w:val="20"/>
          <w:szCs w:val="20"/>
        </w:rPr>
        <w:t>. Odbiór powinien obejmować:</w:t>
      </w:r>
    </w:p>
    <w:p w14:paraId="4B31B52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zewnętrznego; badanie należy wykonać przez ocenę wzrokową,</w:t>
      </w:r>
    </w:p>
    <w:p w14:paraId="4CFFAE80" w14:textId="77777777" w:rsidR="00582568" w:rsidRPr="00F1125C" w:rsidRDefault="00582568" w:rsidP="00582568">
      <w:pPr>
        <w:pStyle w:val="KRESKA"/>
        <w:widowControl/>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ukształtowania powierzchni posadzki; badanie należy wykonać przez ocenę wzrokową,</w:t>
      </w:r>
    </w:p>
    <w:p w14:paraId="07D63EB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grubości posadzki cementowej lub z lastryka należy przeprowadzić na podstawie wyników pomiarów dokonanych w czasie wykonywania posadzki.</w:t>
      </w:r>
    </w:p>
    <w:p w14:paraId="4130C0A2"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wykonania styków materiałów posadzkowych; badania prosto</w:t>
      </w:r>
      <w:r w:rsidRPr="00F1125C">
        <w:rPr>
          <w:rFonts w:ascii="Arial Narrow" w:hAnsi="Arial Narrow" w:cs="Arial"/>
          <w:color w:val="auto"/>
          <w:sz w:val="20"/>
          <w:szCs w:val="20"/>
        </w:rPr>
        <w:softHyphen/>
        <w:t>liniowości należy wykonać za pomocą naciągniętego drutu i pomiaru odchyleń z dokładnością 1 mm, a szerokości spoin – za pomocą szczelinomierza lub suwmiarki.</w:t>
      </w:r>
    </w:p>
    <w:p w14:paraId="5A1B2EF0" w14:textId="14072ADE" w:rsidR="003C0CA0" w:rsidRDefault="00582568" w:rsidP="003C0CA0">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wykonania cokołów lub listew podłogowych; badanie należy wykonać przez ocenę wzrokową.</w:t>
      </w:r>
    </w:p>
    <w:p w14:paraId="7BBD9846" w14:textId="49640231" w:rsidR="003C0CA0" w:rsidRDefault="003C0CA0" w:rsidP="003C0CA0">
      <w:pPr>
        <w:pStyle w:val="znormal"/>
        <w:widowControl/>
        <w:ind w:left="0"/>
        <w:rPr>
          <w:rFonts w:ascii="Arial Narrow" w:hAnsi="Arial Narrow" w:cs="Arial"/>
          <w:color w:val="auto"/>
          <w:sz w:val="20"/>
          <w:szCs w:val="20"/>
          <w:u w:val="single"/>
        </w:rPr>
      </w:pPr>
      <w:r>
        <w:rPr>
          <w:rFonts w:ascii="Arial Narrow" w:hAnsi="Arial Narrow" w:cs="Arial"/>
          <w:color w:val="auto"/>
          <w:sz w:val="20"/>
          <w:szCs w:val="20"/>
          <w:u w:val="single"/>
        </w:rPr>
        <w:t>7</w:t>
      </w:r>
      <w:r w:rsidRPr="003C0CA0">
        <w:rPr>
          <w:rFonts w:ascii="Arial Narrow" w:hAnsi="Arial Narrow" w:cs="Arial"/>
          <w:color w:val="auto"/>
          <w:sz w:val="20"/>
          <w:szCs w:val="20"/>
          <w:u w:val="single"/>
        </w:rPr>
        <w:t>.4 Sposoby odbioru wykładzin</w:t>
      </w:r>
      <w:r>
        <w:rPr>
          <w:rFonts w:ascii="Arial Narrow" w:hAnsi="Arial Narrow" w:cs="Arial"/>
          <w:color w:val="auto"/>
          <w:sz w:val="20"/>
          <w:szCs w:val="20"/>
          <w:u w:val="single"/>
        </w:rPr>
        <w:t>:</w:t>
      </w:r>
    </w:p>
    <w:p w14:paraId="3387AC91"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Odbiór powinien obejmować:</w:t>
      </w:r>
    </w:p>
    <w:p w14:paraId="76F40952" w14:textId="77777777" w:rsidR="003C0CA0" w:rsidRPr="00D9005F" w:rsidRDefault="003C0CA0" w:rsidP="003C0CA0">
      <w:pPr>
        <w:widowControl/>
        <w:numPr>
          <w:ilvl w:val="0"/>
          <w:numId w:val="54"/>
        </w:numPr>
        <w:suppressAutoHyphens w:val="0"/>
        <w:spacing w:line="360" w:lineRule="auto"/>
        <w:rPr>
          <w:rFonts w:ascii="Arial Narrow" w:hAnsi="Arial Narrow"/>
          <w:sz w:val="20"/>
        </w:rPr>
      </w:pPr>
      <w:r w:rsidRPr="00D9005F">
        <w:rPr>
          <w:rFonts w:ascii="Arial Narrow" w:hAnsi="Arial Narrow"/>
          <w:sz w:val="20"/>
        </w:rPr>
        <w:t>sprawdzenie wyglądu zewnętrznego (badanie należy wykonać przez ocenę wzrokową)</w:t>
      </w:r>
    </w:p>
    <w:p w14:paraId="0B16760B" w14:textId="77777777" w:rsidR="003C0CA0" w:rsidRPr="00D9005F" w:rsidRDefault="003C0CA0" w:rsidP="003C0CA0">
      <w:pPr>
        <w:widowControl/>
        <w:numPr>
          <w:ilvl w:val="0"/>
          <w:numId w:val="54"/>
        </w:numPr>
        <w:suppressAutoHyphens w:val="0"/>
        <w:spacing w:line="360" w:lineRule="auto"/>
        <w:rPr>
          <w:rFonts w:ascii="Arial Narrow" w:hAnsi="Arial Narrow"/>
          <w:sz w:val="20"/>
        </w:rPr>
      </w:pPr>
      <w:r w:rsidRPr="00D9005F">
        <w:rPr>
          <w:rFonts w:ascii="Arial Narrow" w:hAnsi="Arial Narrow"/>
          <w:sz w:val="20"/>
        </w:rPr>
        <w:t>sprawdzenie prawidłowości ukształtowania powierzchni podłogi (badanie należy wykonać przez ocenę wzrokową)</w:t>
      </w:r>
    </w:p>
    <w:p w14:paraId="77BB4328" w14:textId="77777777" w:rsidR="003C0CA0" w:rsidRPr="00D9005F" w:rsidRDefault="003C0CA0" w:rsidP="003C0CA0">
      <w:pPr>
        <w:widowControl/>
        <w:numPr>
          <w:ilvl w:val="0"/>
          <w:numId w:val="54"/>
        </w:numPr>
        <w:suppressAutoHyphens w:val="0"/>
        <w:spacing w:line="360" w:lineRule="auto"/>
        <w:rPr>
          <w:rFonts w:ascii="Arial Narrow" w:hAnsi="Arial Narrow"/>
          <w:sz w:val="20"/>
        </w:rPr>
      </w:pPr>
      <w:r w:rsidRPr="00D9005F">
        <w:rPr>
          <w:rFonts w:ascii="Arial Narrow" w:hAnsi="Arial Narrow"/>
          <w:sz w:val="20"/>
        </w:rPr>
        <w:t xml:space="preserve">sprawdzenie równości podłoża za pomocą niwelatora (siatka </w:t>
      </w:r>
      <w:proofErr w:type="spellStart"/>
      <w:r w:rsidRPr="00D9005F">
        <w:rPr>
          <w:rFonts w:ascii="Arial Narrow" w:hAnsi="Arial Narrow"/>
          <w:sz w:val="20"/>
        </w:rPr>
        <w:t>niwelacyjno</w:t>
      </w:r>
      <w:proofErr w:type="spellEnd"/>
      <w:r w:rsidRPr="00D9005F">
        <w:rPr>
          <w:rFonts w:ascii="Arial Narrow" w:hAnsi="Arial Narrow"/>
          <w:sz w:val="20"/>
        </w:rPr>
        <w:t xml:space="preserve"> - pomiarowa powinna być wykonana w rozstawie 2m/2m) lub za pomocą łaty o dł. 2m</w:t>
      </w:r>
    </w:p>
    <w:p w14:paraId="660C5A74" w14:textId="77777777" w:rsidR="003C0CA0" w:rsidRPr="00D9005F" w:rsidRDefault="003C0CA0" w:rsidP="003C0CA0">
      <w:pPr>
        <w:widowControl/>
        <w:numPr>
          <w:ilvl w:val="0"/>
          <w:numId w:val="54"/>
        </w:numPr>
        <w:suppressAutoHyphens w:val="0"/>
        <w:spacing w:line="360" w:lineRule="auto"/>
        <w:rPr>
          <w:rFonts w:ascii="Arial Narrow" w:hAnsi="Arial Narrow"/>
          <w:sz w:val="20"/>
        </w:rPr>
      </w:pPr>
      <w:r w:rsidRPr="00D9005F">
        <w:rPr>
          <w:rFonts w:ascii="Arial Narrow" w:hAnsi="Arial Narrow"/>
          <w:sz w:val="20"/>
        </w:rPr>
        <w:t xml:space="preserve">po wykonaniu pomiarów należy wykonać operat z naniesionymi rzędnymi i  zakończony   </w:t>
      </w:r>
    </w:p>
    <w:p w14:paraId="02F6F6FA" w14:textId="77777777" w:rsidR="003C0CA0" w:rsidRPr="00D9005F" w:rsidRDefault="003C0CA0" w:rsidP="003C0CA0">
      <w:pPr>
        <w:widowControl/>
        <w:numPr>
          <w:ilvl w:val="0"/>
          <w:numId w:val="54"/>
        </w:numPr>
        <w:suppressAutoHyphens w:val="0"/>
        <w:spacing w:line="360" w:lineRule="auto"/>
        <w:rPr>
          <w:rFonts w:ascii="Arial Narrow" w:hAnsi="Arial Narrow"/>
          <w:sz w:val="20"/>
        </w:rPr>
      </w:pPr>
      <w:r w:rsidRPr="00D9005F">
        <w:rPr>
          <w:rFonts w:ascii="Arial Narrow" w:hAnsi="Arial Narrow"/>
          <w:sz w:val="20"/>
        </w:rPr>
        <w:t>notatką służbową.</w:t>
      </w:r>
    </w:p>
    <w:p w14:paraId="576D7856" w14:textId="77777777" w:rsidR="003C0CA0" w:rsidRPr="00D9005F" w:rsidRDefault="003C0CA0" w:rsidP="003C0CA0">
      <w:pPr>
        <w:spacing w:line="360" w:lineRule="auto"/>
        <w:rPr>
          <w:rFonts w:ascii="Arial Narrow" w:hAnsi="Arial Narrow"/>
          <w:sz w:val="20"/>
        </w:rPr>
      </w:pPr>
      <w:r w:rsidRPr="00D9005F">
        <w:rPr>
          <w:rFonts w:ascii="Arial Narrow" w:hAnsi="Arial Narrow"/>
          <w:sz w:val="20"/>
        </w:rPr>
        <w:t>Odbiór materiałów i robót powinien obejmować zgodności z dokumentacją projektową oraz sprawdzeniem właściwości technicznych tych materiałów z wystawionymi atestami wytwórców.</w:t>
      </w:r>
    </w:p>
    <w:p w14:paraId="1DAE58D5" w14:textId="77777777" w:rsidR="003C0CA0" w:rsidRDefault="003C0CA0" w:rsidP="003C0CA0">
      <w:pPr>
        <w:spacing w:line="360" w:lineRule="auto"/>
        <w:rPr>
          <w:rFonts w:ascii="Arial Narrow" w:hAnsi="Arial Narrow"/>
          <w:sz w:val="20"/>
        </w:rPr>
      </w:pPr>
      <w:r w:rsidRPr="00D9005F">
        <w:rPr>
          <w:rFonts w:ascii="Arial Narrow" w:hAnsi="Arial Narrow"/>
          <w:sz w:val="20"/>
        </w:rPr>
        <w:t>Nie dopuszcza się stosowania materiałów, których właściwości nie odpowiadają wymaganiom technicznym.</w:t>
      </w:r>
    </w:p>
    <w:p w14:paraId="6442FC50" w14:textId="77777777" w:rsidR="00020F09" w:rsidRDefault="00020F09" w:rsidP="003C0CA0">
      <w:pPr>
        <w:pStyle w:val="KRESKA"/>
        <w:numPr>
          <w:ilvl w:val="0"/>
          <w:numId w:val="0"/>
        </w:numPr>
        <w:tabs>
          <w:tab w:val="left" w:pos="766"/>
        </w:tabs>
        <w:rPr>
          <w:rFonts w:ascii="Arial Narrow" w:hAnsi="Arial Narrow" w:cs="Arial"/>
          <w:color w:val="auto"/>
          <w:sz w:val="20"/>
          <w:szCs w:val="20"/>
        </w:rPr>
      </w:pPr>
    </w:p>
    <w:p w14:paraId="7901A7E6" w14:textId="77777777" w:rsidR="003C0CA0" w:rsidRDefault="003C0CA0" w:rsidP="003C0CA0">
      <w:pPr>
        <w:pStyle w:val="KRESKA"/>
        <w:numPr>
          <w:ilvl w:val="0"/>
          <w:numId w:val="0"/>
        </w:numPr>
        <w:tabs>
          <w:tab w:val="left" w:pos="766"/>
        </w:tabs>
        <w:rPr>
          <w:rFonts w:ascii="Arial Narrow" w:hAnsi="Arial Narrow" w:cs="Arial"/>
          <w:color w:val="auto"/>
          <w:sz w:val="20"/>
          <w:szCs w:val="20"/>
        </w:rPr>
      </w:pPr>
    </w:p>
    <w:p w14:paraId="5A6CE103" w14:textId="77777777" w:rsidR="003C0CA0" w:rsidRDefault="003C0CA0" w:rsidP="003C0CA0">
      <w:pPr>
        <w:pStyle w:val="KRESKA"/>
        <w:numPr>
          <w:ilvl w:val="0"/>
          <w:numId w:val="0"/>
        </w:numPr>
        <w:tabs>
          <w:tab w:val="left" w:pos="766"/>
        </w:tabs>
        <w:rPr>
          <w:rFonts w:ascii="Arial Narrow" w:hAnsi="Arial Narrow" w:cs="Arial"/>
          <w:color w:val="auto"/>
          <w:sz w:val="20"/>
          <w:szCs w:val="20"/>
        </w:rPr>
      </w:pPr>
    </w:p>
    <w:p w14:paraId="2C64B8EA" w14:textId="77777777" w:rsidR="003C0CA0" w:rsidRPr="00F1125C" w:rsidRDefault="003C0CA0" w:rsidP="003C0CA0">
      <w:pPr>
        <w:pStyle w:val="KRESKA"/>
        <w:numPr>
          <w:ilvl w:val="0"/>
          <w:numId w:val="0"/>
        </w:numPr>
        <w:tabs>
          <w:tab w:val="left" w:pos="766"/>
        </w:tabs>
        <w:rPr>
          <w:rFonts w:ascii="Arial Narrow" w:hAnsi="Arial Narrow" w:cs="Arial"/>
          <w:color w:val="auto"/>
          <w:sz w:val="20"/>
          <w:szCs w:val="20"/>
        </w:rPr>
      </w:pPr>
    </w:p>
    <w:p w14:paraId="78D66991"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lastRenderedPageBreak/>
        <w:t>8</w:t>
      </w:r>
      <w:r w:rsidR="00582568" w:rsidRPr="00F1125C">
        <w:rPr>
          <w:rFonts w:ascii="Arial Narrow" w:hAnsi="Arial Narrow" w:cs="Arial"/>
          <w:color w:val="auto"/>
          <w:sz w:val="20"/>
          <w:szCs w:val="20"/>
        </w:rPr>
        <w:t>.</w:t>
      </w:r>
      <w:r w:rsidR="00582568" w:rsidRPr="00F1125C">
        <w:rPr>
          <w:rFonts w:ascii="Arial Narrow" w:hAnsi="Arial Narrow" w:cs="Arial"/>
          <w:color w:val="auto"/>
          <w:sz w:val="20"/>
          <w:szCs w:val="20"/>
        </w:rPr>
        <w:tab/>
        <w:t>Podstawa płatności</w:t>
      </w:r>
    </w:p>
    <w:p w14:paraId="549CDE14" w14:textId="77777777" w:rsidR="007159B4"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Płaci się za ustaloną ilość m</w:t>
      </w:r>
      <w:r w:rsidR="00582568" w:rsidRPr="00F1125C">
        <w:rPr>
          <w:rFonts w:ascii="Arial Narrow" w:hAnsi="Arial Narrow" w:cs="Arial"/>
          <w:color w:val="auto"/>
          <w:sz w:val="20"/>
          <w:szCs w:val="20"/>
          <w:vertAlign w:val="superscript"/>
        </w:rPr>
        <w:t>2</w:t>
      </w:r>
      <w:r w:rsidR="00582568" w:rsidRPr="00F1125C">
        <w:rPr>
          <w:rFonts w:ascii="Arial Narrow" w:hAnsi="Arial Narrow" w:cs="Arial"/>
          <w:color w:val="auto"/>
          <w:sz w:val="20"/>
          <w:szCs w:val="20"/>
        </w:rPr>
        <w:t xml:space="preserve"> powierzchni ułożonej posadzki wg ceny jednostkowej, która obejmuje przygotowanie podłoża, dostarczenie materiałów i sprzętu, oczyszczenie stanowiska pracy.</w:t>
      </w:r>
    </w:p>
    <w:p w14:paraId="21008F97" w14:textId="77777777" w:rsidR="00582568" w:rsidRDefault="00582568" w:rsidP="00582568">
      <w:pPr>
        <w:pStyle w:val="znormal"/>
        <w:widowControl/>
        <w:ind w:left="0"/>
        <w:rPr>
          <w:rFonts w:ascii="Arial Narrow" w:hAnsi="Arial Narrow" w:cs="Arial"/>
          <w:color w:val="auto"/>
          <w:sz w:val="20"/>
          <w:szCs w:val="20"/>
        </w:rPr>
      </w:pPr>
    </w:p>
    <w:p w14:paraId="6ABD97C3" w14:textId="77777777" w:rsidR="0062401E" w:rsidRPr="00F1125C" w:rsidRDefault="0062401E" w:rsidP="00582568">
      <w:pPr>
        <w:pStyle w:val="znormal"/>
        <w:widowControl/>
        <w:ind w:left="0"/>
        <w:rPr>
          <w:rFonts w:ascii="Arial Narrow" w:hAnsi="Arial Narrow" w:cs="Arial"/>
          <w:color w:val="auto"/>
          <w:sz w:val="20"/>
          <w:szCs w:val="20"/>
        </w:rPr>
      </w:pPr>
    </w:p>
    <w:p w14:paraId="2D916408" w14:textId="77777777" w:rsidR="00582568" w:rsidRPr="00F1125C" w:rsidRDefault="00DF3B52"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Przepisy związane</w:t>
      </w:r>
    </w:p>
    <w:p w14:paraId="3DB7480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pobierania próbek lub równoważne</w:t>
      </w:r>
    </w:p>
    <w:p w14:paraId="3B52BBBD" w14:textId="77777777" w:rsidR="00582568" w:rsidRPr="00F1125C" w:rsidRDefault="00582568" w:rsidP="00582568">
      <w:pPr>
        <w:pStyle w:val="znormal"/>
        <w:widowControl/>
        <w:ind w:left="2500" w:hanging="2500"/>
        <w:rPr>
          <w:rFonts w:ascii="Arial Narrow" w:hAnsi="Arial Narrow" w:cs="Arial"/>
          <w:color w:val="auto"/>
          <w:sz w:val="20"/>
          <w:szCs w:val="20"/>
        </w:rPr>
      </w:pPr>
      <w:r w:rsidRPr="00F1125C">
        <w:rPr>
          <w:rFonts w:ascii="Arial Narrow" w:hAnsi="Arial Narrow" w:cs="Arial"/>
          <w:color w:val="auto"/>
          <w:sz w:val="20"/>
          <w:szCs w:val="20"/>
          <w:lang w:val="de-DE"/>
        </w:rPr>
        <w:t>PN-EN 197-1:2002</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Skład, wymagania i kryteria zgodności dotyczące cementów powszechnego użytku lub równoważne</w:t>
      </w:r>
    </w:p>
    <w:p w14:paraId="6FF905E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PN-EN 13139:2003</w:t>
      </w:r>
      <w:r w:rsidRPr="00F1125C">
        <w:rPr>
          <w:rFonts w:ascii="Arial Narrow" w:hAnsi="Arial Narrow" w:cs="Arial"/>
          <w:color w:val="auto"/>
          <w:sz w:val="20"/>
          <w:szCs w:val="20"/>
        </w:rPr>
        <w:tab/>
        <w:t>Kruszywa do zaprawy lub równoważne</w:t>
      </w:r>
    </w:p>
    <w:p w14:paraId="3F64F46B" w14:textId="77777777" w:rsidR="00582568" w:rsidRPr="00F1125C" w:rsidRDefault="00582568" w:rsidP="00582568">
      <w:pPr>
        <w:pStyle w:val="znormal"/>
        <w:widowControl/>
        <w:ind w:left="2500" w:hanging="2500"/>
        <w:rPr>
          <w:rFonts w:ascii="Arial Narrow" w:hAnsi="Arial Narrow" w:cs="Arial"/>
          <w:color w:val="auto"/>
          <w:sz w:val="20"/>
          <w:szCs w:val="20"/>
        </w:rPr>
      </w:pPr>
      <w:r w:rsidRPr="00F1125C">
        <w:rPr>
          <w:rFonts w:ascii="Arial Narrow" w:hAnsi="Arial Narrow" w:cs="Arial"/>
          <w:color w:val="auto"/>
          <w:sz w:val="20"/>
          <w:szCs w:val="20"/>
        </w:rPr>
        <w:t>PN-87/B-01100</w:t>
      </w:r>
      <w:r w:rsidRPr="00F1125C">
        <w:rPr>
          <w:rFonts w:ascii="Arial Narrow" w:hAnsi="Arial Narrow" w:cs="Arial"/>
          <w:color w:val="auto"/>
          <w:sz w:val="20"/>
          <w:szCs w:val="20"/>
        </w:rPr>
        <w:tab/>
        <w:t>Kruszywa mineralne. Kruszywa skalne. Podział, nazwy i określenia lub równoważne</w:t>
      </w:r>
    </w:p>
    <w:p w14:paraId="1F018404" w14:textId="77777777" w:rsidR="00582568" w:rsidRPr="00F1125C" w:rsidRDefault="00582568" w:rsidP="007159B4">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PN-74/B-30175</w:t>
      </w:r>
      <w:r w:rsidRPr="00F1125C">
        <w:rPr>
          <w:rFonts w:ascii="Arial Narrow" w:hAnsi="Arial Narrow" w:cs="Arial"/>
          <w:color w:val="auto"/>
          <w:sz w:val="20"/>
          <w:szCs w:val="20"/>
        </w:rPr>
        <w:tab/>
        <w:t>Kit asfaltowy uszczelniający lub równoważne</w:t>
      </w:r>
    </w:p>
    <w:p w14:paraId="18324A73"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s="Arial"/>
          <w:color w:val="auto"/>
        </w:rPr>
        <w:br w:type="page"/>
      </w:r>
    </w:p>
    <w:p w14:paraId="5C5ECBB5" w14:textId="231AC4F6" w:rsidR="00973129" w:rsidRPr="00F1125C" w:rsidRDefault="00973129" w:rsidP="00973129">
      <w:pPr>
        <w:pStyle w:val="Nagwek1"/>
        <w:numPr>
          <w:ilvl w:val="0"/>
          <w:numId w:val="0"/>
        </w:numPr>
        <w:tabs>
          <w:tab w:val="left" w:pos="0"/>
        </w:tabs>
        <w:suppressAutoHyphens/>
        <w:spacing w:line="360" w:lineRule="auto"/>
        <w:jc w:val="center"/>
      </w:pPr>
      <w:bookmarkStart w:id="13" w:name="_Toc173118998"/>
      <w:bookmarkStart w:id="14" w:name="_Toc180277656"/>
      <w:bookmarkStart w:id="15" w:name="_Hlk171284375"/>
      <w:r w:rsidRPr="00F1125C">
        <w:lastRenderedPageBreak/>
        <w:t>B.</w:t>
      </w:r>
      <w:r>
        <w:t>0</w:t>
      </w:r>
      <w:r w:rsidR="007F7258">
        <w:t>9</w:t>
      </w:r>
      <w:r w:rsidRPr="00F1125C">
        <w:t>.00.00</w:t>
      </w:r>
      <w:r w:rsidRPr="00F1125C">
        <w:br/>
        <w:t>ZABUDOWA (ŚCIANY I SUFITY) Z PŁYT GIPSOWO KARTONOWYCH</w:t>
      </w:r>
      <w:bookmarkEnd w:id="13"/>
      <w:bookmarkEnd w:id="14"/>
    </w:p>
    <w:p w14:paraId="3BB9C5DB" w14:textId="77777777" w:rsidR="00973129" w:rsidRPr="00F1125C" w:rsidRDefault="00973129" w:rsidP="00973129">
      <w:pPr>
        <w:rPr>
          <w:rFonts w:ascii="Arial Narrow" w:hAnsi="Arial Narrow" w:cs="Arial"/>
          <w:color w:val="auto"/>
        </w:rPr>
      </w:pPr>
    </w:p>
    <w:p w14:paraId="60E83A00" w14:textId="77777777" w:rsidR="00973129" w:rsidRPr="00F1125C" w:rsidRDefault="00973129" w:rsidP="0097312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4805EADD" w14:textId="77777777" w:rsidR="00973129" w:rsidRPr="00F1125C" w:rsidRDefault="00973129" w:rsidP="0097312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26100A76" w14:textId="77777777" w:rsidR="00973129" w:rsidRPr="00F1125C" w:rsidRDefault="00973129" w:rsidP="0097312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zabudowy wykonanej z płyt kartonowo gipsowych.</w:t>
      </w:r>
    </w:p>
    <w:p w14:paraId="506E131A" w14:textId="77777777" w:rsidR="00973129" w:rsidRPr="00F1125C" w:rsidRDefault="00973129" w:rsidP="0097312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29DFBC2A" w14:textId="77777777" w:rsidR="00973129" w:rsidRPr="00F1125C" w:rsidRDefault="00973129" w:rsidP="0097312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07426A6F" w14:textId="77777777" w:rsidR="00973129" w:rsidRPr="00F1125C" w:rsidRDefault="00973129" w:rsidP="0097312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19F9C944" w14:textId="77777777" w:rsidR="00973129" w:rsidRPr="00F1125C" w:rsidRDefault="00973129" w:rsidP="0097312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suchej zabudowy i okładzin oraz sufitów podwieszanych z płyt gipsowo kartonowych.</w:t>
      </w:r>
    </w:p>
    <w:p w14:paraId="1EAAFE3C" w14:textId="77777777" w:rsidR="00973129" w:rsidRPr="00F1125C" w:rsidRDefault="00973129" w:rsidP="0097312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20E8170B" w14:textId="77777777" w:rsidR="00973129" w:rsidRPr="00B81989" w:rsidRDefault="00973129" w:rsidP="00973129">
      <w:pPr>
        <w:pStyle w:val="znormal"/>
        <w:widowControl/>
        <w:ind w:left="0"/>
        <w:rPr>
          <w:rFonts w:ascii="Arial Narrow" w:hAnsi="Arial Narrow" w:cs="Arial"/>
          <w:color w:val="auto"/>
          <w:sz w:val="20"/>
          <w:szCs w:val="20"/>
        </w:rPr>
      </w:pPr>
      <w:r w:rsidRPr="00B81989">
        <w:rPr>
          <w:rFonts w:ascii="Arial Narrow" w:hAnsi="Arial Narrow" w:cs="Arial"/>
          <w:color w:val="auto"/>
          <w:sz w:val="20"/>
          <w:szCs w:val="20"/>
        </w:rPr>
        <w:t>Określenia podane w niniejszej SST są zgodne z obowiązującymi odpowiednimi normami.</w:t>
      </w:r>
    </w:p>
    <w:p w14:paraId="02C8D345" w14:textId="77777777" w:rsidR="00973129" w:rsidRPr="00B81989" w:rsidRDefault="00973129" w:rsidP="00973129">
      <w:pPr>
        <w:pStyle w:val="znormal"/>
        <w:widowControl/>
        <w:ind w:left="0"/>
        <w:rPr>
          <w:rFonts w:ascii="Arial Narrow" w:hAnsi="Arial Narrow" w:cs="Arial"/>
          <w:color w:val="auto"/>
          <w:sz w:val="20"/>
          <w:szCs w:val="20"/>
        </w:rPr>
      </w:pPr>
      <w:r w:rsidRPr="00B81989">
        <w:rPr>
          <w:rFonts w:ascii="Arial Narrow" w:hAnsi="Arial Narrow" w:cs="Arial"/>
          <w:bCs/>
          <w:color w:val="auto"/>
          <w:sz w:val="20"/>
          <w:szCs w:val="20"/>
        </w:rPr>
        <w:t>Płyta  GKB – płyta zwykła , przeznaczona do pomieszczeń w  których wilgotność względna powietrza nie przekracza 70 %.</w:t>
      </w:r>
    </w:p>
    <w:p w14:paraId="6D5DC279" w14:textId="77777777" w:rsidR="00973129" w:rsidRPr="00B81989" w:rsidRDefault="00973129" w:rsidP="00973129">
      <w:pPr>
        <w:pStyle w:val="znormal"/>
        <w:ind w:left="0"/>
        <w:rPr>
          <w:rFonts w:ascii="Arial Narrow" w:hAnsi="Arial Narrow" w:cs="Arial"/>
          <w:bCs/>
          <w:color w:val="auto"/>
          <w:sz w:val="20"/>
          <w:szCs w:val="20"/>
        </w:rPr>
      </w:pPr>
      <w:r w:rsidRPr="00B81989">
        <w:rPr>
          <w:rFonts w:ascii="Arial Narrow" w:hAnsi="Arial Narrow" w:cs="Arial"/>
          <w:bCs/>
          <w:color w:val="auto"/>
          <w:sz w:val="20"/>
          <w:szCs w:val="20"/>
        </w:rPr>
        <w:t xml:space="preserve">Płyta  GKBI - płyta  impregnowana  złożona  z  </w:t>
      </w:r>
      <w:proofErr w:type="spellStart"/>
      <w:r w:rsidRPr="00B81989">
        <w:rPr>
          <w:rFonts w:ascii="Arial Narrow" w:hAnsi="Arial Narrow" w:cs="Arial"/>
          <w:bCs/>
          <w:color w:val="auto"/>
          <w:sz w:val="20"/>
          <w:szCs w:val="20"/>
        </w:rPr>
        <w:t>hydrofobizowanego</w:t>
      </w:r>
      <w:proofErr w:type="spellEnd"/>
      <w:r w:rsidRPr="00B81989">
        <w:rPr>
          <w:rFonts w:ascii="Arial Narrow" w:hAnsi="Arial Narrow" w:cs="Arial"/>
          <w:bCs/>
          <w:color w:val="auto"/>
          <w:sz w:val="20"/>
          <w:szCs w:val="20"/>
        </w:rPr>
        <w:t xml:space="preserve">  rdzenia  gipsowego  obłożonego impregnowanym kartonem, przeznaczona do pomieszczeń o podwyższonym poziomie wilgotności względnej powietrza (do 85 % przez maksimum 10 godzin).  </w:t>
      </w:r>
    </w:p>
    <w:p w14:paraId="40FA95F1" w14:textId="77777777" w:rsidR="00973129" w:rsidRPr="00B81989" w:rsidRDefault="00973129" w:rsidP="00973129">
      <w:pPr>
        <w:pStyle w:val="znormal"/>
        <w:ind w:left="0"/>
        <w:rPr>
          <w:rFonts w:ascii="Arial Narrow" w:hAnsi="Arial Narrow" w:cs="Arial"/>
          <w:bCs/>
          <w:color w:val="auto"/>
          <w:sz w:val="20"/>
          <w:szCs w:val="20"/>
        </w:rPr>
      </w:pPr>
      <w:r w:rsidRPr="00B81989">
        <w:rPr>
          <w:rFonts w:ascii="Arial Narrow" w:hAnsi="Arial Narrow" w:cs="Arial"/>
          <w:bCs/>
          <w:color w:val="auto"/>
          <w:sz w:val="20"/>
          <w:szCs w:val="20"/>
        </w:rPr>
        <w:t xml:space="preserve">Płyta  GKF - płyta  ognioochronna  złożona  z  rdzenia  gipsowego  z  dodatkiem  włókna  szklanego, przeznaczona  do  pomieszczeń  o  podwyższonych  wymaganiach  ognioodporności,  w  których wilgotność względna powietrza nie przekracza 70 %. </w:t>
      </w:r>
    </w:p>
    <w:p w14:paraId="68572460" w14:textId="77777777" w:rsidR="00973129" w:rsidRPr="00B81989" w:rsidRDefault="00973129" w:rsidP="00973129">
      <w:pPr>
        <w:pStyle w:val="znormal"/>
        <w:ind w:left="0"/>
        <w:rPr>
          <w:rFonts w:ascii="Arial Narrow" w:hAnsi="Arial Narrow" w:cs="Arial"/>
          <w:bCs/>
          <w:color w:val="auto"/>
          <w:sz w:val="20"/>
          <w:szCs w:val="20"/>
        </w:rPr>
      </w:pPr>
      <w:r w:rsidRPr="00B81989">
        <w:rPr>
          <w:rFonts w:ascii="Arial Narrow" w:hAnsi="Arial Narrow" w:cs="Arial"/>
          <w:bCs/>
          <w:color w:val="auto"/>
          <w:sz w:val="20"/>
          <w:szCs w:val="20"/>
        </w:rPr>
        <w:t>Ruszt systemowy aluminiowy do zabudowy ścian działowych.</w:t>
      </w:r>
    </w:p>
    <w:p w14:paraId="721B714E" w14:textId="77777777" w:rsidR="00973129" w:rsidRPr="006640FF" w:rsidRDefault="00973129" w:rsidP="00973129">
      <w:pPr>
        <w:pStyle w:val="znormal"/>
        <w:ind w:left="0"/>
        <w:rPr>
          <w:rFonts w:ascii="Cambria" w:hAnsi="Cambria" w:cs="Arial"/>
          <w:bCs/>
          <w:color w:val="auto"/>
          <w:sz w:val="20"/>
          <w:szCs w:val="20"/>
        </w:rPr>
      </w:pPr>
    </w:p>
    <w:p w14:paraId="21D6B5E6" w14:textId="77777777" w:rsidR="00973129" w:rsidRPr="00F1125C" w:rsidRDefault="00973129" w:rsidP="0097312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450CF612" w14:textId="77777777" w:rsidR="00973129" w:rsidRPr="00F1125C" w:rsidRDefault="00973129" w:rsidP="0097312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Pr>
          <w:rFonts w:ascii="Arial Narrow" w:hAnsi="Arial Narrow" w:cs="Arial"/>
          <w:color w:val="auto"/>
          <w:sz w:val="20"/>
          <w:szCs w:val="20"/>
        </w:rPr>
        <w:t>Inwestora</w:t>
      </w:r>
      <w:r w:rsidRPr="00F1125C">
        <w:rPr>
          <w:rFonts w:ascii="Arial Narrow" w:hAnsi="Arial Narrow" w:cs="Arial"/>
          <w:color w:val="auto"/>
          <w:sz w:val="20"/>
          <w:szCs w:val="20"/>
        </w:rPr>
        <w:t>.</w:t>
      </w:r>
    </w:p>
    <w:p w14:paraId="1D48EF40" w14:textId="77777777" w:rsidR="00973129" w:rsidRPr="00F1125C" w:rsidRDefault="00973129" w:rsidP="00973129">
      <w:pPr>
        <w:pStyle w:val="znormal"/>
        <w:widowControl/>
        <w:ind w:left="0"/>
        <w:rPr>
          <w:rFonts w:ascii="Arial Narrow" w:hAnsi="Arial Narrow" w:cs="Arial"/>
          <w:color w:val="auto"/>
          <w:sz w:val="20"/>
          <w:szCs w:val="20"/>
        </w:rPr>
      </w:pPr>
    </w:p>
    <w:p w14:paraId="120F3482" w14:textId="77777777" w:rsidR="00973129" w:rsidRPr="00750501" w:rsidRDefault="00973129" w:rsidP="00750501">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6C5E12ED" w14:textId="77777777" w:rsidR="00750501" w:rsidRDefault="00750501" w:rsidP="00750501">
      <w:pPr>
        <w:pStyle w:val="KRESKA"/>
        <w:numPr>
          <w:ilvl w:val="0"/>
          <w:numId w:val="0"/>
        </w:numPr>
        <w:tabs>
          <w:tab w:val="clear" w:pos="851"/>
          <w:tab w:val="left" w:pos="-2127"/>
          <w:tab w:val="left" w:pos="2268"/>
        </w:tabs>
        <w:rPr>
          <w:rFonts w:ascii="Arial Narrow" w:hAnsi="Arial Narrow" w:cs="Arial"/>
          <w:bCs/>
          <w:color w:val="auto"/>
          <w:sz w:val="20"/>
          <w:szCs w:val="20"/>
        </w:rPr>
      </w:pPr>
      <w:r w:rsidRPr="00750501">
        <w:rPr>
          <w:rFonts w:ascii="Arial Narrow" w:hAnsi="Arial Narrow" w:cs="Arial"/>
          <w:bCs/>
          <w:color w:val="auto"/>
          <w:sz w:val="20"/>
          <w:szCs w:val="20"/>
          <w:u w:val="single"/>
        </w:rPr>
        <w:t>Płyty  gipsowo-kartonowe (GKBI,  GKF)</w:t>
      </w:r>
    </w:p>
    <w:p w14:paraId="7008F4AC" w14:textId="77777777" w:rsidR="00750501" w:rsidRPr="00F1125C" w:rsidRDefault="00750501" w:rsidP="00750501">
      <w:pPr>
        <w:pStyle w:val="KRESKA"/>
        <w:numPr>
          <w:ilvl w:val="0"/>
          <w:numId w:val="0"/>
        </w:numPr>
        <w:tabs>
          <w:tab w:val="clear" w:pos="851"/>
          <w:tab w:val="left" w:pos="-2127"/>
          <w:tab w:val="left" w:pos="2268"/>
        </w:tabs>
        <w:rPr>
          <w:rFonts w:ascii="Arial Narrow" w:hAnsi="Arial Narrow" w:cs="Arial"/>
          <w:bCs/>
          <w:color w:val="auto"/>
          <w:sz w:val="20"/>
          <w:szCs w:val="20"/>
        </w:rPr>
      </w:pPr>
      <w:r>
        <w:rPr>
          <w:rFonts w:ascii="Arial Narrow" w:hAnsi="Arial Narrow" w:cs="Arial"/>
          <w:bCs/>
          <w:color w:val="auto"/>
          <w:sz w:val="20"/>
          <w:szCs w:val="20"/>
        </w:rPr>
        <w:t>P</w:t>
      </w:r>
      <w:r w:rsidRPr="00F1125C">
        <w:rPr>
          <w:rFonts w:ascii="Arial Narrow" w:hAnsi="Arial Narrow" w:cs="Arial"/>
          <w:bCs/>
          <w:color w:val="auto"/>
          <w:sz w:val="20"/>
          <w:szCs w:val="20"/>
        </w:rPr>
        <w:t>owinny  odpowiadać  wymaganiom  określonych w normie PN-B-79405 wymagania dla płyt gipsowo-kartonowych:</w:t>
      </w:r>
    </w:p>
    <w:p w14:paraId="229F5DF3"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t xml:space="preserve">kształtowniki aluminiowe profilowane </w:t>
      </w:r>
    </w:p>
    <w:p w14:paraId="56E409AB"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t>ruszt aluminiowy do sufitów podwieszanych</w:t>
      </w:r>
    </w:p>
    <w:p w14:paraId="0553CF86"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t>taśmy uszczelniające,</w:t>
      </w:r>
    </w:p>
    <w:p w14:paraId="7B4CF874"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t>wełna mineralna,</w:t>
      </w:r>
    </w:p>
    <w:p w14:paraId="52E483DC"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t>folia paroizolacyjna,</w:t>
      </w:r>
    </w:p>
    <w:p w14:paraId="23A3635E" w14:textId="77777777" w:rsidR="00750501" w:rsidRPr="00F1125C" w:rsidRDefault="00750501" w:rsidP="00750501">
      <w:pPr>
        <w:pStyle w:val="KRESKA"/>
        <w:tabs>
          <w:tab w:val="num" w:pos="1191"/>
        </w:tabs>
        <w:ind w:left="1191" w:hanging="1191"/>
        <w:rPr>
          <w:rFonts w:ascii="Arial Narrow" w:hAnsi="Arial Narrow"/>
          <w:sz w:val="20"/>
          <w:szCs w:val="20"/>
        </w:rPr>
      </w:pPr>
      <w:r w:rsidRPr="00F1125C">
        <w:rPr>
          <w:rFonts w:ascii="Arial Narrow" w:hAnsi="Arial Narrow"/>
          <w:sz w:val="20"/>
          <w:szCs w:val="20"/>
        </w:rPr>
        <w:lastRenderedPageBreak/>
        <w:t>wkręty do płyt gipsowych,</w:t>
      </w:r>
    </w:p>
    <w:p w14:paraId="4E27DBD3" w14:textId="77777777" w:rsidR="00750501" w:rsidRPr="00F1125C" w:rsidRDefault="00750501" w:rsidP="00750501">
      <w:pPr>
        <w:pStyle w:val="KRESKA"/>
        <w:tabs>
          <w:tab w:val="num" w:pos="1134"/>
        </w:tabs>
        <w:ind w:left="1191" w:hanging="1191"/>
        <w:rPr>
          <w:rFonts w:ascii="Arial Narrow" w:hAnsi="Arial Narrow"/>
          <w:sz w:val="20"/>
          <w:szCs w:val="20"/>
        </w:rPr>
      </w:pPr>
      <w:r w:rsidRPr="00F1125C">
        <w:rPr>
          <w:rFonts w:ascii="Arial Narrow" w:hAnsi="Arial Narrow"/>
          <w:sz w:val="20"/>
          <w:szCs w:val="20"/>
        </w:rPr>
        <w:t>kołki,</w:t>
      </w:r>
    </w:p>
    <w:p w14:paraId="6A28FCD9" w14:textId="77777777" w:rsidR="00750501" w:rsidRPr="00F1125C" w:rsidRDefault="00750501" w:rsidP="00750501">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gips budowlany,</w:t>
      </w:r>
    </w:p>
    <w:p w14:paraId="417910CF" w14:textId="77777777" w:rsidR="00750501" w:rsidRPr="00F1125C" w:rsidRDefault="00750501" w:rsidP="00750501">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gips szpachlowy,</w:t>
      </w:r>
    </w:p>
    <w:p w14:paraId="5C86B854" w14:textId="77777777" w:rsidR="00750501" w:rsidRPr="00F1125C" w:rsidRDefault="00750501" w:rsidP="00750501">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taśmy połączeniowe perforowane,</w:t>
      </w:r>
    </w:p>
    <w:p w14:paraId="375A5445" w14:textId="77777777" w:rsidR="00750501" w:rsidRDefault="00750501" w:rsidP="00750501">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narożniki ze stali ocynkowanej perforowanej,</w:t>
      </w:r>
    </w:p>
    <w:p w14:paraId="1F5FA82C" w14:textId="77777777" w:rsidR="00750501" w:rsidRDefault="00750501" w:rsidP="00750501">
      <w:pPr>
        <w:pStyle w:val="KRESKA"/>
        <w:tabs>
          <w:tab w:val="left" w:pos="766"/>
          <w:tab w:val="num" w:pos="1191"/>
          <w:tab w:val="left" w:pos="2268"/>
        </w:tabs>
        <w:ind w:left="0" w:firstLine="0"/>
        <w:rPr>
          <w:rFonts w:ascii="Arial Narrow" w:hAnsi="Arial Narrow" w:cs="Arial"/>
          <w:bCs/>
          <w:color w:val="auto"/>
          <w:sz w:val="20"/>
          <w:szCs w:val="20"/>
        </w:rPr>
      </w:pPr>
      <w:r>
        <w:rPr>
          <w:rFonts w:ascii="Arial Narrow" w:hAnsi="Arial Narrow" w:cs="Arial"/>
          <w:bCs/>
          <w:color w:val="auto"/>
          <w:sz w:val="20"/>
          <w:szCs w:val="20"/>
        </w:rPr>
        <w:t>klej gipsowy</w:t>
      </w:r>
    </w:p>
    <w:p w14:paraId="33C34FF1" w14:textId="77777777" w:rsidR="00750501" w:rsidRPr="00F1125C" w:rsidRDefault="00750501" w:rsidP="00750501">
      <w:pPr>
        <w:pStyle w:val="KRESKA"/>
        <w:numPr>
          <w:ilvl w:val="0"/>
          <w:numId w:val="0"/>
        </w:numPr>
        <w:tabs>
          <w:tab w:val="left" w:pos="766"/>
          <w:tab w:val="num" w:pos="1191"/>
          <w:tab w:val="left" w:pos="2268"/>
        </w:tabs>
        <w:rPr>
          <w:rFonts w:ascii="Arial Narrow" w:hAnsi="Arial Narrow" w:cs="Arial"/>
          <w:bCs/>
          <w:color w:val="auto"/>
          <w:sz w:val="20"/>
          <w:szCs w:val="20"/>
        </w:rPr>
      </w:pPr>
    </w:p>
    <w:p w14:paraId="66DE8D9E" w14:textId="77777777" w:rsidR="00750501" w:rsidRDefault="00750501" w:rsidP="00750501">
      <w:pPr>
        <w:pStyle w:val="KRESKA"/>
        <w:numPr>
          <w:ilvl w:val="0"/>
          <w:numId w:val="0"/>
        </w:numPr>
        <w:tabs>
          <w:tab w:val="left" w:pos="766"/>
          <w:tab w:val="left" w:pos="2268"/>
        </w:tabs>
        <w:rPr>
          <w:rFonts w:ascii="Arial Narrow" w:hAnsi="Arial Narrow" w:cs="Arial"/>
          <w:bCs/>
          <w:color w:val="auto"/>
          <w:sz w:val="20"/>
          <w:szCs w:val="20"/>
        </w:rPr>
      </w:pPr>
      <w:r w:rsidRPr="00750501">
        <w:rPr>
          <w:rFonts w:ascii="Arial Narrow" w:hAnsi="Arial Narrow" w:cs="Arial"/>
          <w:bCs/>
          <w:color w:val="auto"/>
          <w:sz w:val="20"/>
          <w:szCs w:val="20"/>
        </w:rPr>
        <w:t xml:space="preserve">Woda  do  przygotowania  zaczynu  gipsowego  i  skrapiania  podłoża   </w:t>
      </w:r>
      <w:r>
        <w:rPr>
          <w:rFonts w:ascii="Arial Narrow" w:hAnsi="Arial Narrow" w:cs="Arial"/>
          <w:bCs/>
          <w:color w:val="auto"/>
          <w:sz w:val="20"/>
          <w:szCs w:val="20"/>
        </w:rPr>
        <w:t xml:space="preserve">- </w:t>
      </w:r>
      <w:r w:rsidRPr="00F1125C">
        <w:rPr>
          <w:rFonts w:ascii="Arial Narrow" w:hAnsi="Arial Narrow" w:cs="Arial"/>
          <w:bCs/>
          <w:color w:val="auto"/>
          <w:sz w:val="20"/>
          <w:szCs w:val="20"/>
        </w:rPr>
        <w:t xml:space="preserve">stosować  można  </w:t>
      </w:r>
      <w:proofErr w:type="spellStart"/>
      <w:r w:rsidRPr="00F1125C">
        <w:rPr>
          <w:rFonts w:ascii="Arial Narrow" w:hAnsi="Arial Narrow" w:cs="Arial"/>
          <w:bCs/>
          <w:color w:val="auto"/>
          <w:sz w:val="20"/>
          <w:szCs w:val="20"/>
        </w:rPr>
        <w:t>wodęodpowiadającą</w:t>
      </w:r>
      <w:proofErr w:type="spellEnd"/>
      <w:r w:rsidRPr="00F1125C">
        <w:rPr>
          <w:rFonts w:ascii="Arial Narrow" w:hAnsi="Arial Narrow" w:cs="Arial"/>
          <w:bCs/>
          <w:color w:val="auto"/>
          <w:sz w:val="20"/>
          <w:szCs w:val="20"/>
        </w:rPr>
        <w:t xml:space="preserve"> wymaganiom normy PN-EN-1008:2004 „Woda zarobowa do betonu.”</w:t>
      </w:r>
    </w:p>
    <w:p w14:paraId="02EBC1AA" w14:textId="77777777" w:rsidR="00750501" w:rsidRDefault="00750501" w:rsidP="00750501">
      <w:pPr>
        <w:pStyle w:val="KRESKA"/>
        <w:numPr>
          <w:ilvl w:val="0"/>
          <w:numId w:val="0"/>
        </w:numPr>
        <w:tabs>
          <w:tab w:val="left" w:pos="766"/>
          <w:tab w:val="left" w:pos="2268"/>
        </w:tabs>
        <w:rPr>
          <w:rFonts w:ascii="Arial Narrow" w:hAnsi="Arial Narrow" w:cs="Arial"/>
          <w:bCs/>
          <w:color w:val="auto"/>
          <w:sz w:val="20"/>
          <w:szCs w:val="20"/>
        </w:rPr>
      </w:pPr>
    </w:p>
    <w:p w14:paraId="29715360" w14:textId="77777777" w:rsidR="00750501" w:rsidRDefault="00750501" w:rsidP="00750501">
      <w:pPr>
        <w:pStyle w:val="KRESKA"/>
        <w:numPr>
          <w:ilvl w:val="0"/>
          <w:numId w:val="0"/>
        </w:numPr>
        <w:tabs>
          <w:tab w:val="left" w:pos="766"/>
          <w:tab w:val="left" w:pos="2268"/>
        </w:tabs>
        <w:rPr>
          <w:rFonts w:ascii="Arial Narrow" w:hAnsi="Arial Narrow" w:cs="Arial"/>
          <w:bCs/>
          <w:color w:val="auto"/>
          <w:sz w:val="20"/>
          <w:szCs w:val="20"/>
        </w:rPr>
      </w:pPr>
      <w:r>
        <w:rPr>
          <w:rFonts w:ascii="Arial Narrow" w:hAnsi="Arial Narrow" w:cs="Arial"/>
          <w:bCs/>
          <w:color w:val="auto"/>
          <w:sz w:val="20"/>
          <w:szCs w:val="20"/>
        </w:rPr>
        <w:t>Klej powinien spełniać normy:</w:t>
      </w:r>
    </w:p>
    <w:p w14:paraId="7B9861B1" w14:textId="77777777" w:rsidR="00750501" w:rsidRDefault="00750501" w:rsidP="00750501">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Reakcja na ogień A1 EN 14496</w:t>
      </w:r>
    </w:p>
    <w:p w14:paraId="1FE8AFA6" w14:textId="77777777" w:rsidR="00750501" w:rsidRPr="00456C98" w:rsidRDefault="00750501" w:rsidP="00750501">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Przyczepność ≥ 0,06 (</w:t>
      </w:r>
      <w:proofErr w:type="spellStart"/>
      <w:r w:rsidRPr="00456C98">
        <w:rPr>
          <w:rFonts w:ascii="Arial Narrow" w:hAnsi="Arial Narrow" w:cs="Arial"/>
          <w:bCs/>
          <w:color w:val="auto"/>
          <w:sz w:val="20"/>
          <w:szCs w:val="20"/>
        </w:rPr>
        <w:t>MPa</w:t>
      </w:r>
      <w:proofErr w:type="spellEnd"/>
      <w:r w:rsidRPr="00456C98">
        <w:rPr>
          <w:rFonts w:ascii="Arial Narrow" w:hAnsi="Arial Narrow" w:cs="Arial"/>
          <w:bCs/>
          <w:color w:val="auto"/>
          <w:sz w:val="20"/>
          <w:szCs w:val="20"/>
        </w:rPr>
        <w:t>) EN 14496</w:t>
      </w:r>
    </w:p>
    <w:p w14:paraId="3CA73FF5" w14:textId="77777777" w:rsidR="00750501" w:rsidRPr="00456C98" w:rsidRDefault="00750501" w:rsidP="00750501">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Zużycie / wydajność</w:t>
      </w:r>
      <w:r>
        <w:rPr>
          <w:rFonts w:ascii="Arial Narrow" w:hAnsi="Arial Narrow" w:cs="Arial"/>
          <w:bCs/>
          <w:color w:val="auto"/>
          <w:sz w:val="20"/>
          <w:szCs w:val="20"/>
        </w:rPr>
        <w:t xml:space="preserve"> - </w:t>
      </w:r>
      <w:r w:rsidRPr="00456C98">
        <w:rPr>
          <w:rFonts w:ascii="Arial Narrow" w:hAnsi="Arial Narrow" w:cs="Arial"/>
          <w:bCs/>
          <w:color w:val="auto"/>
          <w:sz w:val="20"/>
          <w:szCs w:val="20"/>
        </w:rPr>
        <w:t xml:space="preserve"> 5 kg / m</w:t>
      </w:r>
      <w:r w:rsidRPr="00456C98">
        <w:rPr>
          <w:rFonts w:ascii="Arial Narrow" w:hAnsi="Arial Narrow" w:cs="Arial"/>
          <w:bCs/>
          <w:color w:val="auto"/>
          <w:sz w:val="20"/>
          <w:szCs w:val="20"/>
          <w:vertAlign w:val="superscript"/>
        </w:rPr>
        <w:t>2</w:t>
      </w:r>
    </w:p>
    <w:p w14:paraId="774D6CDF" w14:textId="77777777" w:rsidR="00973129" w:rsidRPr="00F1125C" w:rsidRDefault="00973129" w:rsidP="00973129">
      <w:pPr>
        <w:pStyle w:val="KRESKA"/>
        <w:numPr>
          <w:ilvl w:val="0"/>
          <w:numId w:val="0"/>
        </w:numPr>
        <w:tabs>
          <w:tab w:val="left" w:pos="766"/>
          <w:tab w:val="left" w:pos="2268"/>
        </w:tabs>
        <w:rPr>
          <w:rFonts w:ascii="Arial Narrow" w:hAnsi="Arial Narrow" w:cs="Arial"/>
          <w:color w:val="auto"/>
          <w:sz w:val="20"/>
          <w:szCs w:val="20"/>
        </w:rPr>
      </w:pPr>
    </w:p>
    <w:p w14:paraId="7056A32A" w14:textId="77777777" w:rsidR="00973129" w:rsidRPr="00F1125C" w:rsidRDefault="00973129" w:rsidP="0097312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46BE81B6" w14:textId="77777777" w:rsidR="00973129" w:rsidRPr="00F1125C" w:rsidRDefault="00973129" w:rsidP="0097312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1582FBE9" w14:textId="77777777" w:rsidR="00973129" w:rsidRPr="00F1125C" w:rsidRDefault="00973129" w:rsidP="00973129">
      <w:pPr>
        <w:pStyle w:val="znormal"/>
        <w:widowControl/>
        <w:ind w:left="0"/>
        <w:rPr>
          <w:rFonts w:ascii="Arial Narrow" w:hAnsi="Arial Narrow" w:cs="Arial"/>
          <w:color w:val="auto"/>
          <w:sz w:val="20"/>
          <w:szCs w:val="20"/>
        </w:rPr>
      </w:pPr>
    </w:p>
    <w:p w14:paraId="5D06D67C" w14:textId="77777777" w:rsidR="00973129" w:rsidRPr="00F1125C" w:rsidRDefault="00973129" w:rsidP="0097312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6A5F3FC4" w14:textId="77777777" w:rsidR="00973129" w:rsidRPr="00960D39" w:rsidRDefault="00973129" w:rsidP="00973129">
      <w:pPr>
        <w:pStyle w:val="z1"/>
        <w:spacing w:before="0"/>
        <w:rPr>
          <w:rFonts w:ascii="Arial Narrow" w:hAnsi="Arial Narrow" w:cs="Arial"/>
          <w:b w:val="0"/>
          <w:color w:val="auto"/>
          <w:sz w:val="20"/>
          <w:szCs w:val="20"/>
          <w:u w:val="single"/>
        </w:rPr>
      </w:pPr>
      <w:r w:rsidRPr="00960D39">
        <w:rPr>
          <w:rFonts w:ascii="Arial Narrow" w:hAnsi="Arial Narrow" w:cs="Arial"/>
          <w:b w:val="0"/>
          <w:color w:val="auto"/>
          <w:sz w:val="20"/>
          <w:szCs w:val="20"/>
          <w:u w:val="single"/>
        </w:rPr>
        <w:t>4.1.Pakowanie i magazynowanie płyt gipsowo-kartonowych</w:t>
      </w:r>
    </w:p>
    <w:p w14:paraId="631E318B" w14:textId="77777777" w:rsidR="00973129" w:rsidRPr="00F1125C" w:rsidRDefault="00973129" w:rsidP="00973129">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 xml:space="preserve">Płyty  powinny  być  pakowane  w  formie  stosów,  układanych  poziomo  na  kilku  </w:t>
      </w:r>
      <w:proofErr w:type="spellStart"/>
      <w:r w:rsidRPr="00F1125C">
        <w:rPr>
          <w:rFonts w:ascii="Arial Narrow" w:hAnsi="Arial Narrow" w:cs="Arial"/>
          <w:b w:val="0"/>
          <w:color w:val="auto"/>
          <w:sz w:val="20"/>
          <w:szCs w:val="20"/>
        </w:rPr>
        <w:t>podkładachdystansowych</w:t>
      </w:r>
      <w:proofErr w:type="spellEnd"/>
      <w:r w:rsidRPr="00F1125C">
        <w:rPr>
          <w:rFonts w:ascii="Arial Narrow" w:hAnsi="Arial Narrow" w:cs="Arial"/>
          <w:b w:val="0"/>
          <w:color w:val="auto"/>
          <w:sz w:val="20"/>
          <w:szCs w:val="20"/>
        </w:rPr>
        <w:t xml:space="preserve">. Pierwsza płyta od dołu spełnia rolę opakowania stosu. Każdy ze stosów jest </w:t>
      </w:r>
      <w:proofErr w:type="spellStart"/>
      <w:r w:rsidRPr="00F1125C">
        <w:rPr>
          <w:rFonts w:ascii="Arial Narrow" w:hAnsi="Arial Narrow" w:cs="Arial"/>
          <w:b w:val="0"/>
          <w:color w:val="auto"/>
          <w:sz w:val="20"/>
          <w:szCs w:val="20"/>
        </w:rPr>
        <w:t>spiętytaśmą</w:t>
      </w:r>
      <w:proofErr w:type="spellEnd"/>
      <w:r w:rsidRPr="00F1125C">
        <w:rPr>
          <w:rFonts w:ascii="Arial Narrow" w:hAnsi="Arial Narrow" w:cs="Arial"/>
          <w:b w:val="0"/>
          <w:color w:val="auto"/>
          <w:sz w:val="20"/>
          <w:szCs w:val="20"/>
        </w:rPr>
        <w:t xml:space="preserve"> stalową dla usztywnienia, w miejscach usytuowania podkładek. Pakiety  należy  składować w  pomieszczeniach  zamkniętych  i  suchych,  na  równym  i  mocnym</w:t>
      </w:r>
      <w:r>
        <w:rPr>
          <w:rFonts w:ascii="Arial Narrow" w:hAnsi="Arial Narrow" w:cs="Arial"/>
          <w:b w:val="0"/>
          <w:color w:val="auto"/>
          <w:sz w:val="20"/>
          <w:szCs w:val="20"/>
        </w:rPr>
        <w:t xml:space="preserve">, </w:t>
      </w:r>
      <w:r w:rsidRPr="00F1125C">
        <w:rPr>
          <w:rFonts w:ascii="Arial Narrow" w:hAnsi="Arial Narrow" w:cs="Arial"/>
          <w:b w:val="0"/>
          <w:color w:val="auto"/>
          <w:sz w:val="20"/>
          <w:szCs w:val="20"/>
        </w:rPr>
        <w:t>a zarazem płaskim podkładzie.</w:t>
      </w:r>
    </w:p>
    <w:p w14:paraId="185F9E8E" w14:textId="77777777" w:rsidR="00973129" w:rsidRPr="00F1125C" w:rsidRDefault="00973129" w:rsidP="00973129">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Wysokość składowania – do pięciu pakietów o jednakowej długości, nakładanych jeden na drugi.</w:t>
      </w:r>
    </w:p>
    <w:p w14:paraId="27526722" w14:textId="77777777" w:rsidR="00973129" w:rsidRPr="00960D39" w:rsidRDefault="00973129" w:rsidP="00973129">
      <w:pPr>
        <w:pStyle w:val="z1"/>
        <w:spacing w:before="0"/>
        <w:rPr>
          <w:rFonts w:ascii="Arial Narrow" w:hAnsi="Arial Narrow" w:cs="Arial"/>
          <w:b w:val="0"/>
          <w:color w:val="auto"/>
          <w:sz w:val="20"/>
          <w:szCs w:val="20"/>
          <w:u w:val="single"/>
        </w:rPr>
      </w:pPr>
      <w:r w:rsidRPr="00960D39">
        <w:rPr>
          <w:rFonts w:ascii="Arial Narrow" w:hAnsi="Arial Narrow" w:cs="Arial"/>
          <w:b w:val="0"/>
          <w:color w:val="auto"/>
          <w:sz w:val="20"/>
          <w:szCs w:val="20"/>
          <w:u w:val="single"/>
        </w:rPr>
        <w:t xml:space="preserve">4.2.Transport </w:t>
      </w:r>
    </w:p>
    <w:p w14:paraId="1F4B4A03" w14:textId="77777777" w:rsidR="00973129" w:rsidRPr="00750501" w:rsidRDefault="00973129" w:rsidP="00750501">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Transport  płyt  odbywa  się  przy  pomocy  rozbieralnych  zestawów  samochodowych  (</w:t>
      </w:r>
      <w:proofErr w:type="spellStart"/>
      <w:r w:rsidRPr="00F1125C">
        <w:rPr>
          <w:rFonts w:ascii="Arial Narrow" w:hAnsi="Arial Narrow" w:cs="Arial"/>
          <w:b w:val="0"/>
          <w:color w:val="auto"/>
          <w:sz w:val="20"/>
          <w:szCs w:val="20"/>
        </w:rPr>
        <w:t>pokrytychplandekami</w:t>
      </w:r>
      <w:proofErr w:type="spellEnd"/>
      <w:r w:rsidRPr="00F1125C">
        <w:rPr>
          <w:rFonts w:ascii="Arial Narrow" w:hAnsi="Arial Narrow" w:cs="Arial"/>
          <w:b w:val="0"/>
          <w:color w:val="auto"/>
          <w:sz w:val="20"/>
          <w:szCs w:val="20"/>
        </w:rPr>
        <w:t xml:space="preserve">),  które  umożliwiają  przewóz  (jednorazowo)  około  2000  m2 płyt  o  grubości  12,5  </w:t>
      </w:r>
      <w:proofErr w:type="spellStart"/>
      <w:r w:rsidRPr="00F1125C">
        <w:rPr>
          <w:rFonts w:ascii="Arial Narrow" w:hAnsi="Arial Narrow" w:cs="Arial"/>
          <w:b w:val="0"/>
          <w:color w:val="auto"/>
          <w:sz w:val="20"/>
          <w:szCs w:val="20"/>
        </w:rPr>
        <w:t>mmlub</w:t>
      </w:r>
      <w:proofErr w:type="spellEnd"/>
      <w:r w:rsidRPr="00F1125C">
        <w:rPr>
          <w:rFonts w:ascii="Arial Narrow" w:hAnsi="Arial Narrow" w:cs="Arial"/>
          <w:b w:val="0"/>
          <w:color w:val="auto"/>
          <w:sz w:val="20"/>
          <w:szCs w:val="20"/>
        </w:rPr>
        <w:t xml:space="preserve"> około 2400 m2  o grubości 9,5 </w:t>
      </w:r>
      <w:proofErr w:type="spellStart"/>
      <w:r w:rsidRPr="00F1125C">
        <w:rPr>
          <w:rFonts w:ascii="Arial Narrow" w:hAnsi="Arial Narrow" w:cs="Arial"/>
          <w:b w:val="0"/>
          <w:color w:val="auto"/>
          <w:sz w:val="20"/>
          <w:szCs w:val="20"/>
        </w:rPr>
        <w:t>mm.Rozładunek</w:t>
      </w:r>
      <w:proofErr w:type="spellEnd"/>
      <w:r w:rsidRPr="00F1125C">
        <w:rPr>
          <w:rFonts w:ascii="Arial Narrow" w:hAnsi="Arial Narrow" w:cs="Arial"/>
          <w:b w:val="0"/>
          <w:color w:val="auto"/>
          <w:sz w:val="20"/>
          <w:szCs w:val="20"/>
        </w:rPr>
        <w:t xml:space="preserve"> płyt powinien odbywać się w sposób zmechanizowany przy pomocy wózka widłowego udźwigu co najmniej 2000 kg lub żurawia wyposażonego w </w:t>
      </w:r>
      <w:proofErr w:type="spellStart"/>
      <w:r w:rsidRPr="00F1125C">
        <w:rPr>
          <w:rFonts w:ascii="Arial Narrow" w:hAnsi="Arial Narrow" w:cs="Arial"/>
          <w:b w:val="0"/>
          <w:color w:val="auto"/>
          <w:sz w:val="20"/>
          <w:szCs w:val="20"/>
        </w:rPr>
        <w:t>zawiesie</w:t>
      </w:r>
      <w:proofErr w:type="spellEnd"/>
      <w:r w:rsidRPr="00F1125C">
        <w:rPr>
          <w:rFonts w:ascii="Arial Narrow" w:hAnsi="Arial Narrow" w:cs="Arial"/>
          <w:b w:val="0"/>
          <w:color w:val="auto"/>
          <w:sz w:val="20"/>
          <w:szCs w:val="20"/>
        </w:rPr>
        <w:t xml:space="preserve"> z widłami.</w:t>
      </w:r>
    </w:p>
    <w:p w14:paraId="26631395" w14:textId="77777777" w:rsidR="00750501" w:rsidRPr="00F1125C" w:rsidRDefault="00750501" w:rsidP="00973129">
      <w:pPr>
        <w:pStyle w:val="z1"/>
        <w:widowControl/>
        <w:spacing w:before="0"/>
        <w:rPr>
          <w:rFonts w:ascii="Arial Narrow" w:hAnsi="Arial Narrow" w:cs="Arial"/>
          <w:color w:val="auto"/>
          <w:sz w:val="20"/>
          <w:szCs w:val="20"/>
        </w:rPr>
      </w:pPr>
    </w:p>
    <w:p w14:paraId="41F30156" w14:textId="77777777" w:rsidR="00973129" w:rsidRPr="00B81989" w:rsidRDefault="00973129" w:rsidP="00973129">
      <w:pPr>
        <w:pStyle w:val="z1"/>
        <w:widowControl/>
        <w:spacing w:before="0"/>
        <w:rPr>
          <w:rFonts w:ascii="Arial Narrow" w:hAnsi="Arial Narrow" w:cs="Arial"/>
          <w:color w:val="auto"/>
          <w:sz w:val="20"/>
          <w:szCs w:val="20"/>
        </w:rPr>
      </w:pPr>
      <w:r w:rsidRPr="00B81989">
        <w:rPr>
          <w:rFonts w:ascii="Arial Narrow" w:hAnsi="Arial Narrow" w:cs="Arial"/>
          <w:color w:val="auto"/>
          <w:sz w:val="20"/>
          <w:szCs w:val="20"/>
        </w:rPr>
        <w:t xml:space="preserve">5. </w:t>
      </w:r>
      <w:r w:rsidRPr="00B81989">
        <w:rPr>
          <w:rFonts w:ascii="Arial Narrow" w:hAnsi="Arial Narrow" w:cs="Arial"/>
          <w:color w:val="auto"/>
          <w:sz w:val="20"/>
          <w:szCs w:val="20"/>
        </w:rPr>
        <w:tab/>
        <w:t>Wykonanie robót</w:t>
      </w:r>
    </w:p>
    <w:p w14:paraId="228721A7" w14:textId="77777777" w:rsidR="00973129" w:rsidRPr="00B81989" w:rsidRDefault="00973129" w:rsidP="00973129">
      <w:pPr>
        <w:widowControl/>
        <w:tabs>
          <w:tab w:val="left" w:pos="709"/>
        </w:tabs>
        <w:spacing w:line="360" w:lineRule="auto"/>
        <w:rPr>
          <w:rFonts w:ascii="Arial Narrow" w:hAnsi="Arial Narrow" w:cs="Arial"/>
          <w:bCs/>
          <w:color w:val="auto"/>
          <w:sz w:val="20"/>
          <w:u w:val="single"/>
        </w:rPr>
      </w:pPr>
      <w:r w:rsidRPr="00B81989">
        <w:rPr>
          <w:rFonts w:ascii="Arial Narrow" w:hAnsi="Arial Narrow" w:cs="Arial"/>
          <w:bCs/>
          <w:color w:val="auto"/>
          <w:sz w:val="20"/>
          <w:u w:val="single"/>
        </w:rPr>
        <w:t>5.1. Warunki przystąpienia do robót</w:t>
      </w:r>
    </w:p>
    <w:p w14:paraId="3522BC3D" w14:textId="77777777" w:rsidR="00973129" w:rsidRPr="00B81989" w:rsidRDefault="00973129" w:rsidP="00973129">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t>przed  przystąpieniem  do  wykonywania  zabudowy  z  płyt  gipsowo-kartonowych  powinny  być zakończone wszystkie roboty stanu surowego</w:t>
      </w:r>
    </w:p>
    <w:p w14:paraId="109C4F53" w14:textId="77777777" w:rsidR="00973129" w:rsidRPr="00B81989" w:rsidRDefault="00973129" w:rsidP="00973129">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lastRenderedPageBreak/>
        <w:t>zaleca się przystąpienie do wykonywania  zabudowy po okresie wstępnego  osiadania i skurczów murów, tj. po upływie 4-6 miesięcy po zakończeniu stanu surowego</w:t>
      </w:r>
    </w:p>
    <w:p w14:paraId="579BCA7D" w14:textId="77777777" w:rsidR="00973129" w:rsidRPr="00B81989" w:rsidRDefault="00973129" w:rsidP="00973129">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t>przed  rozpoczęciem  prac  montażowych  pomieszczenia  powinny  być  oczyszczone  z  gruzu i odpadów</w:t>
      </w:r>
    </w:p>
    <w:p w14:paraId="0EB4051D" w14:textId="77777777" w:rsidR="00973129" w:rsidRPr="00B81989" w:rsidRDefault="00973129" w:rsidP="00973129">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t>ścianki oraz sufity z płyt gipsowo-kartonowych należy wykonywać w temperaturze nie niższej niż +5°C pod warunkiem, że w ciągu doby nie nastąpi spadek poniżej 0°C, a wilgotność względna powietrza mieści się w granicach od 60 do 80%</w:t>
      </w:r>
    </w:p>
    <w:p w14:paraId="2B34EC00" w14:textId="77777777" w:rsidR="00973129" w:rsidRPr="00B81989" w:rsidRDefault="00973129" w:rsidP="00973129">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t>pomieszczenia powinny być suche i dobrze przewietrzone.</w:t>
      </w:r>
    </w:p>
    <w:p w14:paraId="284E73E6" w14:textId="77777777" w:rsidR="00973129" w:rsidRDefault="00973129" w:rsidP="00973129">
      <w:pPr>
        <w:widowControl/>
        <w:tabs>
          <w:tab w:val="left" w:pos="709"/>
        </w:tabs>
        <w:spacing w:line="360" w:lineRule="auto"/>
        <w:rPr>
          <w:rFonts w:ascii="Arial Narrow" w:hAnsi="Arial Narrow" w:cs="Arial"/>
          <w:bCs/>
          <w:color w:val="auto"/>
          <w:sz w:val="20"/>
        </w:rPr>
      </w:pPr>
    </w:p>
    <w:p w14:paraId="64C1055C" w14:textId="77777777" w:rsidR="00973129" w:rsidRPr="00B81989" w:rsidRDefault="00973129" w:rsidP="00973129">
      <w:pPr>
        <w:widowControl/>
        <w:tabs>
          <w:tab w:val="left" w:pos="709"/>
        </w:tabs>
        <w:spacing w:line="360" w:lineRule="auto"/>
        <w:rPr>
          <w:rFonts w:ascii="Arial Narrow" w:hAnsi="Arial Narrow" w:cs="Arial"/>
          <w:bCs/>
          <w:color w:val="auto"/>
          <w:sz w:val="20"/>
          <w:u w:val="single"/>
        </w:rPr>
      </w:pPr>
      <w:r w:rsidRPr="00B81989">
        <w:rPr>
          <w:rFonts w:ascii="Arial Narrow" w:hAnsi="Arial Narrow" w:cs="Arial"/>
          <w:bCs/>
          <w:color w:val="auto"/>
          <w:sz w:val="20"/>
          <w:u w:val="single"/>
        </w:rPr>
        <w:t>5.2. Zabudowa ścian z płyt gipsowo - kartonowych</w:t>
      </w:r>
    </w:p>
    <w:p w14:paraId="5BF78D36"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wytrasowanie  miejsc  montażu  -  wyznaczamy  przebieg  ściany  na  podłodze  zaznaczając</w:t>
      </w:r>
      <w:r w:rsidR="00750501">
        <w:rPr>
          <w:rFonts w:ascii="Arial Narrow" w:hAnsi="Arial Narrow" w:cs="Arial"/>
          <w:bCs/>
          <w:color w:val="auto"/>
          <w:sz w:val="20"/>
        </w:rPr>
        <w:t xml:space="preserve"> e</w:t>
      </w:r>
      <w:r w:rsidRPr="00B81989">
        <w:rPr>
          <w:rFonts w:ascii="Arial Narrow" w:hAnsi="Arial Narrow" w:cs="Arial"/>
          <w:bCs/>
          <w:color w:val="auto"/>
          <w:sz w:val="20"/>
        </w:rPr>
        <w:t>wentualne otwory drzwiowe , na otaczających ścianach i sufitach</w:t>
      </w:r>
    </w:p>
    <w:p w14:paraId="42F134F2"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zamocowanie profilowanych kształtowników  UW  do stropów i podłóg za pomocą uniwersalnych elementów mocujących rozmieszczonych maksymalnie co 100 cm . Dla uzyskania wymaganej dźwiękoszczelności wszystkie profile mocowane do podłoża muszą być podklejone taśmą uszczelniającą</w:t>
      </w:r>
    </w:p>
    <w:p w14:paraId="3A890A12"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zamocowanie  słupków  z  kształtowników  profilowanych  CW  -  profile  CW  muszą  wchodzić w górny profil UW na głębokość co najmniej 1,5 cm . Profil CW nie mocuje się do poziomych profili UW; odległość ostatniego profilu od ściany nie powinna być mniejsza niż 30 cm</w:t>
      </w:r>
    </w:p>
    <w:p w14:paraId="36542C6E"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pokrycie  pierwszej  strony  ściany  – przy  mocowaniu płyt  odstęp  między  wkrętami powinien wynosić 20 cm, przy mocowaniu płyty koryguje się położenie rozstawionych wcześniej profili; płyty nie powinny stać na podłożu, lecz być podniesione o ok. 10 mm; u góry należy pozostawić 5  mm  szczelinę  umożliwiającą  kompensację  drgań  i  ugięć  stropu: wypełnia  się  ją  kitem elastycznym na etapie szpachlowania spoin; płyt nie przykręca się do profili UW mocowanych do stropów; spoiny w drugiej warstwie przesuwa się o 60 cm w stosunku do pierwszej warstwy</w:t>
      </w:r>
    </w:p>
    <w:p w14:paraId="56395446"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 xml:space="preserve">izolacja przestrzeni pomiędzy płytami - po </w:t>
      </w:r>
      <w:proofErr w:type="spellStart"/>
      <w:r w:rsidRPr="00B81989">
        <w:rPr>
          <w:rFonts w:ascii="Arial Narrow" w:hAnsi="Arial Narrow" w:cs="Arial"/>
          <w:bCs/>
          <w:color w:val="auto"/>
          <w:sz w:val="20"/>
        </w:rPr>
        <w:t>zapłytowaniu</w:t>
      </w:r>
      <w:proofErr w:type="spellEnd"/>
      <w:r w:rsidRPr="00B81989">
        <w:rPr>
          <w:rFonts w:ascii="Arial Narrow" w:hAnsi="Arial Narrow" w:cs="Arial"/>
          <w:bCs/>
          <w:color w:val="auto"/>
          <w:sz w:val="20"/>
        </w:rPr>
        <w:t xml:space="preserve"> pierwszej strony ściany i po ułożeniu w środku  ściany  instalacji  (elektrycznej  lub  sanitarnej),  należy  umieścić  między  profilami wełnę mineralną lub szklaną i zabezpieczyć ją przed osunięciem</w:t>
      </w:r>
    </w:p>
    <w:p w14:paraId="7062D2E0" w14:textId="77777777" w:rsidR="00973129" w:rsidRPr="00B81989" w:rsidRDefault="00973129" w:rsidP="00833BAF">
      <w:pPr>
        <w:pStyle w:val="Akapitzlist"/>
        <w:widowControl/>
        <w:numPr>
          <w:ilvl w:val="0"/>
          <w:numId w:val="37"/>
        </w:numPr>
        <w:tabs>
          <w:tab w:val="left" w:pos="709"/>
        </w:tabs>
        <w:spacing w:line="360" w:lineRule="auto"/>
        <w:ind w:left="709"/>
        <w:rPr>
          <w:rFonts w:ascii="Arial Narrow" w:hAnsi="Arial Narrow" w:cs="Arial"/>
          <w:bCs/>
          <w:color w:val="auto"/>
          <w:sz w:val="20"/>
        </w:rPr>
      </w:pPr>
      <w:r w:rsidRPr="00B81989">
        <w:rPr>
          <w:rFonts w:ascii="Arial Narrow" w:hAnsi="Arial Narrow" w:cs="Arial"/>
          <w:bCs/>
          <w:color w:val="auto"/>
          <w:sz w:val="20"/>
        </w:rPr>
        <w:t xml:space="preserve">pokrycie drugiej strony ściany - pokrycie drugiej strony ściany należy rozpocząć od przykręcania płyty szerokości 60 cm (lub mniej w przypadku przesunięcia profili), aby wzajemne przesunięcie spoin z obu stron ściany było równe odległości między profilami CW; po zamknięciu drugiej strony ściana uzyskuje ostateczną stabilność; jeżeli wysokość ściany jest większa niż długość płyty, sztukowanie płyty należy prowadzić naprzemiennie u góry i dołu ściany; </w:t>
      </w:r>
      <w:proofErr w:type="spellStart"/>
      <w:r w:rsidRPr="00B81989">
        <w:rPr>
          <w:rFonts w:ascii="Arial Narrow" w:hAnsi="Arial Narrow" w:cs="Arial"/>
          <w:bCs/>
          <w:color w:val="auto"/>
          <w:sz w:val="20"/>
        </w:rPr>
        <w:t>sztukówki</w:t>
      </w:r>
      <w:proofErr w:type="spellEnd"/>
      <w:r w:rsidRPr="00B81989">
        <w:rPr>
          <w:rFonts w:ascii="Arial Narrow" w:hAnsi="Arial Narrow" w:cs="Arial"/>
          <w:bCs/>
          <w:color w:val="auto"/>
          <w:sz w:val="20"/>
        </w:rPr>
        <w:t xml:space="preserve"> nie powinny być krótsze niż 30 cm; w przypadku poszycia  dwuwarstwowego,  płyty  montuje się z  przesunięciem  spoin  (przesunięcie spoiny pionowej warstwy 1/wewnętrznej płyt względem warstwy 2/zewnętrznej ≥ 200 mm); technikę klejenia spoin stosuje się tylko do warstwy wierzchniej; pierwszą warstwę łączy się na styk, także w przypadku konstrukcji, którym stawiane są wymagania dotyczące ochrony pożarowej; przy  montowaniu  poszycia  drugiej  warstwy  zwracać  uwagę  na  konieczność  przesunięcia  spoin w pierwszej i drugiej warstwie. Spoiny poziome wykonać w technice klejonej; mocowanie drugiej warstwy za pomocą wkrętów samogwintujących lub klamer w rozstawie 25 cm.</w:t>
      </w:r>
    </w:p>
    <w:p w14:paraId="1A40C63A" w14:textId="77777777" w:rsidR="00973129" w:rsidRPr="00B81989" w:rsidRDefault="00973129" w:rsidP="00973129">
      <w:pPr>
        <w:widowControl/>
        <w:tabs>
          <w:tab w:val="left" w:pos="709"/>
        </w:tabs>
        <w:spacing w:line="360" w:lineRule="auto"/>
        <w:rPr>
          <w:rFonts w:ascii="Arial Narrow" w:hAnsi="Arial Narrow" w:cs="Arial"/>
          <w:bCs/>
          <w:color w:val="auto"/>
          <w:sz w:val="20"/>
        </w:rPr>
      </w:pPr>
    </w:p>
    <w:p w14:paraId="42015372" w14:textId="77777777" w:rsidR="00973129" w:rsidRPr="00B81989" w:rsidRDefault="00973129" w:rsidP="00973129">
      <w:pPr>
        <w:widowControl/>
        <w:tabs>
          <w:tab w:val="left" w:pos="709"/>
        </w:tabs>
        <w:spacing w:line="360" w:lineRule="auto"/>
        <w:rPr>
          <w:rFonts w:ascii="Arial Narrow" w:hAnsi="Arial Narrow" w:cs="Arial"/>
          <w:bCs/>
          <w:color w:val="auto"/>
          <w:sz w:val="20"/>
          <w:u w:val="single"/>
        </w:rPr>
      </w:pPr>
      <w:r w:rsidRPr="00B81989">
        <w:rPr>
          <w:rFonts w:ascii="Arial Narrow" w:hAnsi="Arial Narrow" w:cs="Arial"/>
          <w:bCs/>
          <w:color w:val="auto"/>
          <w:sz w:val="20"/>
          <w:u w:val="single"/>
        </w:rPr>
        <w:t>5.3. Ścianki instalacyjne z płyt gipsowo - kartonowych</w:t>
      </w:r>
    </w:p>
    <w:p w14:paraId="47EB14FB" w14:textId="77777777" w:rsidR="00973129" w:rsidRPr="00B81989" w:rsidRDefault="00973129" w:rsidP="00973129">
      <w:pPr>
        <w:widowControl/>
        <w:tabs>
          <w:tab w:val="left" w:pos="709"/>
        </w:tabs>
        <w:spacing w:line="360" w:lineRule="auto"/>
        <w:rPr>
          <w:rFonts w:ascii="Arial Narrow" w:hAnsi="Arial Narrow" w:cs="Arial"/>
          <w:bCs/>
          <w:color w:val="auto"/>
          <w:sz w:val="20"/>
        </w:rPr>
      </w:pPr>
      <w:r w:rsidRPr="00B81989">
        <w:rPr>
          <w:rFonts w:ascii="Arial Narrow" w:hAnsi="Arial Narrow" w:cs="Arial"/>
          <w:bCs/>
          <w:color w:val="auto"/>
          <w:sz w:val="20"/>
        </w:rPr>
        <w:t xml:space="preserve">Do montażu takiej ściany zwykle używa się profili CW 50, dzięki czemu minimalizuje się niezbędną grubość ściany. Dla zapewnienia odpowiedniej stabilności, profile słupkowe z obydwu stron łączone są poprzecznie za pomocą pasków płyty gipsowo-kartonowej o długości 30 cm rozstawionych co 1/3 wysokości ściany. Zasadniczo stosowane jest płytowanie dwuwarstwowe, jedynie ściany, które nie muszą przenosić obciążeń z urządzeń sanitarnych i nie będą wykańczane płytkami ceramicznymi mogą  mieć  płytowanie  jednowarstwowe.  Od  strony  pomieszczeń  o  podwyższonej  wilgotności powietrza należy stosować płyty GKBI w obydwu warstwach. </w:t>
      </w:r>
    </w:p>
    <w:p w14:paraId="2090AF7C" w14:textId="77777777" w:rsidR="00973129" w:rsidRPr="00F1125C" w:rsidRDefault="00973129" w:rsidP="00973129">
      <w:pPr>
        <w:widowControl/>
        <w:tabs>
          <w:tab w:val="left" w:pos="709"/>
        </w:tabs>
        <w:spacing w:line="360" w:lineRule="auto"/>
        <w:rPr>
          <w:rFonts w:ascii="Arial Narrow" w:hAnsi="Arial Narrow" w:cs="Arial"/>
          <w:bCs/>
          <w:color w:val="auto"/>
          <w:sz w:val="20"/>
        </w:rPr>
      </w:pPr>
    </w:p>
    <w:p w14:paraId="69A8FAC4" w14:textId="77777777" w:rsidR="00973129" w:rsidRPr="00960D39" w:rsidRDefault="00973129" w:rsidP="00973129">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5.2. Wykończenie powierzchni z płyt z gipsowo - kartonowych</w:t>
      </w:r>
    </w:p>
    <w:p w14:paraId="12A91F6D" w14:textId="77777777" w:rsidR="00973129" w:rsidRPr="0011012B" w:rsidRDefault="00973129" w:rsidP="00833BAF">
      <w:pPr>
        <w:pStyle w:val="Akapitzlist"/>
        <w:widowControl/>
        <w:numPr>
          <w:ilvl w:val="0"/>
          <w:numId w:val="61"/>
        </w:numPr>
        <w:tabs>
          <w:tab w:val="left" w:pos="709"/>
        </w:tabs>
        <w:spacing w:line="360" w:lineRule="auto"/>
        <w:rPr>
          <w:rFonts w:ascii="Arial Narrow" w:hAnsi="Arial Narrow" w:cs="Arial"/>
          <w:bCs/>
          <w:color w:val="auto"/>
          <w:sz w:val="20"/>
        </w:rPr>
      </w:pPr>
      <w:r w:rsidRPr="0011012B">
        <w:rPr>
          <w:rFonts w:ascii="Arial Narrow" w:hAnsi="Arial Narrow" w:cs="Arial"/>
          <w:bCs/>
          <w:color w:val="auto"/>
          <w:sz w:val="20"/>
        </w:rPr>
        <w:t>połączenia  płyt  wypełnić  masą  szpachlową  z  zastosowaniem  taśmy  spoinowej  z  włókna szklanego lub papierowej</w:t>
      </w:r>
    </w:p>
    <w:p w14:paraId="7D27537D" w14:textId="77777777" w:rsidR="00973129" w:rsidRPr="0011012B" w:rsidRDefault="00973129" w:rsidP="00833BAF">
      <w:pPr>
        <w:pStyle w:val="Akapitzlist"/>
        <w:widowControl/>
        <w:numPr>
          <w:ilvl w:val="0"/>
          <w:numId w:val="61"/>
        </w:numPr>
        <w:tabs>
          <w:tab w:val="left" w:pos="709"/>
        </w:tabs>
        <w:spacing w:line="360" w:lineRule="auto"/>
        <w:rPr>
          <w:rFonts w:ascii="Arial Narrow" w:hAnsi="Arial Narrow" w:cs="Arial"/>
          <w:bCs/>
          <w:color w:val="auto"/>
          <w:sz w:val="20"/>
        </w:rPr>
      </w:pPr>
      <w:r w:rsidRPr="0011012B">
        <w:rPr>
          <w:rFonts w:ascii="Arial Narrow" w:hAnsi="Arial Narrow" w:cs="Arial"/>
          <w:bCs/>
          <w:color w:val="auto"/>
          <w:sz w:val="20"/>
        </w:rPr>
        <w:t>po związaniu masy szpachlowej nałożyć warstwę wyrównawczą i przeszlifować</w:t>
      </w:r>
    </w:p>
    <w:p w14:paraId="68BAD9C5" w14:textId="77777777" w:rsidR="00973129" w:rsidRDefault="00973129" w:rsidP="00973129">
      <w:pPr>
        <w:widowControl/>
        <w:tabs>
          <w:tab w:val="left" w:pos="709"/>
        </w:tabs>
        <w:spacing w:line="360" w:lineRule="auto"/>
        <w:rPr>
          <w:rFonts w:ascii="Arial Narrow" w:hAnsi="Arial Narrow" w:cs="Arial"/>
          <w:bCs/>
          <w:color w:val="auto"/>
          <w:sz w:val="20"/>
        </w:rPr>
      </w:pPr>
    </w:p>
    <w:p w14:paraId="6341420A" w14:textId="77777777" w:rsidR="00973129" w:rsidRPr="00960D39" w:rsidRDefault="00973129" w:rsidP="00973129">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 xml:space="preserve">5.4. Obudowa ścian </w:t>
      </w:r>
    </w:p>
    <w:p w14:paraId="598F73EA" w14:textId="77777777" w:rsidR="00973129" w:rsidRDefault="00973129" w:rsidP="00973129">
      <w:pPr>
        <w:widowControl/>
        <w:tabs>
          <w:tab w:val="left" w:pos="709"/>
        </w:tabs>
        <w:spacing w:line="360" w:lineRule="auto"/>
        <w:rPr>
          <w:rFonts w:ascii="Arial Narrow" w:hAnsi="Arial Narrow" w:cs="Arial"/>
          <w:bCs/>
          <w:color w:val="auto"/>
          <w:sz w:val="20"/>
        </w:rPr>
      </w:pPr>
      <w:r>
        <w:rPr>
          <w:rFonts w:ascii="Arial Narrow" w:hAnsi="Arial Narrow" w:cs="Arial"/>
          <w:bCs/>
          <w:color w:val="auto"/>
          <w:sz w:val="20"/>
        </w:rPr>
        <w:t>P</w:t>
      </w:r>
      <w:r w:rsidRPr="004C696C">
        <w:rPr>
          <w:rFonts w:ascii="Arial Narrow" w:hAnsi="Arial Narrow" w:cs="Arial"/>
          <w:bCs/>
          <w:color w:val="auto"/>
          <w:sz w:val="20"/>
        </w:rPr>
        <w:t xml:space="preserve">odłoże musi być czyste, trwałe, nośne, suche i wolne od środków antyadhezyjnych oraz smarów szalunkowych. Należy usunąć luźne cząstki, zanieczyszczenia lub stare powłoki malarskie. Silnie chłonne podłoża, jak beton komórkowy, cegły, porowate kamienie, pumeksy, cegły </w:t>
      </w:r>
      <w:proofErr w:type="spellStart"/>
      <w:r w:rsidRPr="004C696C">
        <w:rPr>
          <w:rFonts w:ascii="Arial Narrow" w:hAnsi="Arial Narrow" w:cs="Arial"/>
          <w:bCs/>
          <w:color w:val="auto"/>
          <w:sz w:val="20"/>
        </w:rPr>
        <w:t>wapiennokrzemowe</w:t>
      </w:r>
      <w:proofErr w:type="spellEnd"/>
      <w:r w:rsidRPr="004C696C">
        <w:rPr>
          <w:rFonts w:ascii="Arial Narrow" w:hAnsi="Arial Narrow" w:cs="Arial"/>
          <w:bCs/>
          <w:color w:val="auto"/>
          <w:sz w:val="20"/>
        </w:rPr>
        <w:t xml:space="preserve"> należy zagruntować. </w:t>
      </w:r>
      <w:r>
        <w:rPr>
          <w:rFonts w:ascii="Arial Narrow" w:hAnsi="Arial Narrow" w:cs="Arial"/>
          <w:bCs/>
          <w:color w:val="auto"/>
          <w:sz w:val="20"/>
        </w:rPr>
        <w:t>Wykonawca musi s</w:t>
      </w:r>
      <w:r w:rsidRPr="004C696C">
        <w:rPr>
          <w:rFonts w:ascii="Arial Narrow" w:hAnsi="Arial Narrow" w:cs="Arial"/>
          <w:bCs/>
          <w:color w:val="auto"/>
          <w:sz w:val="20"/>
        </w:rPr>
        <w:t>prawdzić nośność tynków strukturalnych przed zamontowaniem okładziny z płyt</w:t>
      </w:r>
      <w:r>
        <w:rPr>
          <w:rFonts w:ascii="Arial Narrow" w:hAnsi="Arial Narrow" w:cs="Arial"/>
          <w:bCs/>
          <w:color w:val="auto"/>
          <w:sz w:val="20"/>
        </w:rPr>
        <w:t>.</w:t>
      </w:r>
    </w:p>
    <w:p w14:paraId="6F5EC2A1" w14:textId="77777777" w:rsidR="00973129" w:rsidRDefault="00973129" w:rsidP="00973129">
      <w:pPr>
        <w:widowControl/>
        <w:tabs>
          <w:tab w:val="left" w:pos="709"/>
        </w:tabs>
        <w:spacing w:line="360" w:lineRule="auto"/>
        <w:rPr>
          <w:rFonts w:ascii="Arial Narrow" w:hAnsi="Arial Narrow" w:cs="Arial"/>
          <w:bCs/>
          <w:color w:val="auto"/>
          <w:sz w:val="20"/>
        </w:rPr>
      </w:pPr>
      <w:r w:rsidRPr="004C696C">
        <w:rPr>
          <w:rFonts w:ascii="Arial Narrow" w:hAnsi="Arial Narrow" w:cs="Arial"/>
          <w:bCs/>
          <w:color w:val="auto"/>
          <w:sz w:val="20"/>
        </w:rPr>
        <w:t>Przygotowani</w:t>
      </w:r>
      <w:r>
        <w:rPr>
          <w:rFonts w:ascii="Arial Narrow" w:hAnsi="Arial Narrow" w:cs="Arial"/>
          <w:bCs/>
          <w:color w:val="auto"/>
          <w:sz w:val="20"/>
        </w:rPr>
        <w:t>e - klej</w:t>
      </w:r>
      <w:r w:rsidRPr="004C696C">
        <w:rPr>
          <w:rFonts w:ascii="Arial Narrow" w:hAnsi="Arial Narrow" w:cs="Arial"/>
          <w:bCs/>
          <w:color w:val="auto"/>
          <w:sz w:val="20"/>
        </w:rPr>
        <w:t xml:space="preserve"> wsypać do czystej wody i zamieszać przy użyciu mieszadła elektrycznego aż do uzyskania jednorodnej masy, wolnej od zbryleń [10 kg (25 kg) </w:t>
      </w:r>
      <w:r>
        <w:rPr>
          <w:rFonts w:ascii="Arial Narrow" w:hAnsi="Arial Narrow" w:cs="Arial"/>
          <w:bCs/>
          <w:color w:val="auto"/>
          <w:sz w:val="20"/>
        </w:rPr>
        <w:t>kleju</w:t>
      </w:r>
      <w:r w:rsidRPr="004C696C">
        <w:rPr>
          <w:rFonts w:ascii="Arial Narrow" w:hAnsi="Arial Narrow" w:cs="Arial"/>
          <w:bCs/>
          <w:color w:val="auto"/>
          <w:sz w:val="20"/>
        </w:rPr>
        <w:t xml:space="preserve"> w ok. 5 l (13 l) wody]. Nie należy przygotowywać więcej </w:t>
      </w:r>
      <w:r>
        <w:rPr>
          <w:rFonts w:ascii="Arial Narrow" w:hAnsi="Arial Narrow" w:cs="Arial"/>
          <w:bCs/>
          <w:color w:val="auto"/>
          <w:sz w:val="20"/>
        </w:rPr>
        <w:t>kleju</w:t>
      </w:r>
      <w:r w:rsidRPr="004C696C">
        <w:rPr>
          <w:rFonts w:ascii="Arial Narrow" w:hAnsi="Arial Narrow" w:cs="Arial"/>
          <w:bCs/>
          <w:color w:val="auto"/>
          <w:sz w:val="20"/>
        </w:rPr>
        <w:t xml:space="preserve">, niż można poddać obróbce w ciągu 30 minut. </w:t>
      </w:r>
    </w:p>
    <w:p w14:paraId="215D8689" w14:textId="77777777" w:rsidR="00973129" w:rsidRPr="00F1125C" w:rsidRDefault="00973129" w:rsidP="00973129">
      <w:pPr>
        <w:widowControl/>
        <w:tabs>
          <w:tab w:val="left" w:pos="709"/>
        </w:tabs>
        <w:spacing w:line="360" w:lineRule="auto"/>
        <w:rPr>
          <w:rFonts w:ascii="Arial Narrow" w:hAnsi="Arial Narrow" w:cs="Arial"/>
          <w:bCs/>
          <w:color w:val="auto"/>
          <w:sz w:val="20"/>
        </w:rPr>
      </w:pPr>
      <w:r w:rsidRPr="004C696C">
        <w:rPr>
          <w:rFonts w:ascii="Arial Narrow" w:hAnsi="Arial Narrow" w:cs="Arial"/>
          <w:bCs/>
          <w:color w:val="auto"/>
          <w:sz w:val="20"/>
        </w:rPr>
        <w:t xml:space="preserve">Obróbka </w:t>
      </w:r>
      <w:r>
        <w:rPr>
          <w:rFonts w:ascii="Arial Narrow" w:hAnsi="Arial Narrow" w:cs="Arial"/>
          <w:bCs/>
          <w:color w:val="auto"/>
          <w:sz w:val="20"/>
        </w:rPr>
        <w:t xml:space="preserve">- </w:t>
      </w:r>
      <w:r w:rsidRPr="004C696C">
        <w:rPr>
          <w:rFonts w:ascii="Arial Narrow" w:hAnsi="Arial Narrow" w:cs="Arial"/>
          <w:bCs/>
          <w:color w:val="auto"/>
          <w:sz w:val="20"/>
        </w:rPr>
        <w:t xml:space="preserve">nanosić w postaci placków (minimalna grubość 1,5 cm) z zachowaniem odstępu ok. 35 cm dla płyt gipsowo- kartonowych, </w:t>
      </w:r>
      <w:proofErr w:type="spellStart"/>
      <w:r w:rsidRPr="004C696C">
        <w:rPr>
          <w:rFonts w:ascii="Arial Narrow" w:hAnsi="Arial Narrow" w:cs="Arial"/>
          <w:bCs/>
          <w:color w:val="auto"/>
          <w:sz w:val="20"/>
        </w:rPr>
        <w:t>gipsowowłóknowych</w:t>
      </w:r>
      <w:proofErr w:type="spellEnd"/>
      <w:r w:rsidRPr="004C696C">
        <w:rPr>
          <w:rFonts w:ascii="Arial Narrow" w:hAnsi="Arial Narrow" w:cs="Arial"/>
          <w:bCs/>
          <w:color w:val="auto"/>
          <w:sz w:val="20"/>
        </w:rPr>
        <w:t xml:space="preserve"> lub płyt zespolonych. Przyklejane płyty docisnąć do ściany w pionie i poziomie, a następnie poziomicą sprawdzić czy są odpowiednio umocowane. Przytwierdzenie i wyrównanie płyt powinno nastąpić najpóźniej w ok. 20 minut po nałożeniu </w:t>
      </w:r>
      <w:r>
        <w:rPr>
          <w:rFonts w:ascii="Arial Narrow" w:hAnsi="Arial Narrow" w:cs="Arial"/>
          <w:bCs/>
          <w:color w:val="auto"/>
          <w:sz w:val="20"/>
        </w:rPr>
        <w:t xml:space="preserve">kleju. </w:t>
      </w:r>
      <w:r w:rsidRPr="004C696C">
        <w:rPr>
          <w:rFonts w:ascii="Arial Narrow" w:hAnsi="Arial Narrow" w:cs="Arial"/>
          <w:bCs/>
          <w:color w:val="auto"/>
          <w:sz w:val="20"/>
        </w:rPr>
        <w:t xml:space="preserve">szczelnie dosunąć, a w przypadku niedokładności montażowych i szczelin do max. 10 mm należy je uzupełnić klejem i </w:t>
      </w:r>
      <w:proofErr w:type="spellStart"/>
      <w:r w:rsidRPr="004C696C">
        <w:rPr>
          <w:rFonts w:ascii="Arial Narrow" w:hAnsi="Arial Narrow" w:cs="Arial"/>
          <w:bCs/>
          <w:color w:val="auto"/>
          <w:sz w:val="20"/>
        </w:rPr>
        <w:t>nastepnie</w:t>
      </w:r>
      <w:proofErr w:type="spellEnd"/>
      <w:r w:rsidRPr="004C696C">
        <w:rPr>
          <w:rFonts w:ascii="Arial Narrow" w:hAnsi="Arial Narrow" w:cs="Arial"/>
          <w:bCs/>
          <w:color w:val="auto"/>
          <w:sz w:val="20"/>
        </w:rPr>
        <w:t xml:space="preserve"> zaszpachlować</w:t>
      </w:r>
      <w:r>
        <w:rPr>
          <w:rFonts w:ascii="Arial Narrow" w:hAnsi="Arial Narrow" w:cs="Arial"/>
          <w:bCs/>
          <w:color w:val="auto"/>
          <w:sz w:val="20"/>
        </w:rPr>
        <w:t xml:space="preserve">. </w:t>
      </w:r>
      <w:r w:rsidRPr="004C696C">
        <w:rPr>
          <w:rFonts w:ascii="Arial Narrow" w:hAnsi="Arial Narrow" w:cs="Arial"/>
          <w:bCs/>
          <w:color w:val="auto"/>
          <w:sz w:val="20"/>
        </w:rPr>
        <w:t xml:space="preserve">W przypadku większych nierówności zastosować paski płyt gipsowo-kartonowych o szerokości 10 cm. Paski płyt gipsowo-kartonowych przyklejane są przy użyciu </w:t>
      </w:r>
      <w:r>
        <w:rPr>
          <w:rFonts w:ascii="Arial Narrow" w:hAnsi="Arial Narrow" w:cs="Arial"/>
          <w:bCs/>
          <w:color w:val="auto"/>
          <w:sz w:val="20"/>
        </w:rPr>
        <w:t xml:space="preserve">kleju </w:t>
      </w:r>
      <w:r w:rsidRPr="004C696C">
        <w:rPr>
          <w:rFonts w:ascii="Arial Narrow" w:hAnsi="Arial Narrow" w:cs="Arial"/>
          <w:bCs/>
          <w:color w:val="auto"/>
          <w:sz w:val="20"/>
        </w:rPr>
        <w:t xml:space="preserve"> bezpośrednio na mur. Czas obróbki Wiązanie rozpoczyna się po ok. 45 minutach od wsypania materiału do wody (przy 20 °C). Niższa temperatura wydłuża czas obróbki, wyższa temperatura skraca czas obróbki. Zanieczyszczenie pojemników i narzędzi skraca czas obróbki. Nie należy używać wiążącego już materiału, dodanie wody lub mieszanie nie powodują uzyskania jego ponownej przydatności.</w:t>
      </w:r>
    </w:p>
    <w:p w14:paraId="1BFF0CEA" w14:textId="77777777" w:rsidR="00973129" w:rsidRPr="00F1125C" w:rsidRDefault="00973129" w:rsidP="00973129">
      <w:pPr>
        <w:pStyle w:val="BOMBA"/>
        <w:numPr>
          <w:ilvl w:val="0"/>
          <w:numId w:val="0"/>
        </w:numPr>
        <w:tabs>
          <w:tab w:val="left" w:pos="418"/>
        </w:tabs>
        <w:rPr>
          <w:rFonts w:ascii="Arial Narrow" w:hAnsi="Arial Narrow" w:cs="Arial"/>
          <w:color w:val="auto"/>
          <w:sz w:val="20"/>
          <w:szCs w:val="20"/>
        </w:rPr>
      </w:pPr>
    </w:p>
    <w:p w14:paraId="229F2A00" w14:textId="77777777" w:rsidR="00973129" w:rsidRPr="00F1125C" w:rsidRDefault="00973129" w:rsidP="00973129">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4F1B164B" w14:textId="77777777" w:rsidR="00973129" w:rsidRPr="00F1125C" w:rsidRDefault="00973129" w:rsidP="00973129">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 szczególności powinna być oceniana:</w:t>
      </w:r>
    </w:p>
    <w:p w14:paraId="5D332259" w14:textId="77777777" w:rsidR="00973129" w:rsidRPr="00F1125C" w:rsidRDefault="00973129" w:rsidP="00F47BD7">
      <w:pPr>
        <w:pStyle w:val="Akapitzlist"/>
        <w:widowControl/>
        <w:numPr>
          <w:ilvl w:val="0"/>
          <w:numId w:val="21"/>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równość powierzchni płyt,</w:t>
      </w:r>
    </w:p>
    <w:p w14:paraId="0DB987C7" w14:textId="77777777" w:rsidR="00973129" w:rsidRPr="00F1125C" w:rsidRDefault="00973129" w:rsidP="00F47BD7">
      <w:pPr>
        <w:pStyle w:val="Akapitzlist"/>
        <w:widowControl/>
        <w:numPr>
          <w:ilvl w:val="0"/>
          <w:numId w:val="21"/>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narożniki i krawędzie (czy nie ma uszkodzeń),</w:t>
      </w:r>
    </w:p>
    <w:p w14:paraId="219A8FCC" w14:textId="77777777" w:rsidR="00973129" w:rsidRPr="00F1125C" w:rsidRDefault="00973129" w:rsidP="00F47BD7">
      <w:pPr>
        <w:pStyle w:val="Akapitzlist"/>
        <w:widowControl/>
        <w:numPr>
          <w:ilvl w:val="0"/>
          <w:numId w:val="21"/>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wymiary płyt (zgodne z tolerancją),</w:t>
      </w:r>
    </w:p>
    <w:p w14:paraId="418B48EB" w14:textId="77777777" w:rsidR="00973129" w:rsidRPr="00F1125C" w:rsidRDefault="00973129" w:rsidP="00F47BD7">
      <w:pPr>
        <w:pStyle w:val="Akapitzlist"/>
        <w:widowControl/>
        <w:numPr>
          <w:ilvl w:val="0"/>
          <w:numId w:val="21"/>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lastRenderedPageBreak/>
        <w:t>wilgotność i nasiąkliwość,</w:t>
      </w:r>
    </w:p>
    <w:p w14:paraId="177947F9" w14:textId="77777777" w:rsidR="00973129" w:rsidRPr="00F1125C" w:rsidRDefault="00973129" w:rsidP="00F47BD7">
      <w:pPr>
        <w:pStyle w:val="Akapitzlist"/>
        <w:widowControl/>
        <w:numPr>
          <w:ilvl w:val="0"/>
          <w:numId w:val="21"/>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obciążenie na zginanie niszczące lub ugięcia płyt.</w:t>
      </w:r>
    </w:p>
    <w:p w14:paraId="22CAE4D0" w14:textId="77777777" w:rsidR="00973129" w:rsidRPr="0011012B" w:rsidRDefault="00973129" w:rsidP="00973129">
      <w:pPr>
        <w:widowControl/>
        <w:tabs>
          <w:tab w:val="left" w:pos="426"/>
        </w:tabs>
        <w:spacing w:line="360" w:lineRule="auto"/>
        <w:rPr>
          <w:rFonts w:ascii="Arial Narrow" w:hAnsi="Arial Narrow" w:cs="Arial"/>
          <w:bCs/>
          <w:color w:val="auto"/>
          <w:sz w:val="20"/>
        </w:rPr>
      </w:pPr>
    </w:p>
    <w:p w14:paraId="5CB8D2BB"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jakości  poszczególnych  etapów  wykonania  robót:</w:t>
      </w:r>
    </w:p>
    <w:p w14:paraId="3979419A"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elementów składowych np.: jakości użytych materiałów, rodzaju użytych elementów łącznikowych,</w:t>
      </w:r>
    </w:p>
    <w:p w14:paraId="7BD67979"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wyznaczenia i montażu konstrukcji nośnej ścian,</w:t>
      </w:r>
    </w:p>
    <w:p w14:paraId="6DFF1090"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wypoziomowania konstrukcji nośnej,</w:t>
      </w:r>
    </w:p>
    <w:p w14:paraId="6D2B5D05"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ułożenia materiałów izolacyjnych poprawiających akustykę ściany</w:t>
      </w:r>
    </w:p>
    <w:p w14:paraId="339C7AA2"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wykonania poszycia z płyt gipsowo – kartonowych,</w:t>
      </w:r>
    </w:p>
    <w:p w14:paraId="15196F66"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jakości oraz zabezpieczeń ppoż.</w:t>
      </w:r>
    </w:p>
    <w:p w14:paraId="0BD347AB" w14:textId="77777777" w:rsidR="00973129" w:rsidRPr="0011012B" w:rsidRDefault="00973129" w:rsidP="00F47BD7">
      <w:pPr>
        <w:pStyle w:val="Akapitzlist"/>
        <w:widowControl/>
        <w:numPr>
          <w:ilvl w:val="0"/>
          <w:numId w:val="2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kontrola wykonania całości prac zgodnie z Dokumentacją Projektową</w:t>
      </w:r>
    </w:p>
    <w:p w14:paraId="437113A8"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Warunki badań płyt gipsowo-kartonowych i innych materiałów powinny być wpisywane do dziennika budowy i akceptowane przez Inspektora Nadzoru.</w:t>
      </w:r>
    </w:p>
    <w:p w14:paraId="640BF822" w14:textId="77777777" w:rsidR="00973129" w:rsidRPr="00F1125C" w:rsidRDefault="00973129" w:rsidP="00973129">
      <w:pPr>
        <w:pStyle w:val="BOMBA"/>
        <w:numPr>
          <w:ilvl w:val="0"/>
          <w:numId w:val="0"/>
        </w:numPr>
        <w:tabs>
          <w:tab w:val="left" w:pos="418"/>
        </w:tabs>
        <w:rPr>
          <w:rFonts w:ascii="Arial Narrow" w:hAnsi="Arial Narrow" w:cs="Arial"/>
          <w:color w:val="auto"/>
          <w:sz w:val="20"/>
          <w:szCs w:val="20"/>
        </w:rPr>
      </w:pPr>
    </w:p>
    <w:p w14:paraId="3A3B23F7" w14:textId="77777777" w:rsidR="00973129" w:rsidRPr="00F1125C" w:rsidRDefault="00973129" w:rsidP="0097312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09DF9EFD" w14:textId="77777777" w:rsidR="00973129" w:rsidRDefault="00973129" w:rsidP="00973129">
      <w:pPr>
        <w:pStyle w:val="KRESKA"/>
        <w:numPr>
          <w:ilvl w:val="0"/>
          <w:numId w:val="0"/>
        </w:numPr>
        <w:tabs>
          <w:tab w:val="clear" w:pos="851"/>
        </w:tabs>
        <w:rPr>
          <w:rFonts w:ascii="Arial Narrow" w:hAnsi="Arial Narrow" w:cs="Arial"/>
          <w:color w:val="auto"/>
          <w:sz w:val="20"/>
          <w:szCs w:val="20"/>
        </w:rPr>
      </w:pPr>
      <w:r w:rsidRPr="00F1125C">
        <w:rPr>
          <w:rFonts w:ascii="Arial Narrow" w:hAnsi="Arial Narrow" w:cs="Arial"/>
          <w:color w:val="auto"/>
          <w:sz w:val="20"/>
          <w:szCs w:val="20"/>
        </w:rPr>
        <w:t>Jak w pkt. 6.</w:t>
      </w:r>
    </w:p>
    <w:p w14:paraId="62E304BC" w14:textId="77777777" w:rsidR="00973129" w:rsidRPr="00F1125C" w:rsidRDefault="00973129" w:rsidP="00973129">
      <w:pPr>
        <w:pStyle w:val="KRESKA"/>
        <w:numPr>
          <w:ilvl w:val="0"/>
          <w:numId w:val="0"/>
        </w:numPr>
        <w:tabs>
          <w:tab w:val="clear" w:pos="851"/>
        </w:tabs>
        <w:rPr>
          <w:rFonts w:ascii="Arial Narrow" w:hAnsi="Arial Narrow" w:cs="Arial"/>
          <w:color w:val="auto"/>
          <w:sz w:val="20"/>
          <w:szCs w:val="20"/>
        </w:rPr>
      </w:pPr>
    </w:p>
    <w:p w14:paraId="3A397C4F" w14:textId="77777777" w:rsidR="00973129" w:rsidRPr="00F1125C" w:rsidRDefault="00973129" w:rsidP="00973129">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Odbiór robót</w:t>
      </w:r>
    </w:p>
    <w:p w14:paraId="4A62BEA3"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Odbioru  robót  (stwierdzenie  wykonania  zakresu  robót  przewidzianego  w  dokumentacji)  dokonuje Inspektor Nadzoru, po zgłoszeniu przez Wykonawcę robót do odbioru.</w:t>
      </w:r>
    </w:p>
    <w:p w14:paraId="4938482F"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Odbiór powinien być przeprowadzony w czasie umożliwiającym wykonanie ewentualnych poprawek bez hamowania postępu robót. Roboty poprawkowe Wykonawca wykona na własny koszt w terminie ustalonym  z  Inspektorem  Nadzoru.  Odbiory  robót  zanikających  i  ulegających  zakryciu  należy prowadzić w miarę postępu robót, kontrolując ich jakość w sposób podany w Ogólnej Specyfikacji Technicznej.</w:t>
      </w:r>
    </w:p>
    <w:p w14:paraId="0F360C2B"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Jeżeli  wszystkie  badania  dały  wyniki  pozytywne,  wykonane  roboty  należy  uznać  za  zgodne z wymaganiami. Jeżeli,  chociaż  jedno  badanie  dało  wynik  ujemny,  wykonane  roboty  należy  uznać  za niezgodne z  wymaganiami norm i kontraktu. W takiej sytuacji Wykonawca jest zobowiązany doprowadzić roboty do  zgodności  z  normą,  Dokumentacją  Projektową  i  instrukcjami  technicznymi  stosowanych produktów, przedstawiając je do ponownego odbioru.</w:t>
      </w:r>
    </w:p>
    <w:p w14:paraId="277D7FFA"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Wymagania techniczne</w:t>
      </w:r>
    </w:p>
    <w:p w14:paraId="14A34FB2"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Zabudowy z  płyt  gipsowo-kartonowych  powinny  spełniać  wymagania  techniczno-użytkowe dotyczące:</w:t>
      </w:r>
    </w:p>
    <w:p w14:paraId="58352A24" w14:textId="77777777" w:rsidR="00973129" w:rsidRPr="0011012B"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odporności na uderzenia</w:t>
      </w:r>
    </w:p>
    <w:p w14:paraId="0A9E960D" w14:textId="77777777" w:rsidR="00973129" w:rsidRPr="0011012B"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nośności i sztywności</w:t>
      </w:r>
    </w:p>
    <w:p w14:paraId="00EF2494" w14:textId="77777777" w:rsidR="00973129" w:rsidRPr="0011012B"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odporności na zawilgocenie</w:t>
      </w:r>
    </w:p>
    <w:p w14:paraId="715AE98D" w14:textId="77777777" w:rsidR="00973129" w:rsidRPr="0011012B"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ochrony cieplnej, akustycznej i przeciwpożarowej</w:t>
      </w:r>
    </w:p>
    <w:p w14:paraId="47BEB15F" w14:textId="77777777" w:rsidR="00973129" w:rsidRPr="0011012B"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trwałości eksploatacyjnej i estetyki</w:t>
      </w:r>
    </w:p>
    <w:p w14:paraId="79A76525" w14:textId="77777777" w:rsidR="00973129" w:rsidRPr="00750501" w:rsidRDefault="00973129" w:rsidP="00F47BD7">
      <w:pPr>
        <w:pStyle w:val="Akapitzlist"/>
        <w:widowControl/>
        <w:numPr>
          <w:ilvl w:val="0"/>
          <w:numId w:val="23"/>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higieny i zdrowotności</w:t>
      </w:r>
    </w:p>
    <w:p w14:paraId="25E04244" w14:textId="77777777" w:rsidR="00973129" w:rsidRPr="0011012B" w:rsidRDefault="00973129" w:rsidP="00973129">
      <w:pPr>
        <w:widowControl/>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lastRenderedPageBreak/>
        <w:t>Wymagania przy odbiorze:</w:t>
      </w:r>
    </w:p>
    <w:p w14:paraId="275AEE11"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odchylenie zamontowanej ściany od pionu nie powinno przekraczać 3 mm</w:t>
      </w:r>
    </w:p>
    <w:p w14:paraId="666BC0F7"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 xml:space="preserve">konstrukcja ściany powinna pozwalać na prowadzenie przewodów elektrycznych i osadzanie osprzętu (gniazd wtyczkowych, puszek rozgałęziających itp.) oraz powinna umożliwić zawieszanie obrazów i niewielkich półek; ponadto prowadzone wewnątrz i na zewnątrz ściany instalacje ciężkie (przewody  wentylacyjne,  </w:t>
      </w:r>
      <w:proofErr w:type="spellStart"/>
      <w:r w:rsidRPr="0011012B">
        <w:rPr>
          <w:rFonts w:ascii="Arial Narrow" w:hAnsi="Arial Narrow" w:cs="Arial"/>
          <w:bCs/>
          <w:color w:val="auto"/>
          <w:sz w:val="20"/>
        </w:rPr>
        <w:t>wodno</w:t>
      </w:r>
      <w:proofErr w:type="spellEnd"/>
      <w:r w:rsidRPr="0011012B">
        <w:rPr>
          <w:rFonts w:ascii="Arial Narrow" w:hAnsi="Arial Narrow" w:cs="Arial"/>
          <w:bCs/>
          <w:color w:val="auto"/>
          <w:sz w:val="20"/>
        </w:rPr>
        <w:t xml:space="preserve">  –  kanalizacyjne)  nie  powinny  obciążać  jej  konstrukcji podstawowej</w:t>
      </w:r>
    </w:p>
    <w:p w14:paraId="4ED6A5D0"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konstrukcja styku ściany z podłogą powinna uniemożliwić przesunięcie ściany w skutek działań sił poziomych</w:t>
      </w:r>
    </w:p>
    <w:p w14:paraId="1BA3ED7D"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konstrukcja styku ściany ze stropem powinna eliminować nacisk stropu na ścianę wywołany jego ugięciem ściany i połączenia należy tak skonstruować, aby były spełnione wymagania przeciwpożarowe i akustyczne</w:t>
      </w:r>
    </w:p>
    <w:p w14:paraId="7ADA8E7A"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materiały  konstrukcyjne,  wypełniające  i  uszczelniające  powinny  być  odporne  na  działanie czynników chemicznych i fizycznych</w:t>
      </w:r>
    </w:p>
    <w:p w14:paraId="2D98D5C2" w14:textId="77777777" w:rsidR="00973129" w:rsidRPr="0011012B" w:rsidRDefault="00973129" w:rsidP="00F47BD7">
      <w:pPr>
        <w:pStyle w:val="Akapitzlist"/>
        <w:widowControl/>
        <w:numPr>
          <w:ilvl w:val="0"/>
          <w:numId w:val="24"/>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ściany oddzielające pomieszczenia mokre powinny spełniać następujące dodatkowe wymagania:</w:t>
      </w:r>
    </w:p>
    <w:p w14:paraId="5B4D3BA2" w14:textId="77777777" w:rsidR="00973129" w:rsidRPr="0011012B" w:rsidRDefault="00973129" w:rsidP="00833BAF">
      <w:pPr>
        <w:pStyle w:val="Akapitzlist"/>
        <w:widowControl/>
        <w:numPr>
          <w:ilvl w:val="1"/>
          <w:numId w:val="6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cała powierzchnia ściany wraz ze stykami powinna być wodoszczelna; dolne części ściany powinny być odporne na działanie warstwy wody  wysokości co najmniej 2 cm</w:t>
      </w:r>
    </w:p>
    <w:p w14:paraId="3CF58C9E" w14:textId="77777777" w:rsidR="00973129" w:rsidRPr="0011012B" w:rsidRDefault="00973129" w:rsidP="00833BAF">
      <w:pPr>
        <w:pStyle w:val="Akapitzlist"/>
        <w:widowControl/>
        <w:numPr>
          <w:ilvl w:val="1"/>
          <w:numId w:val="6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materiały uszczelniające styki powinny trwale uniemożliwić przenikanie wody</w:t>
      </w:r>
    </w:p>
    <w:p w14:paraId="33207047" w14:textId="77777777" w:rsidR="00973129" w:rsidRPr="0011012B" w:rsidRDefault="00973129" w:rsidP="00833BAF">
      <w:pPr>
        <w:pStyle w:val="Akapitzlist"/>
        <w:widowControl/>
        <w:numPr>
          <w:ilvl w:val="1"/>
          <w:numId w:val="6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powierzchnie zewnętrzne nie powinny mieć miejscowych wypukłości lub wklęsłości widocznych z odległości 1m</w:t>
      </w:r>
    </w:p>
    <w:p w14:paraId="7E801653" w14:textId="77777777" w:rsidR="00973129" w:rsidRPr="0011012B" w:rsidRDefault="00973129" w:rsidP="00833BAF">
      <w:pPr>
        <w:pStyle w:val="Akapitzlist"/>
        <w:widowControl/>
        <w:numPr>
          <w:ilvl w:val="1"/>
          <w:numId w:val="6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złącza elementów powinny być niewidoczne</w:t>
      </w:r>
    </w:p>
    <w:p w14:paraId="12E579BF" w14:textId="77777777" w:rsidR="00973129" w:rsidRPr="0011012B" w:rsidRDefault="00973129" w:rsidP="00833BAF">
      <w:pPr>
        <w:pStyle w:val="Akapitzlist"/>
        <w:widowControl/>
        <w:numPr>
          <w:ilvl w:val="1"/>
          <w:numId w:val="62"/>
        </w:numPr>
        <w:tabs>
          <w:tab w:val="left" w:pos="426"/>
        </w:tabs>
        <w:spacing w:line="360" w:lineRule="auto"/>
        <w:rPr>
          <w:rFonts w:ascii="Arial Narrow" w:hAnsi="Arial Narrow" w:cs="Arial"/>
          <w:bCs/>
          <w:color w:val="auto"/>
          <w:sz w:val="20"/>
        </w:rPr>
      </w:pPr>
      <w:r w:rsidRPr="0011012B">
        <w:rPr>
          <w:rFonts w:ascii="Arial Narrow" w:hAnsi="Arial Narrow" w:cs="Arial"/>
          <w:bCs/>
          <w:color w:val="auto"/>
          <w:sz w:val="20"/>
        </w:rPr>
        <w:t>naroża ścian i styki z ościeżnicami powinny być zabezpieczone przed uszkodzeniami.</w:t>
      </w:r>
    </w:p>
    <w:p w14:paraId="087C5727" w14:textId="77777777" w:rsidR="00973129" w:rsidRPr="00F1125C" w:rsidRDefault="00973129" w:rsidP="00973129">
      <w:pPr>
        <w:pStyle w:val="z1"/>
        <w:widowControl/>
        <w:spacing w:before="0"/>
        <w:rPr>
          <w:rFonts w:ascii="Arial Narrow" w:hAnsi="Arial Narrow" w:cs="Arial"/>
          <w:color w:val="auto"/>
          <w:sz w:val="20"/>
          <w:szCs w:val="20"/>
        </w:rPr>
      </w:pPr>
    </w:p>
    <w:p w14:paraId="25282094" w14:textId="77777777" w:rsidR="00973129" w:rsidRPr="00F1125C" w:rsidRDefault="00973129" w:rsidP="00973129">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Podstawa płatności</w:t>
      </w:r>
    </w:p>
    <w:p w14:paraId="0F768418" w14:textId="77777777" w:rsidR="00973129" w:rsidRPr="00F1125C" w:rsidRDefault="00973129" w:rsidP="00973129">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 xml:space="preserve">2 </w:t>
      </w:r>
      <w:r w:rsidRPr="00F1125C">
        <w:rPr>
          <w:rFonts w:ascii="Arial Narrow" w:hAnsi="Arial Narrow" w:cs="Arial"/>
          <w:color w:val="auto"/>
          <w:sz w:val="20"/>
          <w:szCs w:val="20"/>
        </w:rPr>
        <w:t xml:space="preserve"> powierzchni ściany lub sufitu zabudowanego.</w:t>
      </w:r>
    </w:p>
    <w:p w14:paraId="50B63448" w14:textId="77777777" w:rsidR="00973129" w:rsidRPr="00F1125C" w:rsidRDefault="00973129" w:rsidP="00973129">
      <w:pPr>
        <w:pStyle w:val="znormal"/>
        <w:widowControl/>
        <w:ind w:left="0"/>
        <w:rPr>
          <w:rFonts w:ascii="Arial Narrow" w:hAnsi="Arial Narrow" w:cs="Arial"/>
          <w:color w:val="auto"/>
          <w:sz w:val="20"/>
          <w:szCs w:val="20"/>
        </w:rPr>
      </w:pPr>
    </w:p>
    <w:p w14:paraId="79008465" w14:textId="77777777" w:rsidR="00973129" w:rsidRPr="00F1125C" w:rsidRDefault="00973129" w:rsidP="0097312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23E41985" w14:textId="77777777" w:rsidR="00973129" w:rsidRPr="00F1125C" w:rsidRDefault="00973129" w:rsidP="00973129">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Normy</w:t>
      </w:r>
    </w:p>
    <w:p w14:paraId="00B3BC7E" w14:textId="77777777" w:rsidR="00973129" w:rsidRPr="00F1125C" w:rsidRDefault="00973129" w:rsidP="00973129">
      <w:pPr>
        <w:widowControl/>
        <w:tabs>
          <w:tab w:val="left" w:pos="426"/>
        </w:tabs>
        <w:spacing w:line="360" w:lineRule="auto"/>
        <w:ind w:left="2500" w:hanging="2500"/>
        <w:rPr>
          <w:rFonts w:ascii="Arial Narrow" w:hAnsi="Arial Narrow" w:cs="Arial"/>
          <w:bCs/>
          <w:color w:val="auto"/>
          <w:sz w:val="20"/>
        </w:rPr>
      </w:pPr>
      <w:r w:rsidRPr="00F1125C">
        <w:rPr>
          <w:rFonts w:ascii="Arial Narrow" w:hAnsi="Arial Narrow" w:cs="Arial"/>
          <w:bCs/>
          <w:color w:val="auto"/>
          <w:sz w:val="20"/>
        </w:rPr>
        <w:t>1.PN-EN 1008:2004</w:t>
      </w:r>
      <w:r>
        <w:rPr>
          <w:rFonts w:ascii="Arial Narrow" w:hAnsi="Arial Narrow" w:cs="Arial"/>
          <w:bCs/>
          <w:color w:val="auto"/>
          <w:sz w:val="20"/>
        </w:rPr>
        <w:tab/>
      </w:r>
      <w:r w:rsidRPr="00F1125C">
        <w:rPr>
          <w:rFonts w:ascii="Arial Narrow" w:hAnsi="Arial Narrow" w:cs="Arial"/>
          <w:bCs/>
          <w:color w:val="auto"/>
          <w:sz w:val="20"/>
        </w:rPr>
        <w:t xml:space="preserve">Woda  zarobowa  do  betonu.  Specyfikacja  pobierania  próbek,  </w:t>
      </w:r>
      <w:proofErr w:type="spellStart"/>
      <w:r w:rsidRPr="00F1125C">
        <w:rPr>
          <w:rFonts w:ascii="Arial Narrow" w:hAnsi="Arial Narrow" w:cs="Arial"/>
          <w:bCs/>
          <w:color w:val="auto"/>
          <w:sz w:val="20"/>
        </w:rPr>
        <w:t>badaniei</w:t>
      </w:r>
      <w:proofErr w:type="spellEnd"/>
      <w:r w:rsidRPr="00F1125C">
        <w:rPr>
          <w:rFonts w:ascii="Arial Narrow" w:hAnsi="Arial Narrow" w:cs="Arial"/>
          <w:bCs/>
          <w:color w:val="auto"/>
          <w:sz w:val="20"/>
        </w:rPr>
        <w:t xml:space="preserve"> ocena przydatności wody zarobowej do betonu, w tym wody odzyskanej z procesów </w:t>
      </w:r>
      <w:proofErr w:type="spellStart"/>
      <w:r w:rsidRPr="00F1125C">
        <w:rPr>
          <w:rFonts w:ascii="Arial Narrow" w:hAnsi="Arial Narrow" w:cs="Arial"/>
          <w:bCs/>
          <w:color w:val="auto"/>
          <w:sz w:val="20"/>
        </w:rPr>
        <w:t>produkcjibetonu</w:t>
      </w:r>
      <w:proofErr w:type="spellEnd"/>
      <w:r w:rsidRPr="00F1125C">
        <w:rPr>
          <w:rFonts w:ascii="Arial Narrow" w:hAnsi="Arial Narrow" w:cs="Arial"/>
          <w:bCs/>
          <w:color w:val="auto"/>
          <w:sz w:val="20"/>
        </w:rPr>
        <w:t xml:space="preserve"> </w:t>
      </w:r>
      <w:r w:rsidRPr="00F1125C">
        <w:rPr>
          <w:rFonts w:ascii="Arial Narrow" w:hAnsi="Arial Narrow" w:cs="Arial"/>
          <w:color w:val="auto"/>
          <w:sz w:val="20"/>
        </w:rPr>
        <w:t>lub równoważne</w:t>
      </w:r>
    </w:p>
    <w:p w14:paraId="0A52D198" w14:textId="77777777" w:rsidR="00973129" w:rsidRPr="00F1125C" w:rsidRDefault="00973129" w:rsidP="00973129">
      <w:pPr>
        <w:widowControl/>
        <w:tabs>
          <w:tab w:val="left" w:pos="426"/>
        </w:tabs>
        <w:spacing w:line="360" w:lineRule="auto"/>
        <w:rPr>
          <w:rFonts w:ascii="Arial Narrow" w:hAnsi="Arial Narrow" w:cs="Arial"/>
          <w:color w:val="auto"/>
          <w:sz w:val="20"/>
        </w:rPr>
      </w:pPr>
      <w:r w:rsidRPr="00F1125C">
        <w:rPr>
          <w:rFonts w:ascii="Arial Narrow" w:hAnsi="Arial Narrow" w:cs="Arial"/>
          <w:bCs/>
          <w:color w:val="auto"/>
          <w:sz w:val="20"/>
        </w:rPr>
        <w:t xml:space="preserve">2.PN-72/B-10122 </w:t>
      </w:r>
      <w:r>
        <w:rPr>
          <w:rFonts w:ascii="Arial Narrow" w:hAnsi="Arial Narrow" w:cs="Arial"/>
          <w:bCs/>
          <w:color w:val="auto"/>
          <w:sz w:val="20"/>
        </w:rPr>
        <w:tab/>
      </w:r>
      <w:r w:rsidRPr="00F1125C">
        <w:rPr>
          <w:rFonts w:ascii="Arial Narrow" w:hAnsi="Arial Narrow" w:cs="Arial"/>
          <w:bCs/>
          <w:color w:val="auto"/>
          <w:sz w:val="20"/>
        </w:rPr>
        <w:t xml:space="preserve">Roboty okładzinowe. Suche tynki. Wymagania i badania przy odbiorze </w:t>
      </w:r>
      <w:r w:rsidRPr="00F1125C">
        <w:rPr>
          <w:rFonts w:ascii="Arial Narrow" w:hAnsi="Arial Narrow" w:cs="Arial"/>
          <w:color w:val="auto"/>
          <w:sz w:val="20"/>
        </w:rPr>
        <w:t>lub równoważne</w:t>
      </w:r>
    </w:p>
    <w:p w14:paraId="263F60F4" w14:textId="77777777" w:rsidR="00973129" w:rsidRPr="00F1125C" w:rsidRDefault="00973129" w:rsidP="00973129">
      <w:pPr>
        <w:widowControl/>
        <w:tabs>
          <w:tab w:val="left" w:pos="426"/>
        </w:tabs>
        <w:spacing w:line="360" w:lineRule="auto"/>
        <w:rPr>
          <w:rFonts w:ascii="Arial Narrow" w:hAnsi="Arial Narrow" w:cs="Arial"/>
          <w:bCs/>
          <w:color w:val="auto"/>
          <w:sz w:val="20"/>
        </w:rPr>
      </w:pPr>
    </w:p>
    <w:p w14:paraId="68774079" w14:textId="77777777" w:rsidR="00973129" w:rsidRPr="00F1125C" w:rsidRDefault="00973129" w:rsidP="00973129">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Inne dokumenty i instrukcje</w:t>
      </w:r>
    </w:p>
    <w:p w14:paraId="41F1639F" w14:textId="77777777" w:rsidR="00973129" w:rsidRPr="00F1125C" w:rsidRDefault="00973129" w:rsidP="00973129">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1.Specyfikacja  techniczna  wykonania  i  odbioru  robót  budowlanych.  Tynkowanie.  Kod  CPV45410000-4. Okładziny z płyt gipsowo-kartonowych (Suche tynki gipsowe), OWEOB Promocja –2005 r. lub równoważne</w:t>
      </w:r>
    </w:p>
    <w:p w14:paraId="64879E14" w14:textId="77777777" w:rsidR="00973129" w:rsidRPr="00F1125C" w:rsidRDefault="00973129" w:rsidP="00973129">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2.Instrukcje techniczne producenta stosowanych materiałów.</w:t>
      </w:r>
    </w:p>
    <w:p w14:paraId="3FD27F4D" w14:textId="6AFA7712" w:rsidR="00750501" w:rsidRDefault="00973129" w:rsidP="00026912">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3.Aprobata Techniczna produktów.</w:t>
      </w:r>
      <w:bookmarkEnd w:id="15"/>
    </w:p>
    <w:p w14:paraId="6AFDADD2" w14:textId="77777777" w:rsidR="007F7258" w:rsidRPr="00026912" w:rsidRDefault="007F7258" w:rsidP="00026912">
      <w:pPr>
        <w:widowControl/>
        <w:tabs>
          <w:tab w:val="left" w:pos="426"/>
        </w:tabs>
        <w:spacing w:line="360" w:lineRule="auto"/>
        <w:rPr>
          <w:rFonts w:ascii="Arial Narrow" w:hAnsi="Arial Narrow" w:cs="Arial"/>
          <w:bCs/>
          <w:color w:val="auto"/>
          <w:sz w:val="20"/>
        </w:rPr>
      </w:pPr>
    </w:p>
    <w:p w14:paraId="096A80F9" w14:textId="4BAE21E4" w:rsidR="00582568" w:rsidRPr="00F1125C" w:rsidRDefault="00582568" w:rsidP="00582568">
      <w:pPr>
        <w:pStyle w:val="Nagwek1"/>
        <w:numPr>
          <w:ilvl w:val="0"/>
          <w:numId w:val="0"/>
        </w:numPr>
        <w:tabs>
          <w:tab w:val="left" w:pos="0"/>
        </w:tabs>
        <w:suppressAutoHyphens/>
        <w:spacing w:line="360" w:lineRule="auto"/>
        <w:jc w:val="center"/>
      </w:pPr>
      <w:bookmarkStart w:id="16" w:name="_Toc180277657"/>
      <w:r w:rsidRPr="00F1125C">
        <w:lastRenderedPageBreak/>
        <w:t>B.</w:t>
      </w:r>
      <w:r w:rsidR="007F7258">
        <w:t>10</w:t>
      </w:r>
      <w:r w:rsidRPr="00F1125C">
        <w:t>.00.00</w:t>
      </w:r>
      <w:r w:rsidRPr="00F1125C">
        <w:br/>
        <w:t>SUFITY MODUŁOWE</w:t>
      </w:r>
      <w:bookmarkEnd w:id="16"/>
    </w:p>
    <w:p w14:paraId="55E27552" w14:textId="77777777" w:rsidR="00582568" w:rsidRPr="00F1125C" w:rsidRDefault="00582568" w:rsidP="00582568">
      <w:pPr>
        <w:rPr>
          <w:rFonts w:ascii="Arial Narrow" w:hAnsi="Arial Narrow" w:cs="Arial"/>
          <w:color w:val="auto"/>
        </w:rPr>
      </w:pPr>
    </w:p>
    <w:p w14:paraId="6BBBB2B6"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1AC3EDD9"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69886FE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wykonania sufitów podwieszanych.</w:t>
      </w:r>
    </w:p>
    <w:p w14:paraId="3238E09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4B0D7A4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5F195CD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6B0CB7B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w:t>
      </w:r>
    </w:p>
    <w:p w14:paraId="61F1E0F8"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Sufity modułowe</w:t>
      </w:r>
    </w:p>
    <w:p w14:paraId="17506822"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02B7924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5772A067"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638072A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51BA417C" w14:textId="77777777" w:rsidR="00582568" w:rsidRPr="00F1125C" w:rsidRDefault="00582568" w:rsidP="00582568">
      <w:pPr>
        <w:pStyle w:val="znormal"/>
        <w:widowControl/>
        <w:ind w:left="0"/>
        <w:rPr>
          <w:rFonts w:ascii="Arial Narrow" w:hAnsi="Arial Narrow" w:cs="Arial"/>
          <w:color w:val="FF0000"/>
          <w:sz w:val="20"/>
          <w:szCs w:val="20"/>
        </w:rPr>
      </w:pPr>
    </w:p>
    <w:p w14:paraId="716F185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4E04FFAB" w14:textId="77777777" w:rsidR="00FD1D89" w:rsidRPr="003E48CB" w:rsidRDefault="00582568" w:rsidP="00582568">
      <w:pPr>
        <w:pStyle w:val="z1"/>
        <w:widowControl/>
        <w:spacing w:before="0"/>
        <w:rPr>
          <w:rFonts w:ascii="Arial Narrow" w:hAnsi="Arial Narrow" w:cs="Arial"/>
          <w:b w:val="0"/>
          <w:color w:val="auto"/>
          <w:sz w:val="20"/>
          <w:szCs w:val="20"/>
          <w:u w:val="single"/>
        </w:rPr>
      </w:pPr>
      <w:r w:rsidRPr="00F1125C">
        <w:rPr>
          <w:rFonts w:ascii="Arial Narrow" w:hAnsi="Arial Narrow" w:cs="Arial"/>
          <w:b w:val="0"/>
          <w:color w:val="auto"/>
          <w:sz w:val="20"/>
          <w:szCs w:val="20"/>
          <w:u w:val="single"/>
        </w:rPr>
        <w:t xml:space="preserve">2.1. </w:t>
      </w:r>
      <w:r w:rsidRPr="003E48CB">
        <w:rPr>
          <w:rFonts w:ascii="Arial Narrow" w:hAnsi="Arial Narrow" w:cs="Arial"/>
          <w:b w:val="0"/>
          <w:color w:val="auto"/>
          <w:sz w:val="20"/>
          <w:szCs w:val="20"/>
          <w:u w:val="single"/>
        </w:rPr>
        <w:t>Systemowe sufity podwieszane</w:t>
      </w:r>
    </w:p>
    <w:p w14:paraId="30D122F5" w14:textId="7E455655" w:rsidR="00FD1D89" w:rsidRPr="00FD1D89" w:rsidRDefault="003E48CB" w:rsidP="000D5D35">
      <w:pPr>
        <w:widowControl/>
        <w:suppressAutoHyphens w:val="0"/>
        <w:spacing w:line="276" w:lineRule="auto"/>
        <w:jc w:val="left"/>
        <w:rPr>
          <w:rFonts w:ascii="Arial Narrow" w:eastAsia="Times New Roman" w:hAnsi="Arial Narrow" w:cs="Arial"/>
          <w:color w:val="auto"/>
          <w:sz w:val="20"/>
          <w:lang w:eastAsia="pl-PL"/>
        </w:rPr>
      </w:pPr>
      <w:bookmarkStart w:id="17" w:name="_Hlk106010298"/>
      <w:r w:rsidRPr="003E48CB">
        <w:rPr>
          <w:rFonts w:ascii="Arial Narrow" w:eastAsia="Times New Roman" w:hAnsi="Arial Narrow" w:cs="Arial"/>
          <w:color w:val="auto"/>
          <w:sz w:val="20"/>
          <w:lang w:eastAsia="pl-PL"/>
        </w:rPr>
        <w:t xml:space="preserve">2.1.1 </w:t>
      </w:r>
      <w:r w:rsidR="00FD1D89" w:rsidRPr="00FD1D89">
        <w:rPr>
          <w:rFonts w:ascii="Arial Narrow" w:eastAsia="Times New Roman" w:hAnsi="Arial Narrow" w:cs="Arial"/>
          <w:color w:val="auto"/>
          <w:sz w:val="20"/>
          <w:lang w:eastAsia="pl-PL"/>
        </w:rPr>
        <w:t>Płyty wypełniające w module 600x600mm, grubość 2</w:t>
      </w:r>
      <w:r w:rsidR="000D5D35">
        <w:rPr>
          <w:rFonts w:ascii="Arial Narrow" w:eastAsia="Times New Roman" w:hAnsi="Arial Narrow" w:cs="Arial"/>
          <w:color w:val="auto"/>
          <w:sz w:val="20"/>
          <w:lang w:eastAsia="pl-PL"/>
        </w:rPr>
        <w:t>2</w:t>
      </w:r>
      <w:r w:rsidR="00FD1D89" w:rsidRPr="00FD1D89">
        <w:rPr>
          <w:rFonts w:ascii="Arial Narrow" w:eastAsia="Times New Roman" w:hAnsi="Arial Narrow" w:cs="Arial"/>
          <w:color w:val="auto"/>
          <w:sz w:val="20"/>
          <w:lang w:eastAsia="pl-PL"/>
        </w:rPr>
        <w:t>mm, o deklarowanych i gwarantowanych w ramach Deklaracji Właściwości Użytkowych (</w:t>
      </w:r>
      <w:proofErr w:type="spellStart"/>
      <w:r w:rsidR="00FD1D89" w:rsidRPr="00FD1D89">
        <w:rPr>
          <w:rFonts w:ascii="Arial Narrow" w:eastAsia="Times New Roman" w:hAnsi="Arial Narrow" w:cs="Arial"/>
          <w:color w:val="auto"/>
          <w:sz w:val="20"/>
          <w:lang w:eastAsia="pl-PL"/>
        </w:rPr>
        <w:t>DoP</w:t>
      </w:r>
      <w:proofErr w:type="spellEnd"/>
      <w:r w:rsidR="00FD1D89" w:rsidRPr="00FD1D89">
        <w:rPr>
          <w:rFonts w:ascii="Arial Narrow" w:eastAsia="Times New Roman" w:hAnsi="Arial Narrow" w:cs="Arial"/>
          <w:color w:val="auto"/>
          <w:sz w:val="20"/>
          <w:lang w:eastAsia="pl-PL"/>
        </w:rPr>
        <w:t xml:space="preserve">) parametrach:  </w:t>
      </w:r>
    </w:p>
    <w:p w14:paraId="1312789F"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płyta ze skalnej wełny mineralnej; </w:t>
      </w:r>
    </w:p>
    <w:p w14:paraId="46AA309F"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widoczna strona płyty: gładki, matowy, </w:t>
      </w:r>
      <w:proofErr w:type="spellStart"/>
      <w:r w:rsidRPr="000D5D35">
        <w:rPr>
          <w:rFonts w:ascii="Arial Narrow" w:eastAsia="Times New Roman" w:hAnsi="Arial Narrow" w:cs="Arial"/>
          <w:color w:val="auto"/>
          <w:sz w:val="20"/>
          <w:lang w:eastAsia="pl-PL"/>
        </w:rPr>
        <w:t>superbiały</w:t>
      </w:r>
      <w:proofErr w:type="spellEnd"/>
      <w:r w:rsidRPr="000D5D35">
        <w:rPr>
          <w:rFonts w:ascii="Arial Narrow" w:eastAsia="Times New Roman" w:hAnsi="Arial Narrow" w:cs="Arial"/>
          <w:color w:val="auto"/>
          <w:sz w:val="20"/>
          <w:lang w:eastAsia="pl-PL"/>
        </w:rPr>
        <w:t>, pomalowany welon </w:t>
      </w:r>
    </w:p>
    <w:p w14:paraId="0A181AD5"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tył płyty: tylny welon; </w:t>
      </w:r>
    </w:p>
    <w:p w14:paraId="59CA136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wytrzymałe pomalowane krawędzie; </w:t>
      </w:r>
    </w:p>
    <w:p w14:paraId="38572ED6"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grubość płyty: 20mm; </w:t>
      </w:r>
    </w:p>
    <w:p w14:paraId="03AC881C"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wymiary modułowe: 600x600; 1200x600; </w:t>
      </w:r>
    </w:p>
    <w:p w14:paraId="0CEE4EC6"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krawędź A24 (do tworzenia sufitu o widocznej konstrukcji o szerokości 24mm); </w:t>
      </w:r>
    </w:p>
    <w:p w14:paraId="2D50C90A"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krawędzie proste po obwodzie, umożliwiające demontaż płyty do góry; </w:t>
      </w:r>
    </w:p>
    <w:p w14:paraId="0F3D4693"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minimalna wysokość konstrukcyjna (odległość od powierzchni sufitu do podłoża): 100mm. </w:t>
      </w:r>
    </w:p>
    <w:p w14:paraId="01D1AB49" w14:textId="0A4FEA50"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t>
      </w:r>
    </w:p>
    <w:p w14:paraId="63A4BFC6" w14:textId="338C9355" w:rsid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t>
      </w:r>
      <w:r>
        <w:rPr>
          <w:noProof/>
        </w:rPr>
        <w:drawing>
          <wp:inline distT="0" distB="0" distL="0" distR="0" wp14:anchorId="32FCFA33" wp14:editId="2E173398">
            <wp:extent cx="1752600" cy="933450"/>
            <wp:effectExtent l="0" t="0" r="0" b="0"/>
            <wp:docPr id="13649224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922445" name=""/>
                    <pic:cNvPicPr/>
                  </pic:nvPicPr>
                  <pic:blipFill>
                    <a:blip r:embed="rId17"/>
                    <a:stretch>
                      <a:fillRect/>
                    </a:stretch>
                  </pic:blipFill>
                  <pic:spPr>
                    <a:xfrm>
                      <a:off x="0" y="0"/>
                      <a:ext cx="1752600" cy="933450"/>
                    </a:xfrm>
                    <a:prstGeom prst="rect">
                      <a:avLst/>
                    </a:prstGeom>
                  </pic:spPr>
                </pic:pic>
              </a:graphicData>
            </a:graphic>
          </wp:inline>
        </w:drawing>
      </w:r>
    </w:p>
    <w:p w14:paraId="65615D4C" w14:textId="77777777" w:rsid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p>
    <w:p w14:paraId="300EF262"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p>
    <w:p w14:paraId="425DE7DF"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lastRenderedPageBreak/>
        <w:t>Właściwości: </w:t>
      </w:r>
    </w:p>
    <w:p w14:paraId="2A66DC50" w14:textId="471EA8FA"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 pochłanianie dźwięku: α</w:t>
      </w:r>
      <w:r w:rsidRPr="000D5D35">
        <w:rPr>
          <w:rFonts w:ascii="Arial Narrow" w:eastAsia="Times New Roman" w:hAnsi="Arial Narrow" w:cs="Arial"/>
          <w:color w:val="auto"/>
          <w:sz w:val="20"/>
          <w:vertAlign w:val="subscript"/>
          <w:lang w:eastAsia="pl-PL"/>
        </w:rPr>
        <w:t>w</w:t>
      </w:r>
      <w:r w:rsidRPr="000D5D35">
        <w:rPr>
          <w:rFonts w:ascii="Arial Narrow" w:eastAsia="Times New Roman" w:hAnsi="Arial Narrow" w:cs="Arial"/>
          <w:color w:val="auto"/>
          <w:sz w:val="20"/>
          <w:lang w:eastAsia="pl-PL"/>
        </w:rPr>
        <w:t>=1,00; </w:t>
      </w:r>
    </w:p>
    <w:p w14:paraId="14211B22"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klasa czystości: ISO 3; </w:t>
      </w:r>
    </w:p>
    <w:p w14:paraId="551A9099"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reakcja na ogień: A1;  </w:t>
      </w:r>
    </w:p>
    <w:p w14:paraId="772A2A56"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odporność na wilgoć: do 100% RH;  </w:t>
      </w:r>
    </w:p>
    <w:p w14:paraId="27A72B3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kolor płyty: zbliżony do NCS S 0500-N;  </w:t>
      </w:r>
    </w:p>
    <w:p w14:paraId="5331AE21"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współczynnik odbicia światła: 86%; </w:t>
      </w:r>
    </w:p>
    <w:p w14:paraId="33F1F6F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współczynnik rozproszenia światła &gt; 99% </w:t>
      </w:r>
    </w:p>
    <w:p w14:paraId="649C2670"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współczynnik bieli L: 94,5; </w:t>
      </w:r>
    </w:p>
    <w:p w14:paraId="557B862E"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połysk: 0,8 jednostka połysku pod kątem 85° </w:t>
      </w:r>
    </w:p>
    <w:p w14:paraId="7ED77756"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utrzymanie w czystości:  </w:t>
      </w:r>
    </w:p>
    <w:p w14:paraId="2B0A1C46"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odkurzanie; </w:t>
      </w:r>
    </w:p>
    <w:p w14:paraId="3DEB70FD"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czyszczenia na mokro; </w:t>
      </w:r>
    </w:p>
    <w:p w14:paraId="0C5A5F4C"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czyszczenie wodą pod wysokim ciśnieniem. Max. ciśnienie 80 bar, min. odległość dyszy 1 metr, rozproszenie wody - stożek 30°, maksymalny przepływ wody 360 l/h. Płyty powinny być przyczepione do konstrukcji. </w:t>
      </w:r>
    </w:p>
    <w:p w14:paraId="0206A1BB"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czyszczenie chemiczne (dezynfekcja co tydzień):  </w:t>
      </w:r>
    </w:p>
    <w:p w14:paraId="53774279"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aktywny chlor 2,6%; </w:t>
      </w:r>
    </w:p>
    <w:p w14:paraId="213DF700"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czwartorzędowy amon 0,25%; </w:t>
      </w:r>
    </w:p>
    <w:p w14:paraId="613979B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nadtlenek wodoru 5%; </w:t>
      </w:r>
    </w:p>
    <w:p w14:paraId="74FF3C9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etanol 70%; </w:t>
      </w:r>
    </w:p>
    <w:p w14:paraId="7EC46842"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w:t>
      </w:r>
      <w:proofErr w:type="spellStart"/>
      <w:r w:rsidRPr="000D5D35">
        <w:rPr>
          <w:rFonts w:ascii="Arial Narrow" w:eastAsia="Times New Roman" w:hAnsi="Arial Narrow" w:cs="Arial"/>
          <w:color w:val="auto"/>
          <w:sz w:val="20"/>
          <w:lang w:eastAsia="pl-PL"/>
        </w:rPr>
        <w:t>izopropanol</w:t>
      </w:r>
      <w:proofErr w:type="spellEnd"/>
      <w:r w:rsidRPr="000D5D35">
        <w:rPr>
          <w:rFonts w:ascii="Arial Narrow" w:eastAsia="Times New Roman" w:hAnsi="Arial Narrow" w:cs="Arial"/>
          <w:color w:val="auto"/>
          <w:sz w:val="20"/>
          <w:lang w:eastAsia="pl-PL"/>
        </w:rPr>
        <w:t xml:space="preserve"> 70%; </w:t>
      </w:r>
    </w:p>
    <w:p w14:paraId="4FE0B279"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klasa mikrobiologiczna M1 spełniająca wymagania Strefy 4 (najbardziej restrykcyjna) zdefiniowanej przez NF S 90-351:2013. Testowane z: </w:t>
      </w:r>
    </w:p>
    <w:p w14:paraId="7A2BA79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gronkowiec </w:t>
      </w:r>
      <w:proofErr w:type="spellStart"/>
      <w:r w:rsidRPr="000D5D35">
        <w:rPr>
          <w:rFonts w:ascii="Arial Narrow" w:eastAsia="Times New Roman" w:hAnsi="Arial Narrow" w:cs="Arial"/>
          <w:color w:val="auto"/>
          <w:sz w:val="20"/>
          <w:lang w:eastAsia="pl-PL"/>
        </w:rPr>
        <w:t>złociskowy</w:t>
      </w:r>
      <w:proofErr w:type="spellEnd"/>
      <w:r w:rsidRPr="000D5D35">
        <w:rPr>
          <w:rFonts w:ascii="Arial Narrow" w:eastAsia="Times New Roman" w:hAnsi="Arial Narrow" w:cs="Arial"/>
          <w:color w:val="auto"/>
          <w:sz w:val="20"/>
          <w:lang w:eastAsia="pl-PL"/>
        </w:rPr>
        <w:t xml:space="preserve"> oporny na </w:t>
      </w:r>
      <w:proofErr w:type="spellStart"/>
      <w:r w:rsidRPr="000D5D35">
        <w:rPr>
          <w:rFonts w:ascii="Arial Narrow" w:eastAsia="Times New Roman" w:hAnsi="Arial Narrow" w:cs="Arial"/>
          <w:color w:val="auto"/>
          <w:sz w:val="20"/>
          <w:lang w:eastAsia="pl-PL"/>
        </w:rPr>
        <w:t>metycylinę</w:t>
      </w:r>
      <w:proofErr w:type="spellEnd"/>
      <w:r w:rsidRPr="000D5D35">
        <w:rPr>
          <w:rFonts w:ascii="Arial Narrow" w:eastAsia="Times New Roman" w:hAnsi="Arial Narrow" w:cs="Arial"/>
          <w:color w:val="auto"/>
          <w:sz w:val="20"/>
          <w:lang w:eastAsia="pl-PL"/>
        </w:rPr>
        <w:t xml:space="preserve"> (MRSA) </w:t>
      </w:r>
    </w:p>
    <w:p w14:paraId="77C951AD"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Candida </w:t>
      </w:r>
      <w:proofErr w:type="spellStart"/>
      <w:r w:rsidRPr="000D5D35">
        <w:rPr>
          <w:rFonts w:ascii="Arial Narrow" w:eastAsia="Times New Roman" w:hAnsi="Arial Narrow" w:cs="Arial"/>
          <w:color w:val="auto"/>
          <w:sz w:val="20"/>
          <w:lang w:eastAsia="pl-PL"/>
        </w:rPr>
        <w:t>Albicans</w:t>
      </w:r>
      <w:proofErr w:type="spellEnd"/>
      <w:r w:rsidRPr="000D5D35">
        <w:rPr>
          <w:rFonts w:ascii="Arial Narrow" w:eastAsia="Times New Roman" w:hAnsi="Arial Narrow" w:cs="Arial"/>
          <w:color w:val="auto"/>
          <w:sz w:val="20"/>
          <w:lang w:eastAsia="pl-PL"/>
        </w:rPr>
        <w:t> </w:t>
      </w:r>
    </w:p>
    <w:p w14:paraId="014F4393"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Aspergillus </w:t>
      </w:r>
      <w:proofErr w:type="spellStart"/>
      <w:r w:rsidRPr="000D5D35">
        <w:rPr>
          <w:rFonts w:ascii="Arial Narrow" w:eastAsia="Times New Roman" w:hAnsi="Arial Narrow" w:cs="Arial"/>
          <w:color w:val="auto"/>
          <w:sz w:val="20"/>
          <w:lang w:eastAsia="pl-PL"/>
        </w:rPr>
        <w:t>brasiliensis</w:t>
      </w:r>
      <w:proofErr w:type="spellEnd"/>
      <w:r w:rsidRPr="000D5D35">
        <w:rPr>
          <w:rFonts w:ascii="Arial Narrow" w:eastAsia="Times New Roman" w:hAnsi="Arial Narrow" w:cs="Arial"/>
          <w:color w:val="auto"/>
          <w:sz w:val="20"/>
          <w:lang w:eastAsia="pl-PL"/>
        </w:rPr>
        <w:t> </w:t>
      </w:r>
    </w:p>
    <w:p w14:paraId="58E01D44"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w:t>
      </w:r>
      <w:proofErr w:type="spellStart"/>
      <w:r w:rsidRPr="000D5D35">
        <w:rPr>
          <w:rFonts w:ascii="Arial Narrow" w:eastAsia="Times New Roman" w:hAnsi="Arial Narrow" w:cs="Arial"/>
          <w:color w:val="auto"/>
          <w:sz w:val="20"/>
          <w:lang w:eastAsia="pl-PL"/>
        </w:rPr>
        <w:t>E.Coli</w:t>
      </w:r>
      <w:proofErr w:type="spellEnd"/>
      <w:r w:rsidRPr="000D5D35">
        <w:rPr>
          <w:rFonts w:ascii="Arial Narrow" w:eastAsia="Times New Roman" w:hAnsi="Arial Narrow" w:cs="Arial"/>
          <w:color w:val="auto"/>
          <w:sz w:val="20"/>
          <w:lang w:eastAsia="pl-PL"/>
        </w:rPr>
        <w:t> </w:t>
      </w:r>
    </w:p>
    <w:p w14:paraId="28CFA2C1"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xml:space="preserve">- </w:t>
      </w:r>
      <w:proofErr w:type="spellStart"/>
      <w:r w:rsidRPr="000D5D35">
        <w:rPr>
          <w:rFonts w:ascii="Arial Narrow" w:eastAsia="Times New Roman" w:hAnsi="Arial Narrow" w:cs="Arial"/>
          <w:color w:val="auto"/>
          <w:sz w:val="20"/>
          <w:lang w:eastAsia="pl-PL"/>
        </w:rPr>
        <w:t>Bacillus</w:t>
      </w:r>
      <w:proofErr w:type="spellEnd"/>
      <w:r w:rsidRPr="000D5D35">
        <w:rPr>
          <w:rFonts w:ascii="Arial Narrow" w:eastAsia="Times New Roman" w:hAnsi="Arial Narrow" w:cs="Arial"/>
          <w:color w:val="auto"/>
          <w:sz w:val="20"/>
          <w:lang w:eastAsia="pl-PL"/>
        </w:rPr>
        <w:t xml:space="preserve"> cereus M1 (strefa 4) dla 5 badanych patogenów </w:t>
      </w:r>
    </w:p>
    <w:p w14:paraId="40A39E61"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klasa kinetyki eliminacji cząstek jest zgodna z CP(0,5)5 zgodnie z normą NF S 90-351:2013; </w:t>
      </w:r>
    </w:p>
    <w:p w14:paraId="5FFFC807"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odporność na ścieranie na mokro: Klasa 5; </w:t>
      </w:r>
    </w:p>
    <w:p w14:paraId="72A997BF"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odporność na dezynfekcje z użyciem pary nadtlenku wodoru z wpływem na czas napowietrzania; </w:t>
      </w:r>
    </w:p>
    <w:p w14:paraId="6F2F671B" w14:textId="77777777" w:rsidR="000D5D35" w:rsidRPr="000D5D35" w:rsidRDefault="000D5D35" w:rsidP="000D5D35">
      <w:pPr>
        <w:widowControl/>
        <w:suppressAutoHyphens w:val="0"/>
        <w:autoSpaceDE w:val="0"/>
        <w:autoSpaceDN w:val="0"/>
        <w:spacing w:line="276" w:lineRule="auto"/>
        <w:jc w:val="left"/>
        <w:rPr>
          <w:rFonts w:ascii="Arial Narrow" w:eastAsia="Times New Roman" w:hAnsi="Arial Narrow" w:cs="Arial"/>
          <w:color w:val="auto"/>
          <w:sz w:val="20"/>
          <w:lang w:eastAsia="pl-PL"/>
        </w:rPr>
      </w:pPr>
      <w:r w:rsidRPr="000D5D35">
        <w:rPr>
          <w:rFonts w:ascii="Arial Narrow" w:eastAsia="Times New Roman" w:hAnsi="Arial Narrow" w:cs="Arial"/>
          <w:color w:val="auto"/>
          <w:sz w:val="20"/>
          <w:lang w:eastAsia="pl-PL"/>
        </w:rPr>
        <w:t>- wytrzymuje promieniowanie UVC i dezynfekcję ozonem; </w:t>
      </w:r>
    </w:p>
    <w:bookmarkEnd w:id="17"/>
    <w:p w14:paraId="164C30D8" w14:textId="338C9634" w:rsidR="00FD1D89" w:rsidRPr="00FD1D89" w:rsidRDefault="00FD1D89" w:rsidP="003E48CB">
      <w:pPr>
        <w:widowControl/>
        <w:suppressAutoHyphens w:val="0"/>
        <w:autoSpaceDE w:val="0"/>
        <w:autoSpaceDN w:val="0"/>
        <w:jc w:val="left"/>
        <w:rPr>
          <w:rFonts w:ascii="Arial Narrow" w:eastAsia="Times New Roman" w:hAnsi="Arial Narrow" w:cs="Times New Roman"/>
          <w:color w:val="auto"/>
          <w:sz w:val="20"/>
          <w:lang w:eastAsia="pl-PL"/>
        </w:rPr>
      </w:pPr>
    </w:p>
    <w:p w14:paraId="03FA9EA5" w14:textId="77777777" w:rsidR="00FD1D89" w:rsidRPr="00FD1D89" w:rsidRDefault="003E48CB" w:rsidP="003E48CB">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Arial"/>
          <w:color w:val="auto"/>
          <w:sz w:val="20"/>
          <w:lang w:eastAsia="pl-PL"/>
        </w:rPr>
        <w:t>2.1.2</w:t>
      </w:r>
      <w:r w:rsidR="00FD1D89" w:rsidRPr="00FD1D89">
        <w:rPr>
          <w:rFonts w:ascii="Arial Narrow" w:eastAsia="Times New Roman" w:hAnsi="Arial Narrow" w:cs="Arial"/>
          <w:color w:val="auto"/>
          <w:sz w:val="20"/>
          <w:lang w:eastAsia="pl-PL"/>
        </w:rPr>
        <w:t>  Konstrukcja nośna składająca się z profili T24, nośnych oraz poprzecznych o pełnej wys. 38mm, wykonanych z blachy stalowej ocynkowanej ze stopką pokrytą bl</w:t>
      </w:r>
      <w:r>
        <w:rPr>
          <w:rFonts w:ascii="Arial Narrow" w:eastAsia="Times New Roman" w:hAnsi="Arial Narrow" w:cs="Arial"/>
          <w:color w:val="auto"/>
          <w:sz w:val="20"/>
          <w:lang w:eastAsia="pl-PL"/>
        </w:rPr>
        <w:t>a</w:t>
      </w:r>
      <w:r w:rsidR="00FD1D89" w:rsidRPr="00FD1D89">
        <w:rPr>
          <w:rFonts w:ascii="Arial Narrow" w:eastAsia="Times New Roman" w:hAnsi="Arial Narrow" w:cs="Arial"/>
          <w:color w:val="auto"/>
          <w:sz w:val="20"/>
          <w:lang w:eastAsia="pl-PL"/>
        </w:rPr>
        <w:t xml:space="preserve">chą z powłoką lakierniczą w kolorze białym. Profile poprzeczne o konstrukcji połączenia z profilem nośnym w postaci zaczepu wytłoczonego jako jeden element w środniku profilu. Zaczep wyposażony w szeroką nakładkę stopki </w:t>
      </w:r>
      <w:proofErr w:type="spellStart"/>
      <w:r w:rsidR="00FD1D89" w:rsidRPr="00FD1D89">
        <w:rPr>
          <w:rFonts w:ascii="Arial Narrow" w:eastAsia="Times New Roman" w:hAnsi="Arial Narrow" w:cs="Arial"/>
          <w:color w:val="auto"/>
          <w:sz w:val="20"/>
          <w:lang w:eastAsia="pl-PL"/>
        </w:rPr>
        <w:t>profila</w:t>
      </w:r>
      <w:proofErr w:type="spellEnd"/>
      <w:r w:rsidR="00FD1D89" w:rsidRPr="00FD1D89">
        <w:rPr>
          <w:rFonts w:ascii="Arial Narrow" w:eastAsia="Times New Roman" w:hAnsi="Arial Narrow" w:cs="Arial"/>
          <w:color w:val="auto"/>
          <w:sz w:val="20"/>
          <w:lang w:eastAsia="pl-PL"/>
        </w:rPr>
        <w:t xml:space="preserve"> ( 9mm ) oraz zatrzask. Rozwiązanie o gwarantowanych i deklarowanych w ramach Deklaracji Właściwości Użytkowych (</w:t>
      </w:r>
      <w:proofErr w:type="spellStart"/>
      <w:r w:rsidR="00FD1D89" w:rsidRPr="00FD1D89">
        <w:rPr>
          <w:rFonts w:ascii="Arial Narrow" w:eastAsia="Times New Roman" w:hAnsi="Arial Narrow" w:cs="Arial"/>
          <w:color w:val="auto"/>
          <w:sz w:val="20"/>
          <w:lang w:eastAsia="pl-PL"/>
        </w:rPr>
        <w:t>DoP</w:t>
      </w:r>
      <w:proofErr w:type="spellEnd"/>
      <w:r w:rsidR="00FD1D89" w:rsidRPr="00FD1D89">
        <w:rPr>
          <w:rFonts w:ascii="Arial Narrow" w:eastAsia="Times New Roman" w:hAnsi="Arial Narrow" w:cs="Arial"/>
          <w:color w:val="auto"/>
          <w:sz w:val="20"/>
          <w:lang w:eastAsia="pl-PL"/>
        </w:rPr>
        <w:t xml:space="preserve">) parametrach:  </w:t>
      </w:r>
    </w:p>
    <w:p w14:paraId="40A4E10E"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xml:space="preserve">- reakcja na ogień zgodnie z EN 13501-1 - Euro klasa A1, </w:t>
      </w:r>
    </w:p>
    <w:p w14:paraId="105AAA02"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xml:space="preserve">- odporności na korozję - Klasa trwałości B, </w:t>
      </w:r>
    </w:p>
    <w:p w14:paraId="0138D2FE"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Dopuszczalne obciążenie konstrukcji  16,5 kg/m2 przy rozstawie wiesz</w:t>
      </w:r>
      <w:r w:rsidR="00DB08A0">
        <w:rPr>
          <w:rFonts w:ascii="Arial Narrow" w:eastAsia="Times New Roman" w:hAnsi="Arial Narrow" w:cs="Arial"/>
          <w:color w:val="auto"/>
          <w:sz w:val="20"/>
          <w:lang w:eastAsia="pl-PL"/>
        </w:rPr>
        <w:t>a</w:t>
      </w:r>
      <w:r w:rsidRPr="00FD1D89">
        <w:rPr>
          <w:rFonts w:ascii="Arial Narrow" w:eastAsia="Times New Roman" w:hAnsi="Arial Narrow" w:cs="Arial"/>
          <w:color w:val="auto"/>
          <w:sz w:val="20"/>
          <w:lang w:eastAsia="pl-PL"/>
        </w:rPr>
        <w:t>ków 120x120cm.</w:t>
      </w:r>
    </w:p>
    <w:p w14:paraId="7C02F997"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Wykończenie przy ścianie w postaci kątownika przyściennego schodkowego z płytą dociętą do wymiaru.</w:t>
      </w:r>
      <w:r w:rsidRPr="00FD1D89">
        <w:rPr>
          <w:rFonts w:ascii="Arial Narrow" w:eastAsia="Times New Roman" w:hAnsi="Arial Narrow" w:cs="Times New Roman"/>
          <w:color w:val="auto"/>
          <w:sz w:val="20"/>
          <w:lang w:eastAsia="pl-PL"/>
        </w:rPr>
        <w:t xml:space="preserve">              </w:t>
      </w:r>
    </w:p>
    <w:p w14:paraId="192E1337" w14:textId="77777777" w:rsidR="00582568" w:rsidRPr="003E48CB"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Konstrukcja podwieszona na Uchwycie bezpośredniego montażu H50.</w:t>
      </w:r>
    </w:p>
    <w:p w14:paraId="17A3DFA7" w14:textId="77777777" w:rsidR="00582568" w:rsidRPr="00F1125C" w:rsidRDefault="00582568" w:rsidP="00582568">
      <w:pPr>
        <w:pStyle w:val="z1"/>
        <w:widowControl/>
        <w:spacing w:before="0"/>
        <w:rPr>
          <w:rFonts w:ascii="Arial Narrow" w:eastAsia="HG Mincho Light J" w:hAnsi="Arial Narrow" w:cs="Arial"/>
          <w:b w:val="0"/>
          <w:bCs w:val="0"/>
          <w:sz w:val="20"/>
          <w:szCs w:val="20"/>
          <w:lang w:eastAsia="zh-CN"/>
        </w:rPr>
      </w:pPr>
    </w:p>
    <w:p w14:paraId="04C7C5C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3. </w:t>
      </w:r>
      <w:r w:rsidRPr="00F1125C">
        <w:rPr>
          <w:rFonts w:ascii="Arial Narrow" w:hAnsi="Arial Narrow" w:cs="Arial"/>
          <w:color w:val="auto"/>
          <w:sz w:val="20"/>
          <w:szCs w:val="20"/>
        </w:rPr>
        <w:tab/>
        <w:t>Sprzęt</w:t>
      </w:r>
    </w:p>
    <w:p w14:paraId="7EFA973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6E88F159" w14:textId="77777777" w:rsidR="00582568" w:rsidRPr="00F1125C" w:rsidRDefault="00582568" w:rsidP="00582568">
      <w:pPr>
        <w:pStyle w:val="znormal"/>
        <w:widowControl/>
        <w:ind w:left="0"/>
        <w:rPr>
          <w:rFonts w:ascii="Arial Narrow" w:hAnsi="Arial Narrow" w:cs="Arial"/>
          <w:color w:val="auto"/>
          <w:sz w:val="20"/>
          <w:szCs w:val="20"/>
        </w:rPr>
      </w:pPr>
    </w:p>
    <w:p w14:paraId="169FDCA5"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0DE05C6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73462A5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65D44C83" w14:textId="77777777" w:rsidR="00582568" w:rsidRPr="00F1125C" w:rsidRDefault="00582568" w:rsidP="00582568">
      <w:pPr>
        <w:pStyle w:val="znormal"/>
        <w:widowControl/>
        <w:ind w:left="0"/>
        <w:rPr>
          <w:rFonts w:ascii="Arial Narrow" w:hAnsi="Arial Narrow" w:cs="Arial"/>
          <w:color w:val="auto"/>
          <w:sz w:val="20"/>
          <w:szCs w:val="20"/>
        </w:rPr>
      </w:pPr>
    </w:p>
    <w:p w14:paraId="1C881AE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2C7BE2AF" w14:textId="77777777" w:rsidR="007476D8" w:rsidRPr="007476D8" w:rsidRDefault="007476D8"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7476D8">
        <w:rPr>
          <w:rFonts w:ascii="Arial Narrow" w:hAnsi="Arial Narrow"/>
          <w:color w:val="000000"/>
          <w:sz w:val="20"/>
          <w:szCs w:val="20"/>
          <w:lang w:bidi="pl-PL"/>
        </w:rPr>
        <w:t>Przed rozpoczęciem prac montażowych pomieszczenia powinny być oczyszczone z gruzu i odpadów.</w:t>
      </w:r>
    </w:p>
    <w:p w14:paraId="27B42F37" w14:textId="77777777" w:rsidR="007476D8" w:rsidRPr="007476D8" w:rsidRDefault="007476D8" w:rsidP="00833BAF">
      <w:pPr>
        <w:pStyle w:val="Teksttreci0"/>
        <w:numPr>
          <w:ilvl w:val="0"/>
          <w:numId w:val="43"/>
        </w:numPr>
        <w:shd w:val="clear" w:color="auto" w:fill="auto"/>
        <w:tabs>
          <w:tab w:val="left" w:pos="328"/>
        </w:tabs>
        <w:spacing w:line="360" w:lineRule="auto"/>
        <w:ind w:left="300" w:hanging="300"/>
        <w:rPr>
          <w:rFonts w:ascii="Arial Narrow" w:hAnsi="Arial Narrow"/>
          <w:sz w:val="20"/>
          <w:szCs w:val="20"/>
        </w:rPr>
      </w:pPr>
      <w:r w:rsidRPr="007476D8">
        <w:rPr>
          <w:rFonts w:ascii="Arial Narrow" w:hAnsi="Arial Narrow"/>
          <w:color w:val="000000"/>
          <w:sz w:val="20"/>
          <w:szCs w:val="20"/>
          <w:lang w:bidi="pl-PL"/>
        </w:rPr>
        <w:t>Okładziny z płyt gipsowo-kartonowych należy wykonywać w temperaturze nie niższej niż +5°C pod warunkiem, że w ciągu doby nie nastąpi spadek poniżej 0°C, a wilgotność względna powietrza mieści się w granicach od 60 do 80%.</w:t>
      </w:r>
    </w:p>
    <w:p w14:paraId="46840A13" w14:textId="77777777" w:rsidR="007476D8" w:rsidRPr="000C5190" w:rsidRDefault="007476D8"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7476D8">
        <w:rPr>
          <w:rFonts w:ascii="Arial Narrow" w:hAnsi="Arial Narrow"/>
          <w:color w:val="000000"/>
          <w:sz w:val="20"/>
          <w:szCs w:val="20"/>
          <w:lang w:bidi="pl-PL"/>
        </w:rPr>
        <w:t>Pomieszczenia powinny być suche i dobrze przewietrzone.</w:t>
      </w:r>
    </w:p>
    <w:p w14:paraId="5283647A" w14:textId="77777777" w:rsidR="00DF3B52" w:rsidRPr="00DB08A0" w:rsidRDefault="000C5190"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Montaż </w:t>
      </w:r>
      <w:r w:rsidRPr="002C4857">
        <w:rPr>
          <w:rFonts w:ascii="Arial Narrow" w:hAnsi="Arial Narrow"/>
          <w:sz w:val="20"/>
          <w:szCs w:val="20"/>
        </w:rPr>
        <w:t xml:space="preserve">paneli </w:t>
      </w:r>
      <w:r>
        <w:rPr>
          <w:rFonts w:ascii="Arial Narrow" w:hAnsi="Arial Narrow"/>
          <w:sz w:val="20"/>
          <w:szCs w:val="20"/>
        </w:rPr>
        <w:t xml:space="preserve">stelażu oraz paneli </w:t>
      </w:r>
      <w:r w:rsidRPr="002C4857">
        <w:rPr>
          <w:rFonts w:ascii="Arial Narrow" w:hAnsi="Arial Narrow"/>
          <w:sz w:val="20"/>
          <w:szCs w:val="20"/>
        </w:rPr>
        <w:t>z twardej wełny mineralnej</w:t>
      </w:r>
      <w:r>
        <w:rPr>
          <w:rFonts w:ascii="Arial Narrow" w:hAnsi="Arial Narrow"/>
          <w:sz w:val="20"/>
          <w:szCs w:val="20"/>
        </w:rPr>
        <w:t xml:space="preserve"> według instrukcji producenta</w:t>
      </w:r>
    </w:p>
    <w:p w14:paraId="15B2738A" w14:textId="77777777" w:rsidR="00582568" w:rsidRPr="00F1125C" w:rsidRDefault="00582568" w:rsidP="00582568">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7A073917" w14:textId="77777777" w:rsidR="00586AA9" w:rsidRPr="00586AA9" w:rsidRDefault="00586AA9" w:rsidP="00586AA9">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Times New Roman"/>
          <w:color w:val="auto"/>
          <w:sz w:val="20"/>
          <w:lang w:eastAsia="pl-PL"/>
        </w:rPr>
        <w:t xml:space="preserve">6.1 </w:t>
      </w:r>
      <w:r w:rsidRPr="00586AA9">
        <w:rPr>
          <w:rFonts w:ascii="Arial Narrow" w:eastAsia="Times New Roman" w:hAnsi="Arial Narrow" w:cs="Times New Roman"/>
          <w:color w:val="auto"/>
          <w:sz w:val="20"/>
          <w:lang w:eastAsia="pl-PL"/>
        </w:rPr>
        <w:t>Badania materiałów:</w:t>
      </w:r>
    </w:p>
    <w:p w14:paraId="02261DE5" w14:textId="77777777" w:rsidR="00586AA9" w:rsidRPr="00586AA9" w:rsidRDefault="00586AA9" w:rsidP="00833BAF">
      <w:pPr>
        <w:widowControl/>
        <w:numPr>
          <w:ilvl w:val="0"/>
          <w:numId w:val="45"/>
        </w:numPr>
        <w:tabs>
          <w:tab w:val="clear" w:pos="720"/>
        </w:tabs>
        <w:suppressAutoHyphens w:val="0"/>
        <w:spacing w:line="360" w:lineRule="auto"/>
        <w:ind w:left="426" w:hanging="426"/>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Materiały użyte do sufitów modułowych i kasetonowych powinny być zgodne z wymaganiami projektu i specyfikacji technicznej.</w:t>
      </w:r>
    </w:p>
    <w:p w14:paraId="0B559B75" w14:textId="77777777" w:rsidR="00586AA9" w:rsidRPr="00586AA9" w:rsidRDefault="00586AA9" w:rsidP="00833BAF">
      <w:pPr>
        <w:widowControl/>
        <w:numPr>
          <w:ilvl w:val="0"/>
          <w:numId w:val="45"/>
        </w:numPr>
        <w:tabs>
          <w:tab w:val="clear" w:pos="720"/>
          <w:tab w:val="num" w:pos="426"/>
        </w:tabs>
        <w:suppressAutoHyphens w:val="0"/>
        <w:spacing w:line="360" w:lineRule="auto"/>
        <w:ind w:left="426" w:hanging="426"/>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Kontrola materiałów obejmuje:</w:t>
      </w:r>
    </w:p>
    <w:p w14:paraId="6E3992FF" w14:textId="77777777" w:rsidR="00586AA9" w:rsidRPr="00586AA9" w:rsidRDefault="00586AA9" w:rsidP="00833BAF">
      <w:pPr>
        <w:widowControl/>
        <w:numPr>
          <w:ilvl w:val="1"/>
          <w:numId w:val="47"/>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Równość powierzchni modułów: Powierzchnie powinny być gładkie, bez widocznych nierówności.</w:t>
      </w:r>
    </w:p>
    <w:p w14:paraId="31C93A03" w14:textId="77777777" w:rsidR="00586AA9" w:rsidRPr="00586AA9" w:rsidRDefault="00586AA9" w:rsidP="00833BAF">
      <w:pPr>
        <w:widowControl/>
        <w:numPr>
          <w:ilvl w:val="1"/>
          <w:numId w:val="47"/>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Narożniki i krawędzie: Moduły nie powinny mieć uszkodzeń narożników ani krawędzi.</w:t>
      </w:r>
    </w:p>
    <w:p w14:paraId="0FC359B0" w14:textId="77777777" w:rsidR="00586AA9" w:rsidRPr="00586AA9" w:rsidRDefault="00586AA9" w:rsidP="00833BAF">
      <w:pPr>
        <w:widowControl/>
        <w:numPr>
          <w:ilvl w:val="1"/>
          <w:numId w:val="47"/>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Wymiary modułów</w:t>
      </w:r>
      <w:r>
        <w:rPr>
          <w:rFonts w:ascii="Arial Narrow" w:eastAsia="Times New Roman" w:hAnsi="Arial Narrow" w:cs="Times New Roman"/>
          <w:color w:val="auto"/>
          <w:sz w:val="20"/>
          <w:lang w:eastAsia="pl-PL"/>
        </w:rPr>
        <w:t>:</w:t>
      </w:r>
      <w:r w:rsidRPr="00586AA9">
        <w:rPr>
          <w:rFonts w:ascii="Arial Narrow" w:eastAsia="Times New Roman" w:hAnsi="Arial Narrow" w:cs="Times New Roman"/>
          <w:color w:val="auto"/>
          <w:sz w:val="20"/>
          <w:lang w:eastAsia="pl-PL"/>
        </w:rPr>
        <w:t xml:space="preserve"> Powinny być zgodne z tolerancjami podanymi w specyfikacjach</w:t>
      </w:r>
      <w:r>
        <w:rPr>
          <w:rFonts w:ascii="Arial Narrow" w:eastAsia="Times New Roman" w:hAnsi="Arial Narrow" w:cs="Times New Roman"/>
          <w:color w:val="auto"/>
          <w:sz w:val="20"/>
          <w:lang w:eastAsia="pl-PL"/>
        </w:rPr>
        <w:t xml:space="preserve"> – 60cmx60cm</w:t>
      </w:r>
      <w:r w:rsidRPr="00586AA9">
        <w:rPr>
          <w:rFonts w:ascii="Arial Narrow" w:eastAsia="Times New Roman" w:hAnsi="Arial Narrow" w:cs="Times New Roman"/>
          <w:color w:val="auto"/>
          <w:sz w:val="20"/>
          <w:lang w:eastAsia="pl-PL"/>
        </w:rPr>
        <w:t>.</w:t>
      </w:r>
    </w:p>
    <w:p w14:paraId="54546B2F" w14:textId="77777777" w:rsidR="00586AA9" w:rsidRPr="00586AA9" w:rsidRDefault="00586AA9" w:rsidP="00833BAF">
      <w:pPr>
        <w:widowControl/>
        <w:numPr>
          <w:ilvl w:val="1"/>
          <w:numId w:val="47"/>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 xml:space="preserve">Wilgotność i nasiąkliwość: Sprawdzenie </w:t>
      </w:r>
      <w:r w:rsidR="006D1A9F">
        <w:rPr>
          <w:rFonts w:ascii="Arial Narrow" w:eastAsia="Times New Roman" w:hAnsi="Arial Narrow" w:cs="Times New Roman"/>
          <w:color w:val="auto"/>
          <w:sz w:val="20"/>
          <w:lang w:eastAsia="pl-PL"/>
        </w:rPr>
        <w:t xml:space="preserve">nasiąkliwości poniżej 3% masy, </w:t>
      </w:r>
      <w:r w:rsidR="006D1A9F" w:rsidRPr="006D1A9F">
        <w:rPr>
          <w:rFonts w:ascii="Arial Narrow" w:eastAsia="Times New Roman" w:hAnsi="Arial Narrow" w:cs="Times New Roman"/>
          <w:color w:val="auto"/>
          <w:sz w:val="20"/>
          <w:lang w:eastAsia="pl-PL"/>
        </w:rPr>
        <w:t xml:space="preserve">zgodnie z normą </w:t>
      </w:r>
      <w:r w:rsidR="006D1A9F" w:rsidRPr="006D1A9F">
        <w:rPr>
          <w:rFonts w:ascii="Arial Narrow" w:hAnsi="Arial Narrow"/>
          <w:sz w:val="20"/>
        </w:rPr>
        <w:t>PN-EN 13964</w:t>
      </w:r>
    </w:p>
    <w:p w14:paraId="45A0D765" w14:textId="77777777" w:rsidR="00586AA9" w:rsidRPr="00586AA9" w:rsidRDefault="00586AA9" w:rsidP="00833BAF">
      <w:pPr>
        <w:widowControl/>
        <w:numPr>
          <w:ilvl w:val="1"/>
          <w:numId w:val="47"/>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Obciążenie na zginanie niszczące lub ugięcia: Testowanie wytrzymałości na obciążenia mechaniczne.</w:t>
      </w:r>
    </w:p>
    <w:p w14:paraId="4674180E" w14:textId="77777777" w:rsidR="00586AA9" w:rsidRPr="00586AA9" w:rsidRDefault="00586AA9" w:rsidP="00586AA9">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Times New Roman"/>
          <w:color w:val="auto"/>
          <w:sz w:val="20"/>
          <w:lang w:eastAsia="pl-PL"/>
        </w:rPr>
        <w:t xml:space="preserve">6.2 </w:t>
      </w:r>
      <w:r w:rsidRPr="00586AA9">
        <w:rPr>
          <w:rFonts w:ascii="Arial Narrow" w:eastAsia="Times New Roman" w:hAnsi="Arial Narrow" w:cs="Times New Roman"/>
          <w:color w:val="auto"/>
          <w:sz w:val="20"/>
          <w:lang w:eastAsia="pl-PL"/>
        </w:rPr>
        <w:t xml:space="preserve"> Kontrola pomieszczenia i podłoża:</w:t>
      </w:r>
    </w:p>
    <w:p w14:paraId="6ECBAD2C" w14:textId="77777777" w:rsidR="00586AA9" w:rsidRPr="00586AA9" w:rsidRDefault="00586AA9" w:rsidP="00833BAF">
      <w:pPr>
        <w:widowControl/>
        <w:numPr>
          <w:ilvl w:val="0"/>
          <w:numId w:val="46"/>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Upewnienie się, że wszystkie prace stanu surowego zostały zakończone.</w:t>
      </w:r>
    </w:p>
    <w:p w14:paraId="16BF53E4" w14:textId="77777777" w:rsidR="00586AA9" w:rsidRPr="00586AA9" w:rsidRDefault="00586AA9" w:rsidP="00833BAF">
      <w:pPr>
        <w:widowControl/>
        <w:numPr>
          <w:ilvl w:val="0"/>
          <w:numId w:val="46"/>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Sprawdzenie, czy pomieszczenia spełniają warunki określone w specyfikacjach.</w:t>
      </w:r>
    </w:p>
    <w:p w14:paraId="450222AD" w14:textId="77777777" w:rsidR="00582568" w:rsidRPr="00960D39" w:rsidRDefault="00586AA9" w:rsidP="00833BAF">
      <w:pPr>
        <w:widowControl/>
        <w:numPr>
          <w:ilvl w:val="0"/>
          <w:numId w:val="46"/>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Podłoże powinno być stabilne, czyste i wolne od kurzu oraz innych zabrudzeń.</w:t>
      </w:r>
    </w:p>
    <w:p w14:paraId="7DF9204F" w14:textId="77777777" w:rsidR="00582568" w:rsidRPr="00F1125C" w:rsidRDefault="00582568" w:rsidP="00582568">
      <w:pPr>
        <w:pStyle w:val="z1"/>
        <w:widowControl/>
        <w:spacing w:before="0"/>
        <w:rPr>
          <w:rFonts w:ascii="Arial Narrow" w:hAnsi="Arial Narrow" w:cs="Arial"/>
          <w:color w:val="auto"/>
          <w:sz w:val="20"/>
          <w:szCs w:val="20"/>
        </w:rPr>
      </w:pPr>
    </w:p>
    <w:p w14:paraId="5959724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578115AF"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7.1 Kontrola w trakcie wykonywania robót:</w:t>
      </w:r>
    </w:p>
    <w:p w14:paraId="0E29ADE6" w14:textId="77777777" w:rsidR="006D1A9F" w:rsidRPr="006D1A9F" w:rsidRDefault="006D1A9F" w:rsidP="00833BAF">
      <w:pPr>
        <w:widowControl/>
        <w:numPr>
          <w:ilvl w:val="0"/>
          <w:numId w:val="48"/>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Systematyczne sprawdzanie, czy prace są wykonywane zgodnie z projektem i specyfikacjami.</w:t>
      </w:r>
    </w:p>
    <w:p w14:paraId="7001036E" w14:textId="77777777" w:rsidR="006D1A9F" w:rsidRPr="006D1A9F" w:rsidRDefault="006D1A9F" w:rsidP="00833BAF">
      <w:pPr>
        <w:widowControl/>
        <w:numPr>
          <w:ilvl w:val="0"/>
          <w:numId w:val="48"/>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Sprawdzenie zgodność materiałów i robót z wymaganiami.</w:t>
      </w:r>
    </w:p>
    <w:p w14:paraId="71ED799C"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7.2 Kontrola końcowa:</w:t>
      </w:r>
    </w:p>
    <w:p w14:paraId="3E5F502E" w14:textId="77777777" w:rsidR="006D1A9F" w:rsidRPr="006D1A9F" w:rsidRDefault="006D1A9F" w:rsidP="00833BAF">
      <w:pPr>
        <w:widowControl/>
        <w:numPr>
          <w:ilvl w:val="0"/>
          <w:numId w:val="49"/>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Po zakończeniu prac sprawdzenie końcowe jakości wykonania sufitów modułowych</w:t>
      </w:r>
    </w:p>
    <w:p w14:paraId="6993CDF3" w14:textId="77777777" w:rsidR="006D1A9F" w:rsidRPr="006D1A9F" w:rsidRDefault="006D1A9F" w:rsidP="00833BAF">
      <w:pPr>
        <w:widowControl/>
        <w:numPr>
          <w:ilvl w:val="0"/>
          <w:numId w:val="49"/>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Weryfikacja, czy wszystkie moduły są prawidłowo zamontowane, bez widocznych defektów i uszkodzeń.</w:t>
      </w:r>
    </w:p>
    <w:p w14:paraId="445F8375" w14:textId="3C2F8722" w:rsidR="00B13313" w:rsidRPr="000D5D35" w:rsidRDefault="006D1A9F" w:rsidP="000D5D35">
      <w:pPr>
        <w:widowControl/>
        <w:numPr>
          <w:ilvl w:val="0"/>
          <w:numId w:val="49"/>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Potwierdzenie, że wszystkie wymagania jakościowe zostały spełnione przed odbiorem prac.</w:t>
      </w:r>
    </w:p>
    <w:p w14:paraId="1F42EABC"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lastRenderedPageBreak/>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6533EFDB" w14:textId="77777777"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W przypadku systemu suchej zabudowy sprawdzeniu podlega zgodność całości prac z dokumentac</w:t>
      </w:r>
      <w:r w:rsidR="00DB08A0">
        <w:rPr>
          <w:rFonts w:ascii="Arial Narrow" w:hAnsi="Arial Narrow"/>
          <w:color w:val="000000"/>
          <w:sz w:val="20"/>
          <w:szCs w:val="20"/>
          <w:lang w:bidi="pl-PL"/>
        </w:rPr>
        <w:t>j</w:t>
      </w:r>
      <w:r w:rsidRPr="00586AA9">
        <w:rPr>
          <w:rFonts w:ascii="Arial Narrow" w:hAnsi="Arial Narrow"/>
          <w:color w:val="000000"/>
          <w:sz w:val="20"/>
          <w:szCs w:val="20"/>
          <w:lang w:bidi="pl-PL"/>
        </w:rPr>
        <w:t>ą projektową i SST lub/i wytycznymi producenta/dostawcy systemu, a w szczególności:</w:t>
      </w:r>
    </w:p>
    <w:p w14:paraId="1485A24B" w14:textId="77777777" w:rsidR="000C5190" w:rsidRPr="00586AA9" w:rsidRDefault="000C5190" w:rsidP="00833BAF">
      <w:pPr>
        <w:pStyle w:val="Teksttreci0"/>
        <w:numPr>
          <w:ilvl w:val="0"/>
          <w:numId w:val="44"/>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rodzaj zastosowanych materiałów,</w:t>
      </w:r>
    </w:p>
    <w:p w14:paraId="65AFC2C7" w14:textId="77777777" w:rsidR="000C5190" w:rsidRPr="00586AA9" w:rsidRDefault="000C5190" w:rsidP="00833BAF">
      <w:pPr>
        <w:pStyle w:val="Teksttreci0"/>
        <w:numPr>
          <w:ilvl w:val="0"/>
          <w:numId w:val="44"/>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przygotowanie podłoża,</w:t>
      </w:r>
    </w:p>
    <w:p w14:paraId="22D03A97" w14:textId="77777777" w:rsidR="000C5190" w:rsidRPr="00586AA9" w:rsidRDefault="000C5190" w:rsidP="00833BAF">
      <w:pPr>
        <w:pStyle w:val="Teksttreci0"/>
        <w:numPr>
          <w:ilvl w:val="0"/>
          <w:numId w:val="44"/>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prawidłowość zamontowania i rozmieszczenia: wieszaków, rusztu</w:t>
      </w:r>
    </w:p>
    <w:p w14:paraId="296474B8" w14:textId="77777777" w:rsidR="000C5190" w:rsidRPr="00586AA9" w:rsidRDefault="000C5190" w:rsidP="00833BAF">
      <w:pPr>
        <w:pStyle w:val="Teksttreci0"/>
        <w:numPr>
          <w:ilvl w:val="0"/>
          <w:numId w:val="44"/>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prawidłowość zamocowania płyt i ich wykończenia na stykach, narożach i obrzeżach,</w:t>
      </w:r>
    </w:p>
    <w:p w14:paraId="0DDE83B9" w14:textId="77777777" w:rsidR="000C5190" w:rsidRPr="00586AA9" w:rsidRDefault="000C5190" w:rsidP="00833BAF">
      <w:pPr>
        <w:pStyle w:val="Teksttreci0"/>
        <w:numPr>
          <w:ilvl w:val="0"/>
          <w:numId w:val="44"/>
        </w:numPr>
        <w:shd w:val="clear" w:color="auto" w:fill="auto"/>
        <w:tabs>
          <w:tab w:val="left" w:pos="323"/>
        </w:tabs>
        <w:spacing w:line="360" w:lineRule="auto"/>
        <w:rPr>
          <w:rFonts w:ascii="Arial Narrow" w:hAnsi="Arial Narrow"/>
          <w:sz w:val="20"/>
          <w:szCs w:val="20"/>
        </w:rPr>
      </w:pPr>
      <w:r w:rsidRPr="00586AA9">
        <w:rPr>
          <w:rFonts w:ascii="Arial Narrow" w:hAnsi="Arial Narrow"/>
          <w:color w:val="000000"/>
          <w:sz w:val="20"/>
          <w:szCs w:val="20"/>
          <w:lang w:bidi="pl-PL"/>
        </w:rPr>
        <w:t>brak wichrowatości powierzchni.</w:t>
      </w:r>
    </w:p>
    <w:p w14:paraId="2C70119F" w14:textId="77777777"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Wymagania przy odbiorze ustala się w oparciu o instrukcję producenta/dostawcy systemu suchej zabudowy</w:t>
      </w:r>
      <w:r w:rsidR="00586AA9">
        <w:rPr>
          <w:rFonts w:ascii="Arial Narrow" w:hAnsi="Arial Narrow"/>
          <w:color w:val="000000"/>
          <w:sz w:val="20"/>
          <w:szCs w:val="20"/>
          <w:lang w:bidi="pl-PL"/>
        </w:rPr>
        <w:t>.</w:t>
      </w:r>
    </w:p>
    <w:p w14:paraId="6260CA31" w14:textId="77777777"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Roboty uznaje się za zgodne z dokumentacją projektową, SST i ewentualnymi dodatkowymi wymaganiami In</w:t>
      </w:r>
      <w:r w:rsidR="00586AA9">
        <w:rPr>
          <w:rFonts w:ascii="Arial Narrow" w:hAnsi="Arial Narrow"/>
          <w:color w:val="000000"/>
          <w:sz w:val="20"/>
          <w:szCs w:val="20"/>
          <w:lang w:bidi="pl-PL"/>
        </w:rPr>
        <w:t xml:space="preserve">westora </w:t>
      </w:r>
      <w:r w:rsidRPr="00586AA9">
        <w:rPr>
          <w:rFonts w:ascii="Arial Narrow" w:hAnsi="Arial Narrow"/>
          <w:color w:val="000000"/>
          <w:sz w:val="20"/>
          <w:szCs w:val="20"/>
          <w:lang w:bidi="pl-PL"/>
        </w:rPr>
        <w:t>, jeżeli wszystkie pomiary i badania dały pozytywne wyniki.</w:t>
      </w:r>
    </w:p>
    <w:p w14:paraId="363993F1" w14:textId="77777777" w:rsidR="00582568" w:rsidRPr="00F1125C" w:rsidRDefault="00582568" w:rsidP="00582568">
      <w:pPr>
        <w:pStyle w:val="znormal"/>
        <w:widowControl/>
        <w:ind w:left="0"/>
        <w:rPr>
          <w:rFonts w:ascii="Arial Narrow" w:hAnsi="Arial Narrow" w:cs="Arial"/>
          <w:color w:val="auto"/>
          <w:sz w:val="20"/>
          <w:szCs w:val="20"/>
        </w:rPr>
      </w:pPr>
    </w:p>
    <w:p w14:paraId="59ED4BBB" w14:textId="77777777"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7F7F3433" w14:textId="77777777" w:rsidR="00582568"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Płaci się za ustaloną ilość m</w:t>
      </w:r>
      <w:r w:rsidR="00582568" w:rsidRPr="00F1125C">
        <w:rPr>
          <w:rFonts w:ascii="Arial Narrow" w:hAnsi="Arial Narrow" w:cs="Arial"/>
          <w:color w:val="auto"/>
          <w:sz w:val="20"/>
          <w:szCs w:val="20"/>
          <w:vertAlign w:val="superscript"/>
        </w:rPr>
        <w:t>2</w:t>
      </w:r>
      <w:r w:rsidR="00582568" w:rsidRPr="00F1125C">
        <w:rPr>
          <w:rFonts w:ascii="Arial Narrow" w:hAnsi="Arial Narrow" w:cs="Arial"/>
          <w:color w:val="auto"/>
          <w:sz w:val="20"/>
          <w:szCs w:val="20"/>
        </w:rPr>
        <w:t xml:space="preserve"> powierzchni ułożonej wg ceny jednostkowej, która obejmuje:</w:t>
      </w:r>
    </w:p>
    <w:p w14:paraId="4E027E9D"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50C03110"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elementów stelażu,</w:t>
      </w:r>
    </w:p>
    <w:p w14:paraId="78271F75"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rozbiórką rusztowań,</w:t>
      </w:r>
    </w:p>
    <w:p w14:paraId="0FEEB3E2" w14:textId="77777777" w:rsidR="002C4857" w:rsidRDefault="002C4857"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montaż stelażu,</w:t>
      </w:r>
    </w:p>
    <w:p w14:paraId="537799A0" w14:textId="77777777" w:rsidR="002C4857" w:rsidRPr="002C4857" w:rsidRDefault="000C5190" w:rsidP="000C5190">
      <w:pPr>
        <w:pStyle w:val="KRESKA"/>
        <w:numPr>
          <w:ilvl w:val="0"/>
          <w:numId w:val="0"/>
        </w:numPr>
        <w:tabs>
          <w:tab w:val="left" w:pos="426"/>
        </w:tabs>
        <w:rPr>
          <w:rFonts w:ascii="Arial Narrow" w:hAnsi="Arial Narrow" w:cs="Arial"/>
          <w:color w:val="auto"/>
          <w:sz w:val="20"/>
          <w:szCs w:val="20"/>
        </w:rPr>
      </w:pPr>
      <w:r>
        <w:rPr>
          <w:rFonts w:ascii="Arial Narrow" w:hAnsi="Arial Narrow"/>
          <w:sz w:val="20"/>
          <w:szCs w:val="20"/>
        </w:rPr>
        <w:t xml:space="preserve">-   </w:t>
      </w:r>
      <w:r>
        <w:rPr>
          <w:rFonts w:ascii="Arial Narrow" w:hAnsi="Arial Narrow"/>
          <w:sz w:val="20"/>
          <w:szCs w:val="20"/>
        </w:rPr>
        <w:tab/>
      </w:r>
      <w:r w:rsidR="002C4857" w:rsidRPr="002C4857">
        <w:rPr>
          <w:rFonts w:ascii="Arial Narrow" w:hAnsi="Arial Narrow"/>
          <w:sz w:val="20"/>
          <w:szCs w:val="20"/>
        </w:rPr>
        <w:t>ułożenie paneli z twardej wełny mineralnej zgodnie z projektem architektury</w:t>
      </w:r>
    </w:p>
    <w:p w14:paraId="2E4D75A1"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p>
    <w:p w14:paraId="6CA6678B"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007159B4">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46DF3954"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13964:2014 - Sufity podwieszane. Wymagania i metody badań.</w:t>
      </w:r>
    </w:p>
    <w:p w14:paraId="7CA732D7"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13501-1:2019 - Klasyfikacja ogniowa wyrobów budowlanych i elementów budynków. Część 1: Klasyfikacja na podstawie badań reakcji na ogień.</w:t>
      </w:r>
    </w:p>
    <w:p w14:paraId="35564E74"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14566:2008 - Łączniki mechaniczne do płyt gipsowo-kartonowych.</w:t>
      </w:r>
    </w:p>
    <w:p w14:paraId="4B0C84CB" w14:textId="77777777"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13964:2014 - Sufity podwieszane. Wymagania i metody badań.</w:t>
      </w:r>
    </w:p>
    <w:p w14:paraId="3A4F329E" w14:textId="77777777" w:rsidR="00582568" w:rsidRDefault="00582568" w:rsidP="00582568">
      <w:pPr>
        <w:widowControl/>
        <w:suppressAutoHyphens w:val="0"/>
        <w:rPr>
          <w:rFonts w:ascii="Arial Narrow" w:hAnsi="Arial Narrow"/>
          <w:color w:val="auto"/>
        </w:rPr>
      </w:pPr>
    </w:p>
    <w:p w14:paraId="0B55AD32" w14:textId="77777777" w:rsidR="00E45248" w:rsidRDefault="00E45248" w:rsidP="00582568">
      <w:pPr>
        <w:widowControl/>
        <w:suppressAutoHyphens w:val="0"/>
        <w:rPr>
          <w:rFonts w:ascii="Arial Narrow" w:hAnsi="Arial Narrow"/>
          <w:color w:val="auto"/>
        </w:rPr>
      </w:pPr>
    </w:p>
    <w:p w14:paraId="70E209D0" w14:textId="77777777" w:rsidR="00E45248" w:rsidRDefault="00E45248" w:rsidP="00582568">
      <w:pPr>
        <w:widowControl/>
        <w:suppressAutoHyphens w:val="0"/>
        <w:rPr>
          <w:rFonts w:ascii="Arial Narrow" w:hAnsi="Arial Narrow"/>
          <w:color w:val="auto"/>
        </w:rPr>
      </w:pPr>
    </w:p>
    <w:p w14:paraId="2A9F68AD" w14:textId="77777777" w:rsidR="00E45248" w:rsidRDefault="00E45248" w:rsidP="00582568">
      <w:pPr>
        <w:widowControl/>
        <w:suppressAutoHyphens w:val="0"/>
        <w:rPr>
          <w:rFonts w:ascii="Arial Narrow" w:hAnsi="Arial Narrow"/>
          <w:color w:val="auto"/>
        </w:rPr>
      </w:pPr>
    </w:p>
    <w:p w14:paraId="407F6EEB" w14:textId="77777777" w:rsidR="00E45248" w:rsidRDefault="00E45248" w:rsidP="00582568">
      <w:pPr>
        <w:widowControl/>
        <w:suppressAutoHyphens w:val="0"/>
        <w:rPr>
          <w:rFonts w:ascii="Arial Narrow" w:hAnsi="Arial Narrow"/>
          <w:color w:val="auto"/>
        </w:rPr>
      </w:pPr>
    </w:p>
    <w:p w14:paraId="73CEFE71" w14:textId="77777777" w:rsidR="00E45248" w:rsidRDefault="00E45248" w:rsidP="00582568">
      <w:pPr>
        <w:widowControl/>
        <w:suppressAutoHyphens w:val="0"/>
        <w:rPr>
          <w:rFonts w:ascii="Arial Narrow" w:hAnsi="Arial Narrow"/>
          <w:color w:val="auto"/>
        </w:rPr>
      </w:pPr>
    </w:p>
    <w:p w14:paraId="6704236B" w14:textId="77777777" w:rsidR="007159B4" w:rsidRDefault="007159B4" w:rsidP="00582568">
      <w:pPr>
        <w:widowControl/>
        <w:suppressAutoHyphens w:val="0"/>
        <w:rPr>
          <w:rFonts w:ascii="Arial Narrow" w:hAnsi="Arial Narrow"/>
          <w:color w:val="auto"/>
        </w:rPr>
      </w:pPr>
    </w:p>
    <w:p w14:paraId="24CFAF24" w14:textId="77777777" w:rsidR="007159B4" w:rsidRDefault="007159B4" w:rsidP="00582568">
      <w:pPr>
        <w:widowControl/>
        <w:suppressAutoHyphens w:val="0"/>
        <w:rPr>
          <w:rFonts w:ascii="Arial Narrow" w:hAnsi="Arial Narrow"/>
          <w:color w:val="auto"/>
        </w:rPr>
      </w:pPr>
    </w:p>
    <w:p w14:paraId="4E7EC7CD" w14:textId="77777777" w:rsidR="007159B4" w:rsidRDefault="007159B4" w:rsidP="00582568">
      <w:pPr>
        <w:widowControl/>
        <w:suppressAutoHyphens w:val="0"/>
        <w:rPr>
          <w:rFonts w:ascii="Arial Narrow" w:hAnsi="Arial Narrow"/>
          <w:color w:val="auto"/>
        </w:rPr>
      </w:pPr>
    </w:p>
    <w:p w14:paraId="70C3E780" w14:textId="77777777" w:rsidR="007159B4" w:rsidRDefault="007159B4" w:rsidP="00582568">
      <w:pPr>
        <w:widowControl/>
        <w:suppressAutoHyphens w:val="0"/>
        <w:rPr>
          <w:rFonts w:ascii="Arial Narrow" w:hAnsi="Arial Narrow"/>
          <w:color w:val="auto"/>
        </w:rPr>
      </w:pPr>
    </w:p>
    <w:p w14:paraId="7F7C7948" w14:textId="77777777" w:rsidR="00786240" w:rsidRPr="00F1125C" w:rsidRDefault="00786240" w:rsidP="00582568">
      <w:pPr>
        <w:widowControl/>
        <w:suppressAutoHyphens w:val="0"/>
        <w:rPr>
          <w:rFonts w:ascii="Arial Narrow" w:hAnsi="Arial Narrow" w:cs="Arial"/>
          <w:b/>
          <w:color w:val="auto"/>
          <w:sz w:val="28"/>
        </w:rPr>
      </w:pPr>
    </w:p>
    <w:p w14:paraId="6545CBB8" w14:textId="0E97526B" w:rsidR="00582568" w:rsidRDefault="00582568" w:rsidP="00582568">
      <w:pPr>
        <w:pStyle w:val="Nagwek1"/>
        <w:numPr>
          <w:ilvl w:val="0"/>
          <w:numId w:val="0"/>
        </w:numPr>
        <w:tabs>
          <w:tab w:val="left" w:pos="0"/>
        </w:tabs>
        <w:suppressAutoHyphens/>
        <w:spacing w:line="360" w:lineRule="auto"/>
        <w:jc w:val="center"/>
      </w:pPr>
      <w:bookmarkStart w:id="18" w:name="_Toc180277658"/>
      <w:r w:rsidRPr="00F1125C">
        <w:lastRenderedPageBreak/>
        <w:t>B.</w:t>
      </w:r>
      <w:r w:rsidR="00960D39">
        <w:t>1</w:t>
      </w:r>
      <w:r w:rsidR="007F7258">
        <w:t>1</w:t>
      </w:r>
      <w:r w:rsidRPr="00F1125C">
        <w:t>.00.00</w:t>
      </w:r>
      <w:r w:rsidRPr="00F1125C">
        <w:br/>
      </w:r>
      <w:r w:rsidR="00786240">
        <w:t>ŚCIANKI MOBILNE</w:t>
      </w:r>
      <w:bookmarkEnd w:id="18"/>
    </w:p>
    <w:p w14:paraId="41A548C1" w14:textId="77777777" w:rsidR="00786240" w:rsidRPr="00F1125C"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7CE4F810" w14:textId="77777777" w:rsidR="00786240" w:rsidRPr="00F1125C" w:rsidRDefault="00786240" w:rsidP="00786240">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770D89DA" w14:textId="77777777" w:rsidR="00786240" w:rsidRPr="00F1125C" w:rsidRDefault="00786240" w:rsidP="00786240">
      <w:pPr>
        <w:pStyle w:val="znormal"/>
        <w:widowControl/>
        <w:ind w:left="0"/>
        <w:rPr>
          <w:rFonts w:ascii="Arial Narrow" w:hAnsi="Arial Narrow" w:cs="Arial"/>
          <w:color w:val="auto"/>
          <w:sz w:val="20"/>
          <w:szCs w:val="20"/>
        </w:rPr>
      </w:pPr>
      <w:r w:rsidRPr="00786240">
        <w:rPr>
          <w:rFonts w:ascii="Arial Narrow" w:hAnsi="Arial Narrow" w:cs="Arial"/>
          <w:color w:val="auto"/>
          <w:sz w:val="20"/>
          <w:szCs w:val="20"/>
        </w:rPr>
        <w:t>Przedmiotem niniejszej szczegółowej specyfikacji technicznej (SST) są wymagania dotyczące wykonania i odbioru wykonania ścianek mobilnych</w:t>
      </w:r>
      <w:r w:rsidRPr="00F1125C">
        <w:rPr>
          <w:rFonts w:ascii="Arial Narrow" w:hAnsi="Arial Narrow" w:cs="Arial"/>
          <w:color w:val="auto"/>
          <w:sz w:val="20"/>
          <w:szCs w:val="20"/>
        </w:rPr>
        <w:t>.</w:t>
      </w:r>
    </w:p>
    <w:p w14:paraId="5D6E5CC4" w14:textId="77777777" w:rsidR="00786240" w:rsidRPr="00F1125C" w:rsidRDefault="00786240" w:rsidP="00786240">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6DE9ACAF" w14:textId="77777777" w:rsidR="00786240" w:rsidRPr="00F1125C" w:rsidRDefault="00786240" w:rsidP="00786240">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38929B7A" w14:textId="77777777" w:rsidR="00786240" w:rsidRPr="00F1125C" w:rsidRDefault="00786240" w:rsidP="00786240">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6B63725B" w14:textId="77777777" w:rsidR="00786240" w:rsidRPr="00786240" w:rsidRDefault="00786240" w:rsidP="00786240">
      <w:pPr>
        <w:pStyle w:val="KRESKA"/>
        <w:numPr>
          <w:ilvl w:val="0"/>
          <w:numId w:val="0"/>
        </w:numPr>
        <w:tabs>
          <w:tab w:val="left" w:pos="766"/>
        </w:tabs>
        <w:rPr>
          <w:rFonts w:ascii="Arial Narrow" w:hAnsi="Arial Narrow" w:cs="Arial"/>
          <w:color w:val="auto"/>
          <w:sz w:val="20"/>
        </w:rPr>
      </w:pPr>
      <w:r w:rsidRPr="00786240">
        <w:rPr>
          <w:rFonts w:ascii="Arial Narrow" w:hAnsi="Arial Narrow" w:cs="Arial"/>
          <w:color w:val="auto"/>
          <w:sz w:val="20"/>
        </w:rPr>
        <w:t>Roboty, których dotyczy specyfikacja, obejmują wszystkie czynności umożliwiające i mające na celu wykonanie:</w:t>
      </w:r>
    </w:p>
    <w:p w14:paraId="6127017F" w14:textId="77777777" w:rsidR="00786240" w:rsidRPr="00786240" w:rsidRDefault="00786240" w:rsidP="00786240">
      <w:pPr>
        <w:pStyle w:val="KRESKA"/>
        <w:numPr>
          <w:ilvl w:val="0"/>
          <w:numId w:val="0"/>
        </w:numPr>
        <w:tabs>
          <w:tab w:val="left" w:pos="766"/>
        </w:tabs>
        <w:rPr>
          <w:rFonts w:ascii="Arial Narrow" w:hAnsi="Arial Narrow" w:cs="Arial"/>
          <w:color w:val="auto"/>
          <w:sz w:val="20"/>
        </w:rPr>
      </w:pPr>
      <w:r w:rsidRPr="00786240">
        <w:rPr>
          <w:rFonts w:ascii="Arial Narrow" w:hAnsi="Arial Narrow" w:cs="Arial"/>
          <w:color w:val="auto"/>
          <w:sz w:val="20"/>
        </w:rPr>
        <w:t>Ściany akustyczne, modułowe, przesuwne, półautomatyczne.</w:t>
      </w:r>
    </w:p>
    <w:p w14:paraId="30714978" w14:textId="77777777" w:rsidR="00786240" w:rsidRPr="00786240" w:rsidRDefault="00786240" w:rsidP="00786240">
      <w:pPr>
        <w:pStyle w:val="KRESKA"/>
        <w:numPr>
          <w:ilvl w:val="0"/>
          <w:numId w:val="0"/>
        </w:numPr>
        <w:tabs>
          <w:tab w:val="left" w:pos="766"/>
        </w:tabs>
        <w:rPr>
          <w:rFonts w:ascii="Arial Narrow" w:hAnsi="Arial Narrow" w:cs="Arial"/>
          <w:color w:val="auto"/>
          <w:sz w:val="20"/>
          <w:szCs w:val="20"/>
          <w:u w:val="single"/>
        </w:rPr>
      </w:pPr>
      <w:r w:rsidRPr="00786240">
        <w:rPr>
          <w:rFonts w:ascii="Arial Narrow" w:hAnsi="Arial Narrow" w:cs="Arial"/>
          <w:color w:val="auto"/>
          <w:sz w:val="20"/>
          <w:szCs w:val="20"/>
          <w:u w:val="single"/>
        </w:rPr>
        <w:t>1.4. Określenia podstawowe</w:t>
      </w:r>
    </w:p>
    <w:p w14:paraId="051C3C64" w14:textId="77777777" w:rsidR="00786240" w:rsidRPr="00F1125C" w:rsidRDefault="00786240" w:rsidP="00786240">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274579DC" w14:textId="77777777" w:rsidR="00786240" w:rsidRPr="00F1125C" w:rsidRDefault="00786240" w:rsidP="00786240">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2F60A2DF" w14:textId="77777777" w:rsidR="00786240" w:rsidRPr="00F1125C" w:rsidRDefault="00786240" w:rsidP="00786240">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Pr>
          <w:rFonts w:ascii="Arial Narrow" w:hAnsi="Arial Narrow" w:cs="Arial"/>
          <w:color w:val="auto"/>
          <w:sz w:val="20"/>
          <w:szCs w:val="20"/>
        </w:rPr>
        <w:t>Inwestora</w:t>
      </w:r>
      <w:r w:rsidRPr="00F1125C">
        <w:rPr>
          <w:rFonts w:ascii="Arial Narrow" w:hAnsi="Arial Narrow" w:cs="Arial"/>
          <w:color w:val="auto"/>
          <w:sz w:val="20"/>
          <w:szCs w:val="20"/>
        </w:rPr>
        <w:t>.</w:t>
      </w:r>
    </w:p>
    <w:p w14:paraId="29551676" w14:textId="77777777" w:rsidR="00786240" w:rsidRPr="00F1125C" w:rsidRDefault="00786240" w:rsidP="00786240">
      <w:pPr>
        <w:pStyle w:val="znormal"/>
        <w:widowControl/>
        <w:ind w:left="0"/>
        <w:rPr>
          <w:rFonts w:ascii="Arial Narrow" w:hAnsi="Arial Narrow" w:cs="Arial"/>
          <w:color w:val="FF0000"/>
          <w:sz w:val="20"/>
          <w:szCs w:val="20"/>
        </w:rPr>
      </w:pPr>
    </w:p>
    <w:p w14:paraId="404B715A" w14:textId="77777777" w:rsidR="00786240" w:rsidRPr="00786240"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29486449" w14:textId="77777777" w:rsidR="00786240" w:rsidRPr="00786240" w:rsidRDefault="00786240" w:rsidP="00786240">
      <w:pPr>
        <w:pStyle w:val="Tekstpodstawowy"/>
        <w:spacing w:line="276" w:lineRule="auto"/>
        <w:ind w:left="284" w:hanging="284"/>
        <w:jc w:val="left"/>
        <w:rPr>
          <w:rFonts w:ascii="Arial Narrow" w:hAnsi="Arial Narrow" w:cs="Arial"/>
          <w:bCs/>
          <w:sz w:val="20"/>
          <w:u w:val="single"/>
        </w:rPr>
      </w:pPr>
      <w:r w:rsidRPr="00786240">
        <w:rPr>
          <w:rFonts w:ascii="Arial Narrow" w:hAnsi="Arial Narrow" w:cs="Arial"/>
          <w:bCs/>
          <w:sz w:val="20"/>
          <w:u w:val="single"/>
        </w:rPr>
        <w:t>Akustyczna, modułowa, przesuwna ściana, półautomatyczna</w:t>
      </w:r>
    </w:p>
    <w:p w14:paraId="593C0F26"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 xml:space="preserve">Izolacyjność na poziomie </w:t>
      </w:r>
      <w:proofErr w:type="spellStart"/>
      <w:r w:rsidRPr="00786240">
        <w:rPr>
          <w:rFonts w:ascii="Arial Narrow" w:hAnsi="Arial Narrow" w:cs="Arial"/>
          <w:b/>
          <w:sz w:val="20"/>
        </w:rPr>
        <w:t>Rw</w:t>
      </w:r>
      <w:proofErr w:type="spellEnd"/>
      <w:r w:rsidRPr="00786240">
        <w:rPr>
          <w:rFonts w:ascii="Arial Narrow" w:hAnsi="Arial Narrow" w:cs="Arial"/>
          <w:b/>
          <w:sz w:val="20"/>
        </w:rPr>
        <w:t xml:space="preserve"> = 59 </w:t>
      </w:r>
      <w:proofErr w:type="spellStart"/>
      <w:r w:rsidRPr="00786240">
        <w:rPr>
          <w:rFonts w:ascii="Arial Narrow" w:hAnsi="Arial Narrow" w:cs="Arial"/>
          <w:b/>
          <w:sz w:val="20"/>
        </w:rPr>
        <w:t>dB</w:t>
      </w:r>
      <w:proofErr w:type="spellEnd"/>
    </w:p>
    <w:p w14:paraId="701DFB58"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 xml:space="preserve">Grubość panelu </w:t>
      </w:r>
      <w:r w:rsidRPr="00786240">
        <w:rPr>
          <w:rFonts w:ascii="Arial Narrow" w:hAnsi="Arial Narrow" w:cs="Arial"/>
          <w:b/>
          <w:sz w:val="20"/>
        </w:rPr>
        <w:t>100 mm</w:t>
      </w:r>
      <w:r w:rsidRPr="00786240">
        <w:rPr>
          <w:rFonts w:ascii="Arial Narrow" w:hAnsi="Arial Narrow" w:cs="Arial"/>
          <w:sz w:val="20"/>
        </w:rPr>
        <w:t>;</w:t>
      </w:r>
    </w:p>
    <w:p w14:paraId="4940574E"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 xml:space="preserve">Ze względów statycznych max ciężar ściany przy wymaganej izolacyjności akustycznej </w:t>
      </w:r>
      <w:r w:rsidRPr="00786240">
        <w:rPr>
          <w:rFonts w:ascii="Arial Narrow" w:hAnsi="Arial Narrow" w:cs="Arial"/>
          <w:b/>
          <w:sz w:val="20"/>
        </w:rPr>
        <w:t xml:space="preserve">= </w:t>
      </w:r>
      <w:r w:rsidRPr="00786240">
        <w:rPr>
          <w:rFonts w:ascii="Arial Narrow" w:eastAsia="Calibri" w:hAnsi="Arial Narrow" w:cs="Calibri"/>
          <w:b/>
          <w:sz w:val="20"/>
        </w:rPr>
        <w:t>56 kg/m²</w:t>
      </w:r>
    </w:p>
    <w:p w14:paraId="44621A63"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Obsługa: półautomatyczna: ręczny przesuw paneli, automatyczne uszczelnienie po zetknięciu się jednego panelu z drugim. Domknięcie elementu teleskopowego za pomocą przycisku bezpieczeństwa z obu stron panelu.</w:t>
      </w:r>
    </w:p>
    <w:p w14:paraId="029B13A6" w14:textId="77777777" w:rsidR="00786240" w:rsidRPr="00786240" w:rsidRDefault="00786240" w:rsidP="00833BAF">
      <w:pPr>
        <w:pStyle w:val="Tekstpodstawowy"/>
        <w:numPr>
          <w:ilvl w:val="0"/>
          <w:numId w:val="63"/>
        </w:numPr>
        <w:spacing w:line="276" w:lineRule="auto"/>
        <w:ind w:left="426"/>
        <w:rPr>
          <w:rFonts w:ascii="Arial Narrow" w:hAnsi="Arial Narrow" w:cs="Arial"/>
          <w:sz w:val="20"/>
          <w:u w:val="single"/>
        </w:rPr>
      </w:pPr>
      <w:bookmarkStart w:id="19" w:name="_Hlk496021166"/>
      <w:bookmarkStart w:id="20" w:name="_Hlk496020599"/>
      <w:bookmarkStart w:id="21" w:name="_Hlk496021988"/>
      <w:r w:rsidRPr="00786240">
        <w:rPr>
          <w:rFonts w:ascii="Arial Narrow" w:hAnsi="Arial Narrow" w:cs="Arial"/>
          <w:sz w:val="20"/>
        </w:rPr>
        <w:t xml:space="preserve">Parametr </w:t>
      </w:r>
      <w:proofErr w:type="spellStart"/>
      <w:r w:rsidRPr="00786240">
        <w:rPr>
          <w:rFonts w:ascii="Arial Narrow" w:hAnsi="Arial Narrow" w:cs="Arial"/>
          <w:sz w:val="20"/>
        </w:rPr>
        <w:t>Rw</w:t>
      </w:r>
      <w:proofErr w:type="spellEnd"/>
      <w:r w:rsidRPr="00786240">
        <w:rPr>
          <w:rFonts w:ascii="Arial Narrow" w:hAnsi="Arial Narrow" w:cs="Arial"/>
          <w:sz w:val="20"/>
        </w:rPr>
        <w:t xml:space="preserve"> potwierdzamy raportem z badań, w którym została przebadana cała kompletna ściana, a nie pojedynczy </w:t>
      </w:r>
      <w:proofErr w:type="spellStart"/>
      <w:r w:rsidRPr="00786240">
        <w:rPr>
          <w:rFonts w:ascii="Arial Narrow" w:hAnsi="Arial Narrow" w:cs="Arial"/>
          <w:sz w:val="20"/>
        </w:rPr>
        <w:t>panellub</w:t>
      </w:r>
      <w:proofErr w:type="spellEnd"/>
      <w:r w:rsidRPr="00786240">
        <w:rPr>
          <w:rFonts w:ascii="Arial Narrow" w:hAnsi="Arial Narrow" w:cs="Arial"/>
          <w:sz w:val="20"/>
        </w:rPr>
        <w:t xml:space="preserve"> fragment ściany mobilnej. Certyfikat musi zawierać opisany dokładnie rodzaj wypełnienia</w:t>
      </w:r>
      <w:bookmarkEnd w:id="19"/>
      <w:bookmarkEnd w:id="20"/>
      <w:r w:rsidRPr="00786240">
        <w:rPr>
          <w:rFonts w:ascii="Arial Narrow" w:hAnsi="Arial Narrow" w:cs="Arial"/>
          <w:sz w:val="20"/>
        </w:rPr>
        <w:t xml:space="preserve"> badanej ściany mobilnej. </w:t>
      </w:r>
      <w:r w:rsidRPr="00786240">
        <w:rPr>
          <w:rFonts w:ascii="Arial Narrow" w:hAnsi="Arial Narrow" w:cs="Arial"/>
          <w:sz w:val="20"/>
        </w:rPr>
        <w:br/>
        <w:t xml:space="preserve">Obligatoryjne jest, żeby ściana mobilna była </w:t>
      </w:r>
      <w:r w:rsidRPr="00786240">
        <w:rPr>
          <w:rFonts w:ascii="Arial Narrow" w:hAnsi="Arial Narrow" w:cs="Arial"/>
          <w:sz w:val="20"/>
          <w:u w:val="single"/>
        </w:rPr>
        <w:t>w pełni funkcjonalna podczas przeprowadzanego badania.</w:t>
      </w:r>
    </w:p>
    <w:p w14:paraId="124D65F4"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Obligatoryjne jest wykonanie bariery akustycznej pomiędzy prowadnicą jezdną a stropem zgodnie z wytycznymi producenta.</w:t>
      </w:r>
      <w:bookmarkEnd w:id="21"/>
    </w:p>
    <w:p w14:paraId="3E4D0049"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 xml:space="preserve">wykończenie powierzchni płyt – np. laminat z kolekcji producenta, forniry, powierzchnie funkcjonalne, pod tapetowanie </w:t>
      </w:r>
      <w:r w:rsidRPr="00786240">
        <w:rPr>
          <w:rFonts w:ascii="Arial Narrow" w:hAnsi="Arial Narrow" w:cs="Arial"/>
          <w:sz w:val="20"/>
        </w:rPr>
        <w:br/>
        <w:t>i malowanie, lakierowane, wykończone aluminium lub stalą nierdzewną;</w:t>
      </w:r>
    </w:p>
    <w:p w14:paraId="2B10B54E" w14:textId="77777777" w:rsidR="00786240" w:rsidRPr="00786240" w:rsidRDefault="00786240" w:rsidP="00833BAF">
      <w:pPr>
        <w:pStyle w:val="Tekstpodstawowy"/>
        <w:numPr>
          <w:ilvl w:val="0"/>
          <w:numId w:val="63"/>
        </w:numPr>
        <w:spacing w:line="276" w:lineRule="auto"/>
        <w:ind w:left="426"/>
        <w:rPr>
          <w:rFonts w:ascii="Arial Narrow" w:hAnsi="Arial Narrow" w:cs="Arial"/>
          <w:sz w:val="20"/>
        </w:rPr>
      </w:pPr>
      <w:r w:rsidRPr="00786240">
        <w:rPr>
          <w:rFonts w:ascii="Arial Narrow" w:hAnsi="Arial Narrow" w:cs="Arial"/>
          <w:sz w:val="20"/>
        </w:rPr>
        <w:t>trójwarstwowa, niemonolityczna konstrukcja elementów:</w:t>
      </w:r>
    </w:p>
    <w:p w14:paraId="3B08416F" w14:textId="77777777" w:rsidR="00786240" w:rsidRPr="00786240" w:rsidRDefault="00786240" w:rsidP="00786240">
      <w:pPr>
        <w:pStyle w:val="Tekstpodstawowy"/>
        <w:spacing w:line="276" w:lineRule="auto"/>
        <w:ind w:left="284"/>
        <w:rPr>
          <w:rFonts w:ascii="Arial Narrow" w:hAnsi="Arial Narrow" w:cs="Arial"/>
          <w:sz w:val="20"/>
        </w:rPr>
      </w:pPr>
      <w:r w:rsidRPr="00786240">
        <w:rPr>
          <w:rFonts w:ascii="Arial Narrow" w:hAnsi="Arial Narrow" w:cs="Arial"/>
          <w:sz w:val="20"/>
        </w:rPr>
        <w:t>- udoskonalony korpus wykonany z profili aluminiowych i stalowych, zapewnia stosunkową lekkość ściany, sztywność oraz stabilność,</w:t>
      </w:r>
    </w:p>
    <w:p w14:paraId="46C31FD5" w14:textId="77777777" w:rsidR="00786240" w:rsidRPr="00786240" w:rsidRDefault="00786240" w:rsidP="00786240">
      <w:pPr>
        <w:pStyle w:val="Tekstpodstawowy"/>
        <w:spacing w:line="276" w:lineRule="auto"/>
        <w:ind w:left="284"/>
        <w:rPr>
          <w:rFonts w:ascii="Arial Narrow" w:hAnsi="Arial Narrow" w:cs="Arial"/>
          <w:sz w:val="20"/>
        </w:rPr>
      </w:pPr>
      <w:r w:rsidRPr="00786240">
        <w:rPr>
          <w:rFonts w:ascii="Arial Narrow" w:hAnsi="Arial Narrow" w:cs="Arial"/>
          <w:sz w:val="20"/>
        </w:rPr>
        <w:lastRenderedPageBreak/>
        <w:t>- obustronnie antywibracyjnie podwieszona płyta B1 MDF  10 mm gr. Płyty wierzchnie paneli przesuwnych muszą być w całości laminowane – wymóg obligatoryjny. Zabrania się stosowania dociętych płyt u góry i dołu, co może skutkować odpryskami laminatu;</w:t>
      </w:r>
    </w:p>
    <w:p w14:paraId="46A9066B" w14:textId="77777777" w:rsidR="00786240" w:rsidRPr="00786240" w:rsidRDefault="00786240" w:rsidP="00833BAF">
      <w:pPr>
        <w:pStyle w:val="Tekstpodstawowy"/>
        <w:numPr>
          <w:ilvl w:val="0"/>
          <w:numId w:val="64"/>
        </w:numPr>
        <w:spacing w:line="276" w:lineRule="auto"/>
        <w:ind w:left="426"/>
        <w:rPr>
          <w:rFonts w:ascii="Arial Narrow" w:hAnsi="Arial Narrow" w:cs="Arial"/>
          <w:sz w:val="20"/>
        </w:rPr>
      </w:pPr>
      <w:r w:rsidRPr="00786240">
        <w:rPr>
          <w:rFonts w:ascii="Arial Narrow" w:hAnsi="Arial Narrow" w:cs="Arial"/>
          <w:sz w:val="20"/>
        </w:rPr>
        <w:t>brak widocznych poziomych podziałów płyt wierzchnich lub elementów.</w:t>
      </w:r>
    </w:p>
    <w:p w14:paraId="5D68211E" w14:textId="77777777" w:rsidR="00786240" w:rsidRPr="00786240" w:rsidRDefault="00786240" w:rsidP="00833BAF">
      <w:pPr>
        <w:pStyle w:val="Tekstpodstawowy"/>
        <w:numPr>
          <w:ilvl w:val="0"/>
          <w:numId w:val="64"/>
        </w:numPr>
        <w:spacing w:line="276" w:lineRule="auto"/>
        <w:ind w:left="426"/>
        <w:rPr>
          <w:rFonts w:ascii="Arial Narrow" w:hAnsi="Arial Narrow" w:cs="Arial"/>
          <w:sz w:val="20"/>
        </w:rPr>
      </w:pPr>
      <w:r w:rsidRPr="00786240">
        <w:rPr>
          <w:rFonts w:ascii="Arial Narrow" w:hAnsi="Arial Narrow" w:cs="Arial"/>
          <w:sz w:val="20"/>
        </w:rPr>
        <w:t>Wypełnienie akustyczne paneli przesuwnych - wełna mineralna o gęstości minimalnej ok. 30 kg/m</w:t>
      </w:r>
      <w:r w:rsidRPr="00786240">
        <w:rPr>
          <w:rFonts w:ascii="Arial Narrow" w:hAnsi="Arial Narrow" w:cs="Arial"/>
          <w:sz w:val="20"/>
          <w:vertAlign w:val="superscript"/>
        </w:rPr>
        <w:t>3</w:t>
      </w:r>
      <w:r w:rsidRPr="00786240">
        <w:rPr>
          <w:rFonts w:ascii="Arial Narrow" w:hAnsi="Arial Narrow" w:cs="Arial"/>
          <w:sz w:val="20"/>
        </w:rPr>
        <w:t xml:space="preserve"> + maty akustyczne o łącznej </w:t>
      </w:r>
      <w:r w:rsidRPr="00786240">
        <w:rPr>
          <w:rFonts w:ascii="Arial Narrow" w:hAnsi="Arial Narrow" w:cs="Arial"/>
          <w:sz w:val="20"/>
        </w:rPr>
        <w:br/>
        <w:t xml:space="preserve">     grubości min. 7,5mm,</w:t>
      </w:r>
    </w:p>
    <w:p w14:paraId="7ECB6B77" w14:textId="77777777" w:rsidR="00786240" w:rsidRPr="00786240" w:rsidRDefault="00786240" w:rsidP="00833BAF">
      <w:pPr>
        <w:pStyle w:val="Tekstpodstawowy"/>
        <w:numPr>
          <w:ilvl w:val="0"/>
          <w:numId w:val="64"/>
        </w:numPr>
        <w:spacing w:line="276" w:lineRule="auto"/>
        <w:ind w:left="426"/>
        <w:rPr>
          <w:rFonts w:ascii="Arial Narrow" w:hAnsi="Arial Narrow" w:cs="Arial"/>
          <w:sz w:val="20"/>
        </w:rPr>
      </w:pPr>
      <w:r w:rsidRPr="00786240">
        <w:rPr>
          <w:rFonts w:ascii="Arial Narrow" w:hAnsi="Arial Narrow" w:cs="Arial"/>
          <w:sz w:val="20"/>
        </w:rPr>
        <w:t xml:space="preserve">Typy elementów przesuwnych do skompletowania układu ściany mobilnej: </w:t>
      </w:r>
    </w:p>
    <w:p w14:paraId="5CE69FD3" w14:textId="77777777" w:rsidR="00786240" w:rsidRPr="00786240" w:rsidRDefault="00786240" w:rsidP="00786240">
      <w:pPr>
        <w:pStyle w:val="Tekstpodstawowy"/>
        <w:spacing w:line="276" w:lineRule="auto"/>
        <w:ind w:left="284"/>
        <w:rPr>
          <w:rFonts w:ascii="Arial Narrow" w:hAnsi="Arial Narrow" w:cs="Arial"/>
          <w:sz w:val="20"/>
        </w:rPr>
      </w:pPr>
      <w:r w:rsidRPr="00786240">
        <w:rPr>
          <w:rFonts w:ascii="Arial Narrow" w:hAnsi="Arial Narrow" w:cs="Arial"/>
          <w:sz w:val="20"/>
        </w:rPr>
        <w:t xml:space="preserve">- standardowy VE, </w:t>
      </w:r>
    </w:p>
    <w:p w14:paraId="168E5B90" w14:textId="77777777" w:rsidR="00786240" w:rsidRPr="00786240" w:rsidRDefault="00786240" w:rsidP="00786240">
      <w:pPr>
        <w:pStyle w:val="Tekstpodstawowy"/>
        <w:spacing w:line="276" w:lineRule="auto"/>
        <w:ind w:left="284"/>
        <w:rPr>
          <w:rFonts w:ascii="Arial Narrow" w:hAnsi="Arial Narrow" w:cs="Arial"/>
          <w:sz w:val="20"/>
        </w:rPr>
      </w:pPr>
      <w:r w:rsidRPr="00786240">
        <w:rPr>
          <w:rFonts w:ascii="Arial Narrow" w:hAnsi="Arial Narrow" w:cs="Arial"/>
          <w:sz w:val="20"/>
        </w:rPr>
        <w:t xml:space="preserve">- teleskopowy TE, </w:t>
      </w:r>
    </w:p>
    <w:p w14:paraId="6E5B6B17" w14:textId="77777777" w:rsidR="00786240" w:rsidRPr="00786240" w:rsidRDefault="00786240" w:rsidP="00786240">
      <w:pPr>
        <w:pStyle w:val="Tekstpodstawowy"/>
        <w:spacing w:line="276" w:lineRule="auto"/>
        <w:ind w:left="284"/>
        <w:rPr>
          <w:rFonts w:ascii="Arial Narrow" w:hAnsi="Arial Narrow" w:cs="Arial"/>
          <w:sz w:val="20"/>
        </w:rPr>
      </w:pPr>
      <w:r w:rsidRPr="00786240">
        <w:rPr>
          <w:rFonts w:ascii="Arial Narrow" w:hAnsi="Arial Narrow" w:cs="Arial"/>
          <w:sz w:val="20"/>
        </w:rPr>
        <w:t>- drzwi podwójne DTZ</w:t>
      </w:r>
    </w:p>
    <w:p w14:paraId="44285202" w14:textId="77777777" w:rsidR="00786240" w:rsidRPr="00786240" w:rsidRDefault="00786240" w:rsidP="00786240">
      <w:pPr>
        <w:pStyle w:val="Tekstpodstawowy"/>
        <w:spacing w:line="276" w:lineRule="auto"/>
        <w:ind w:left="284"/>
        <w:rPr>
          <w:rFonts w:ascii="Arial Narrow" w:hAnsi="Arial Narrow" w:cs="Arial"/>
          <w:sz w:val="20"/>
        </w:rPr>
      </w:pPr>
    </w:p>
    <w:p w14:paraId="59DEEBEB" w14:textId="77777777" w:rsid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 xml:space="preserve">profile pionowe - aluminiowe anodowane na kolor srebrny z uszczelkami i opcjonalną listwą magnetyczną o sile łączenia </w:t>
      </w:r>
      <w:r w:rsidRPr="00786240">
        <w:rPr>
          <w:rFonts w:ascii="Arial Narrow" w:hAnsi="Arial Narrow" w:cs="Arial"/>
          <w:sz w:val="20"/>
        </w:rPr>
        <w:br/>
        <w:t>minimum 40 N/</w:t>
      </w:r>
      <w:proofErr w:type="spellStart"/>
      <w:r w:rsidRPr="00786240">
        <w:rPr>
          <w:rFonts w:ascii="Arial Narrow" w:hAnsi="Arial Narrow" w:cs="Arial"/>
          <w:sz w:val="20"/>
        </w:rPr>
        <w:t>mb</w:t>
      </w:r>
      <w:proofErr w:type="spellEnd"/>
      <w:r w:rsidRPr="00786240">
        <w:rPr>
          <w:rFonts w:ascii="Arial Narrow" w:hAnsi="Arial Narrow" w:cs="Arial"/>
          <w:sz w:val="20"/>
        </w:rPr>
        <w:t xml:space="preserve">; </w:t>
      </w:r>
    </w:p>
    <w:p w14:paraId="580D845D" w14:textId="77777777" w:rsidR="00786240" w:rsidRPr="00786240" w:rsidRDefault="00786240" w:rsidP="00786240">
      <w:pPr>
        <w:pStyle w:val="Tekstpodstawowy"/>
        <w:spacing w:line="276" w:lineRule="auto"/>
        <w:ind w:left="426"/>
        <w:rPr>
          <w:rFonts w:ascii="Arial Narrow" w:hAnsi="Arial Narrow" w:cs="Arial"/>
          <w:sz w:val="20"/>
        </w:rPr>
      </w:pPr>
      <w:r w:rsidRPr="00786240">
        <w:rPr>
          <w:rFonts w:ascii="Arial Narrow" w:hAnsi="Arial Narrow" w:cs="Arial"/>
          <w:sz w:val="20"/>
        </w:rPr>
        <w:t xml:space="preserve">kształt profili pionowych: wklęsłe i wypukłe, możliwość zabezpieczenia krawędzi płyt małymi aluminiowymi kątownikami anodowanymi na kolor srebrny (typ krawędzi U), </w:t>
      </w:r>
    </w:p>
    <w:p w14:paraId="199BD681" w14:textId="77777777" w:rsidR="00786240" w:rsidRP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mechanizm dźwigniowo-sprężynowy zaopatrzony w dodatkowy silnik dociskający uszczelki górne i dolne oraz w poziomie element teleskopowy. Zastosowanie silnika nie powoduje problemu z opcjonalną obsługą paneli manualnie za pomocą korby.</w:t>
      </w:r>
    </w:p>
    <w:p w14:paraId="0A80C9DD" w14:textId="77777777" w:rsidR="00786240" w:rsidRP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górne i dolne pasy profili aluminiowych z uszczelkami dociskającymi do prowadnicy i posadzki z kompensacją nierówności posadzki zapewniające wymaganą izolacyjność akustyczną,</w:t>
      </w:r>
    </w:p>
    <w:p w14:paraId="09CCE334" w14:textId="77777777" w:rsidR="00786240" w:rsidRP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prowadnica aluminiowa typu R ze skrzydełkami dla sufitu podwieszanego – lakierowana proszkowo na kolor np. biały RAL 9010 – zapewniająca łatwy i bezpieczny przesuw elementów wzdłuż szyny. Rozjazdy jezdne zaopatrzone w specjalne stalowe odbojniki kulkowe ułatwiające zjazd elementów do parkingu;</w:t>
      </w:r>
    </w:p>
    <w:p w14:paraId="1434F30C" w14:textId="77777777" w:rsidR="00786240" w:rsidRP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system podwieszenia elementów – 1 lub 2 wózki jezdne (4 łożyska stalowe + 4 rolki obrotowe). Nośność wózków jezdnych do 250kg/m</w:t>
      </w:r>
      <w:r w:rsidRPr="00786240">
        <w:rPr>
          <w:rFonts w:ascii="Arial Narrow" w:hAnsi="Arial Narrow" w:cs="Arial"/>
          <w:sz w:val="20"/>
          <w:vertAlign w:val="superscript"/>
        </w:rPr>
        <w:t>2</w:t>
      </w:r>
      <w:r w:rsidRPr="00786240">
        <w:rPr>
          <w:rFonts w:ascii="Arial Narrow" w:hAnsi="Arial Narrow" w:cs="Arial"/>
          <w:sz w:val="20"/>
        </w:rPr>
        <w:t>. Wymagana jest możliwość regulacji poziomu paneli przesuwnych za pomocą trzpienia łączącego wózki ze stalową ramą nośną.</w:t>
      </w:r>
    </w:p>
    <w:p w14:paraId="4E5CCCD4" w14:textId="77777777" w:rsidR="00786240" w:rsidRPr="00786240" w:rsidRDefault="00786240" w:rsidP="00833BAF">
      <w:pPr>
        <w:pStyle w:val="Tekstpodstawowy"/>
        <w:numPr>
          <w:ilvl w:val="0"/>
          <w:numId w:val="65"/>
        </w:numPr>
        <w:spacing w:line="276" w:lineRule="auto"/>
        <w:ind w:left="426" w:hanging="426"/>
        <w:rPr>
          <w:rFonts w:ascii="Arial Narrow" w:hAnsi="Arial Narrow" w:cs="Arial"/>
          <w:sz w:val="20"/>
        </w:rPr>
      </w:pPr>
      <w:r w:rsidRPr="00786240">
        <w:rPr>
          <w:rFonts w:ascii="Arial Narrow" w:hAnsi="Arial Narrow" w:cs="Arial"/>
          <w:sz w:val="20"/>
        </w:rPr>
        <w:t>Układ zawiesi mocujących prowadnicę z możliwością łatwej regulacji poziomu prowadnicy. Zabronione jest stosowanie sztywnych zawiesi mocowanych bezpośrednio do konstrukcji nośnej lub stropu.</w:t>
      </w:r>
    </w:p>
    <w:p w14:paraId="592AC711" w14:textId="77777777" w:rsidR="00786240" w:rsidRPr="00F1125C" w:rsidRDefault="00786240" w:rsidP="00786240">
      <w:pPr>
        <w:pStyle w:val="z1"/>
        <w:widowControl/>
        <w:spacing w:before="0"/>
        <w:rPr>
          <w:rFonts w:ascii="Arial Narrow" w:eastAsia="HG Mincho Light J" w:hAnsi="Arial Narrow" w:cs="Arial"/>
          <w:b w:val="0"/>
          <w:bCs w:val="0"/>
          <w:sz w:val="20"/>
          <w:szCs w:val="20"/>
          <w:lang w:eastAsia="zh-CN"/>
        </w:rPr>
      </w:pPr>
    </w:p>
    <w:p w14:paraId="5923C026" w14:textId="77777777" w:rsidR="00786240" w:rsidRPr="00F1125C"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4B8F5E00" w14:textId="77777777" w:rsidR="00786240" w:rsidRDefault="00786240" w:rsidP="00786240">
      <w:pPr>
        <w:pStyle w:val="znormal"/>
        <w:widowControl/>
        <w:ind w:left="0"/>
        <w:rPr>
          <w:rFonts w:ascii="Arial Narrow" w:hAnsi="Arial Narrow" w:cs="Arial"/>
          <w:color w:val="auto"/>
          <w:sz w:val="20"/>
          <w:szCs w:val="20"/>
        </w:rPr>
      </w:pPr>
      <w:r w:rsidRPr="00786240">
        <w:rPr>
          <w:rFonts w:ascii="Arial Narrow" w:hAnsi="Arial Narrow" w:cs="Arial"/>
          <w:color w:val="auto"/>
          <w:sz w:val="20"/>
          <w:szCs w:val="20"/>
        </w:rPr>
        <w:t>Roboty można wykonać przy użyciu dowolnego typu sprzętu odpowiedniego do montażu ścianek mobilnych.</w:t>
      </w:r>
    </w:p>
    <w:p w14:paraId="56160AED" w14:textId="77777777" w:rsidR="00786240" w:rsidRPr="00F1125C" w:rsidRDefault="00786240" w:rsidP="00786240">
      <w:pPr>
        <w:pStyle w:val="znormal"/>
        <w:widowControl/>
        <w:ind w:left="0"/>
        <w:rPr>
          <w:rFonts w:ascii="Arial Narrow" w:hAnsi="Arial Narrow" w:cs="Arial"/>
          <w:color w:val="auto"/>
          <w:sz w:val="20"/>
          <w:szCs w:val="20"/>
        </w:rPr>
      </w:pPr>
    </w:p>
    <w:p w14:paraId="26AE19A4" w14:textId="77777777" w:rsidR="00786240" w:rsidRPr="00F1125C"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001A5F81" w14:textId="77777777" w:rsidR="00786240" w:rsidRPr="00F1125C" w:rsidRDefault="00786240" w:rsidP="00786240">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0ECE90D0" w14:textId="77777777" w:rsidR="00786240" w:rsidRPr="00F1125C" w:rsidRDefault="00786240" w:rsidP="00786240">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259630D7" w14:textId="77777777" w:rsidR="00786240" w:rsidRDefault="00786240" w:rsidP="00786240">
      <w:pPr>
        <w:pStyle w:val="znormal"/>
        <w:widowControl/>
        <w:ind w:left="0"/>
        <w:rPr>
          <w:rFonts w:ascii="Arial Narrow" w:hAnsi="Arial Narrow" w:cs="Arial"/>
          <w:color w:val="auto"/>
          <w:sz w:val="20"/>
          <w:szCs w:val="20"/>
        </w:rPr>
      </w:pPr>
    </w:p>
    <w:p w14:paraId="0DDC6F92" w14:textId="77777777" w:rsidR="00786240" w:rsidRPr="00F1125C" w:rsidRDefault="00786240" w:rsidP="00786240">
      <w:pPr>
        <w:pStyle w:val="znormal"/>
        <w:widowControl/>
        <w:ind w:left="0"/>
        <w:rPr>
          <w:rFonts w:ascii="Arial Narrow" w:hAnsi="Arial Narrow" w:cs="Arial"/>
          <w:color w:val="auto"/>
          <w:sz w:val="20"/>
          <w:szCs w:val="20"/>
        </w:rPr>
      </w:pPr>
    </w:p>
    <w:p w14:paraId="5CB0FA52" w14:textId="77777777" w:rsidR="00786240"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lastRenderedPageBreak/>
        <w:t xml:space="preserve">5. </w:t>
      </w:r>
      <w:r w:rsidRPr="00F1125C">
        <w:rPr>
          <w:rFonts w:ascii="Arial Narrow" w:hAnsi="Arial Narrow" w:cs="Arial"/>
          <w:color w:val="auto"/>
          <w:sz w:val="20"/>
          <w:szCs w:val="20"/>
        </w:rPr>
        <w:tab/>
        <w:t>Wykonanie robót</w:t>
      </w:r>
    </w:p>
    <w:p w14:paraId="0C80042B" w14:textId="77777777" w:rsidR="008D5F4C" w:rsidRPr="00F1125C" w:rsidRDefault="008D5F4C" w:rsidP="00786240">
      <w:pPr>
        <w:pStyle w:val="z1"/>
        <w:widowControl/>
        <w:spacing w:before="0"/>
        <w:rPr>
          <w:rFonts w:ascii="Arial Narrow" w:hAnsi="Arial Narrow" w:cs="Arial"/>
          <w:color w:val="auto"/>
          <w:sz w:val="20"/>
          <w:szCs w:val="20"/>
        </w:rPr>
      </w:pPr>
    </w:p>
    <w:p w14:paraId="262C9A13" w14:textId="77777777" w:rsidR="00786240" w:rsidRPr="00786240" w:rsidRDefault="00786240" w:rsidP="00786240">
      <w:pPr>
        <w:pStyle w:val="Teksttreci0"/>
        <w:shd w:val="clear" w:color="auto" w:fill="auto"/>
        <w:tabs>
          <w:tab w:val="left" w:pos="328"/>
        </w:tabs>
        <w:spacing w:line="360" w:lineRule="auto"/>
        <w:rPr>
          <w:rFonts w:ascii="Arial Narrow" w:hAnsi="Arial Narrow"/>
          <w:color w:val="000000"/>
          <w:sz w:val="20"/>
          <w:szCs w:val="20"/>
          <w:u w:val="single"/>
          <w:lang w:bidi="pl-PL"/>
        </w:rPr>
      </w:pPr>
      <w:r>
        <w:rPr>
          <w:rFonts w:ascii="Arial Narrow" w:hAnsi="Arial Narrow"/>
          <w:color w:val="000000"/>
          <w:sz w:val="20"/>
          <w:szCs w:val="20"/>
          <w:lang w:bidi="pl-PL"/>
        </w:rPr>
        <w:t>5</w:t>
      </w:r>
      <w:r w:rsidRPr="00786240">
        <w:rPr>
          <w:rFonts w:ascii="Arial Narrow" w:hAnsi="Arial Narrow"/>
          <w:color w:val="000000"/>
          <w:sz w:val="20"/>
          <w:szCs w:val="20"/>
          <w:u w:val="single"/>
          <w:lang w:bidi="pl-PL"/>
        </w:rPr>
        <w:t>.1 Przed montażem podkonstrukcji oraz prowadnicy jezdnej (montaż kwalifikuje się jako prace pylące i głośne)</w:t>
      </w:r>
    </w:p>
    <w:p w14:paraId="181F8413" w14:textId="77777777" w:rsidR="00786240" w:rsidRPr="00786240" w:rsidRDefault="00786240"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Zapewnienie pionu płaszczyzn ścian (tolerancja max 2mm), do których będą montowane elementy przyścienne</w:t>
      </w:r>
    </w:p>
    <w:p w14:paraId="0C1A9716" w14:textId="77777777" w:rsidR="00786240" w:rsidRPr="00786240" w:rsidRDefault="00786240"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W przypadku ścian g-k, do których dolega ściana mobilna konieczne jest wzmocnienie g-k poprzez zastosowanie wzmocnionych profili U</w:t>
      </w:r>
    </w:p>
    <w:p w14:paraId="7322D3B9" w14:textId="77777777" w:rsidR="00786240" w:rsidRPr="00C74229" w:rsidRDefault="00C74229"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Zapewnienie energii elektrycznej dla ekipy montażowej</w:t>
      </w:r>
    </w:p>
    <w:p w14:paraId="1A214AE8" w14:textId="77777777" w:rsidR="00C74229" w:rsidRPr="00C74229" w:rsidRDefault="00C74229"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Zapewnienie dostępu do windy do transportu pionowego gabarytów/paneli ściany mobilnej</w:t>
      </w:r>
    </w:p>
    <w:p w14:paraId="0A4372F0" w14:textId="77777777" w:rsidR="00C74229" w:rsidRPr="00C74229" w:rsidRDefault="00C74229"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Zabezpieczenie miejsca montażu</w:t>
      </w:r>
    </w:p>
    <w:p w14:paraId="589D0DB2" w14:textId="77777777" w:rsidR="00C74229" w:rsidRPr="00C74229" w:rsidRDefault="00C74229"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Sufit podwieszony, oświetlenie, zabudowa g-k w obrębie ściany nie może być poniżej dolnej krawędzi szyny jezdnej ściany mobilnej. Zakazane jest wkręcanie obcego materiału (np. wkręty, śruby) do szyny jezdnej.</w:t>
      </w:r>
    </w:p>
    <w:p w14:paraId="1C233B76" w14:textId="77777777" w:rsidR="00C74229" w:rsidRPr="00C74229" w:rsidRDefault="00C74229"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Zabezpieczenie stropu pianami </w:t>
      </w:r>
      <w:proofErr w:type="spellStart"/>
      <w:r>
        <w:rPr>
          <w:rFonts w:ascii="Arial Narrow" w:hAnsi="Arial Narrow"/>
          <w:color w:val="000000"/>
          <w:sz w:val="20"/>
          <w:szCs w:val="20"/>
          <w:lang w:bidi="pl-PL"/>
        </w:rPr>
        <w:t>ppoż</w:t>
      </w:r>
      <w:proofErr w:type="spellEnd"/>
      <w:r>
        <w:rPr>
          <w:rFonts w:ascii="Arial Narrow" w:hAnsi="Arial Narrow"/>
          <w:color w:val="000000"/>
          <w:sz w:val="20"/>
          <w:szCs w:val="20"/>
          <w:lang w:bidi="pl-PL"/>
        </w:rPr>
        <w:t xml:space="preserve"> bądź pianami akustycznymi może się odbyć dopiero po zakończeniu montażu szyny</w:t>
      </w:r>
    </w:p>
    <w:p w14:paraId="0EACD086" w14:textId="77777777" w:rsidR="008D5F4C" w:rsidRDefault="008D5F4C" w:rsidP="008D5F4C">
      <w:pPr>
        <w:pStyle w:val="Teksttreci0"/>
        <w:shd w:val="clear" w:color="auto" w:fill="auto"/>
        <w:tabs>
          <w:tab w:val="left" w:pos="328"/>
        </w:tabs>
        <w:spacing w:line="360" w:lineRule="auto"/>
        <w:rPr>
          <w:rFonts w:ascii="Arial Narrow" w:hAnsi="Arial Narrow"/>
          <w:color w:val="000000"/>
          <w:sz w:val="20"/>
          <w:szCs w:val="20"/>
          <w:lang w:bidi="pl-PL"/>
        </w:rPr>
      </w:pPr>
    </w:p>
    <w:p w14:paraId="16C85011" w14:textId="77777777" w:rsidR="008D5F4C" w:rsidRPr="00786240" w:rsidRDefault="008D5F4C" w:rsidP="008D5F4C">
      <w:pPr>
        <w:pStyle w:val="Teksttreci0"/>
        <w:shd w:val="clear" w:color="auto" w:fill="auto"/>
        <w:tabs>
          <w:tab w:val="left" w:pos="328"/>
        </w:tabs>
        <w:spacing w:line="360" w:lineRule="auto"/>
        <w:rPr>
          <w:rFonts w:ascii="Arial Narrow" w:hAnsi="Arial Narrow"/>
          <w:color w:val="000000"/>
          <w:sz w:val="20"/>
          <w:szCs w:val="20"/>
          <w:u w:val="single"/>
          <w:lang w:bidi="pl-PL"/>
        </w:rPr>
      </w:pPr>
      <w:r>
        <w:rPr>
          <w:rFonts w:ascii="Arial Narrow" w:hAnsi="Arial Narrow"/>
          <w:color w:val="000000"/>
          <w:sz w:val="20"/>
          <w:szCs w:val="20"/>
          <w:lang w:bidi="pl-PL"/>
        </w:rPr>
        <w:t>5</w:t>
      </w:r>
      <w:r w:rsidRPr="00786240">
        <w:rPr>
          <w:rFonts w:ascii="Arial Narrow" w:hAnsi="Arial Narrow"/>
          <w:color w:val="000000"/>
          <w:sz w:val="20"/>
          <w:szCs w:val="20"/>
          <w:u w:val="single"/>
          <w:lang w:bidi="pl-PL"/>
        </w:rPr>
        <w:t>.</w:t>
      </w:r>
      <w:r>
        <w:rPr>
          <w:rFonts w:ascii="Arial Narrow" w:hAnsi="Arial Narrow"/>
          <w:color w:val="000000"/>
          <w:sz w:val="20"/>
          <w:szCs w:val="20"/>
          <w:u w:val="single"/>
          <w:lang w:bidi="pl-PL"/>
        </w:rPr>
        <w:t>2</w:t>
      </w:r>
      <w:r w:rsidRPr="00786240">
        <w:rPr>
          <w:rFonts w:ascii="Arial Narrow" w:hAnsi="Arial Narrow"/>
          <w:color w:val="000000"/>
          <w:sz w:val="20"/>
          <w:szCs w:val="20"/>
          <w:u w:val="single"/>
          <w:lang w:bidi="pl-PL"/>
        </w:rPr>
        <w:t xml:space="preserve"> Przed montażem </w:t>
      </w:r>
      <w:r>
        <w:rPr>
          <w:rFonts w:ascii="Arial Narrow" w:hAnsi="Arial Narrow"/>
          <w:color w:val="000000"/>
          <w:sz w:val="20"/>
          <w:szCs w:val="20"/>
          <w:u w:val="single"/>
          <w:lang w:bidi="pl-PL"/>
        </w:rPr>
        <w:t>ściany</w:t>
      </w:r>
    </w:p>
    <w:p w14:paraId="1DB4562C" w14:textId="77777777" w:rsidR="00C74229"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Zakończenie wszelkich prac brudnych i pylących na budowie</w:t>
      </w:r>
    </w:p>
    <w:p w14:paraId="2A5AA017"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Wykończenie posadzki na </w:t>
      </w:r>
      <w:proofErr w:type="spellStart"/>
      <w:r>
        <w:rPr>
          <w:rFonts w:ascii="Arial Narrow" w:hAnsi="Arial Narrow"/>
          <w:color w:val="000000"/>
          <w:sz w:val="20"/>
          <w:szCs w:val="20"/>
          <w:lang w:bidi="pl-PL"/>
        </w:rPr>
        <w:t>gotowo</w:t>
      </w:r>
      <w:proofErr w:type="spellEnd"/>
      <w:r>
        <w:rPr>
          <w:rFonts w:ascii="Arial Narrow" w:hAnsi="Arial Narrow"/>
          <w:color w:val="000000"/>
          <w:sz w:val="20"/>
          <w:szCs w:val="20"/>
          <w:lang w:bidi="pl-PL"/>
        </w:rPr>
        <w:t>, w tył ułożone płytki lub wykładzina</w:t>
      </w:r>
    </w:p>
    <w:p w14:paraId="71BC5E7B"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Wykonanie obudowy prowadnic jezdnych kasetą g-k na </w:t>
      </w:r>
      <w:proofErr w:type="spellStart"/>
      <w:r>
        <w:rPr>
          <w:rFonts w:ascii="Arial Narrow" w:hAnsi="Arial Narrow"/>
          <w:color w:val="000000"/>
          <w:sz w:val="20"/>
          <w:szCs w:val="20"/>
          <w:lang w:bidi="pl-PL"/>
        </w:rPr>
        <w:t>gotowo</w:t>
      </w:r>
      <w:proofErr w:type="spellEnd"/>
    </w:p>
    <w:p w14:paraId="62818380"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Wykonanie bariery akustycznej ponad prowadnicą jezdną w osi ściany – sugerowane min 2GK, wełna min 50mm, 2GK</w:t>
      </w:r>
    </w:p>
    <w:p w14:paraId="1D9EB838"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Doprowadzenie energii elektrycznej zakończonej gniazdkiem do miejsca montowania ściany, do zasilenia napędów elektrycznych mechanizmów ryglujących. Zasilanie powinno posiadać parametry: napięcie 100-120 V lub 200-240 V, 50-60HZ, prąd min 10A</w:t>
      </w:r>
    </w:p>
    <w:p w14:paraId="6D0DF357"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Zapewnienie miejsca dla jednostki ste</w:t>
      </w:r>
      <w:r w:rsidR="00DD764B">
        <w:rPr>
          <w:rFonts w:ascii="Arial Narrow" w:hAnsi="Arial Narrow"/>
          <w:color w:val="000000"/>
          <w:sz w:val="20"/>
          <w:szCs w:val="20"/>
          <w:lang w:bidi="pl-PL"/>
        </w:rPr>
        <w:t>r</w:t>
      </w:r>
      <w:r>
        <w:rPr>
          <w:rFonts w:ascii="Arial Narrow" w:hAnsi="Arial Narrow"/>
          <w:color w:val="000000"/>
          <w:sz w:val="20"/>
          <w:szCs w:val="20"/>
          <w:lang w:bidi="pl-PL"/>
        </w:rPr>
        <w:t>ującej (skrzynki) w łatwo dostępnym miejscu, blisko elementu przyściennego (np. nad sufitem podwieszanym.)</w:t>
      </w:r>
    </w:p>
    <w:p w14:paraId="4B3D36E2" w14:textId="77777777" w:rsidR="008D5F4C" w:rsidRPr="008D5F4C"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Wykonanie rewizji w suficie na dostęp do skrzynki sterującej</w:t>
      </w:r>
    </w:p>
    <w:p w14:paraId="066F53B2" w14:textId="77777777" w:rsidR="008D5F4C" w:rsidRPr="007476D8" w:rsidRDefault="008D5F4C" w:rsidP="00833BAF">
      <w:pPr>
        <w:pStyle w:val="Teksttreci0"/>
        <w:numPr>
          <w:ilvl w:val="0"/>
          <w:numId w:val="43"/>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W celu zapewnienia izolacyjności akustycznej RW ściany mobilnej wymagane jest zapewnienie akustyki elementów otoczenia ściany z wartością izolacyjności akustycznej min 5dB. Dotyczy to wykonania między innymi odpowiedniej bariery akustycznej ponad szyną jezdną oraz odpowiedniego uszczelnienia akustycznego posadzki </w:t>
      </w:r>
      <w:r w:rsidR="00DD764B">
        <w:rPr>
          <w:rFonts w:ascii="Arial Narrow" w:hAnsi="Arial Narrow"/>
          <w:color w:val="000000"/>
          <w:sz w:val="20"/>
          <w:szCs w:val="20"/>
          <w:lang w:bidi="pl-PL"/>
        </w:rPr>
        <w:t>– wykonanie dylatacji posadzki przeciw przenoszeniu dźwięków w osi ściany.</w:t>
      </w:r>
    </w:p>
    <w:p w14:paraId="77EA9419" w14:textId="77777777" w:rsidR="00786240" w:rsidRDefault="00786240" w:rsidP="00786240">
      <w:pPr>
        <w:pStyle w:val="znormal"/>
        <w:widowControl/>
        <w:tabs>
          <w:tab w:val="left" w:pos="426"/>
        </w:tabs>
        <w:ind w:left="0"/>
        <w:rPr>
          <w:rFonts w:ascii="Arial Narrow" w:hAnsi="Arial Narrow" w:cs="Arial"/>
          <w:b/>
          <w:color w:val="auto"/>
          <w:sz w:val="20"/>
          <w:szCs w:val="20"/>
        </w:rPr>
      </w:pPr>
    </w:p>
    <w:p w14:paraId="7D408B60" w14:textId="77777777" w:rsidR="00786240" w:rsidRPr="00F1125C" w:rsidRDefault="00786240" w:rsidP="00786240">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302FCB4D" w14:textId="77777777" w:rsidR="00786240" w:rsidRPr="00F47BD7" w:rsidRDefault="00786240" w:rsidP="00786240">
      <w:pPr>
        <w:widowControl/>
        <w:suppressAutoHyphens w:val="0"/>
        <w:spacing w:line="360" w:lineRule="auto"/>
        <w:jc w:val="left"/>
        <w:rPr>
          <w:rFonts w:ascii="Arial Narrow" w:eastAsia="Times New Roman" w:hAnsi="Arial Narrow" w:cs="Times New Roman"/>
          <w:color w:val="auto"/>
          <w:sz w:val="20"/>
          <w:u w:val="single"/>
          <w:lang w:eastAsia="pl-PL"/>
        </w:rPr>
      </w:pPr>
      <w:r w:rsidRPr="00F47BD7">
        <w:rPr>
          <w:rFonts w:ascii="Arial Narrow" w:eastAsia="Times New Roman" w:hAnsi="Arial Narrow" w:cs="Times New Roman"/>
          <w:color w:val="auto"/>
          <w:sz w:val="20"/>
          <w:u w:val="single"/>
          <w:lang w:eastAsia="pl-PL"/>
        </w:rPr>
        <w:t>6.1 Badania materiałów:</w:t>
      </w:r>
    </w:p>
    <w:p w14:paraId="34971254" w14:textId="77777777" w:rsidR="00F47BD7" w:rsidRPr="00F47BD7" w:rsidRDefault="00F47BD7" w:rsidP="00833BAF">
      <w:pPr>
        <w:pStyle w:val="z1"/>
        <w:numPr>
          <w:ilvl w:val="0"/>
          <w:numId w:val="66"/>
        </w:numPr>
        <w:spacing w:before="0"/>
        <w:rPr>
          <w:rFonts w:ascii="Arial Narrow" w:hAnsi="Arial Narrow"/>
          <w:b w:val="0"/>
          <w:bCs w:val="0"/>
          <w:color w:val="auto"/>
          <w:sz w:val="20"/>
          <w:lang w:eastAsia="pl-PL"/>
        </w:rPr>
      </w:pPr>
      <w:r w:rsidRPr="00F47BD7">
        <w:rPr>
          <w:rFonts w:ascii="Arial Narrow" w:hAnsi="Arial Narrow"/>
          <w:b w:val="0"/>
          <w:bCs w:val="0"/>
          <w:color w:val="auto"/>
          <w:sz w:val="20"/>
          <w:lang w:eastAsia="pl-PL"/>
        </w:rPr>
        <w:t>Wszystkie materiały stosowane do budowy ścianek mobilnych muszą być zgodne z założeniami projektowymi oraz odpowiednimi normami.</w:t>
      </w:r>
    </w:p>
    <w:p w14:paraId="22A6F3B0" w14:textId="77777777" w:rsidR="00F47BD7" w:rsidRPr="00F47BD7" w:rsidRDefault="00F47BD7" w:rsidP="00833BAF">
      <w:pPr>
        <w:pStyle w:val="z1"/>
        <w:numPr>
          <w:ilvl w:val="0"/>
          <w:numId w:val="66"/>
        </w:numPr>
        <w:spacing w:before="0"/>
        <w:rPr>
          <w:rFonts w:ascii="Arial Narrow" w:hAnsi="Arial Narrow"/>
          <w:b w:val="0"/>
          <w:bCs w:val="0"/>
          <w:color w:val="auto"/>
          <w:sz w:val="20"/>
          <w:lang w:eastAsia="pl-PL"/>
        </w:rPr>
      </w:pPr>
      <w:r w:rsidRPr="00F47BD7">
        <w:rPr>
          <w:rFonts w:ascii="Arial Narrow" w:hAnsi="Arial Narrow"/>
          <w:b w:val="0"/>
          <w:bCs w:val="0"/>
          <w:color w:val="auto"/>
          <w:sz w:val="20"/>
          <w:lang w:eastAsia="pl-PL"/>
        </w:rPr>
        <w:t>Podczas odbioru materiałów należy przeprowadzić kontrolę:</w:t>
      </w:r>
    </w:p>
    <w:p w14:paraId="79DF723D" w14:textId="77777777" w:rsidR="00F47BD7" w:rsidRPr="00F47BD7" w:rsidRDefault="00F47BD7" w:rsidP="00833BAF">
      <w:pPr>
        <w:pStyle w:val="z1"/>
        <w:numPr>
          <w:ilvl w:val="1"/>
          <w:numId w:val="66"/>
        </w:numPr>
        <w:tabs>
          <w:tab w:val="clear" w:pos="1440"/>
          <w:tab w:val="num" w:pos="1134"/>
        </w:tabs>
        <w:spacing w:before="0"/>
        <w:ind w:left="851" w:hanging="284"/>
        <w:rPr>
          <w:rFonts w:ascii="Arial Narrow" w:hAnsi="Arial Narrow"/>
          <w:b w:val="0"/>
          <w:bCs w:val="0"/>
          <w:color w:val="auto"/>
          <w:sz w:val="20"/>
          <w:lang w:eastAsia="pl-PL"/>
        </w:rPr>
      </w:pPr>
      <w:r w:rsidRPr="00F47BD7">
        <w:rPr>
          <w:rFonts w:ascii="Arial Narrow" w:hAnsi="Arial Narrow"/>
          <w:b w:val="0"/>
          <w:bCs w:val="0"/>
          <w:color w:val="auto"/>
          <w:sz w:val="20"/>
          <w:lang w:eastAsia="pl-PL"/>
        </w:rPr>
        <w:t>Jakości powierzchni paneli: Panele powinny być wolne od zarysowań, wgnieceń czy innych uszkodzeń mechanicznych.</w:t>
      </w:r>
    </w:p>
    <w:p w14:paraId="0C2E7D0F" w14:textId="77777777" w:rsidR="00F47BD7" w:rsidRPr="00F47BD7" w:rsidRDefault="00F47BD7" w:rsidP="00833BAF">
      <w:pPr>
        <w:pStyle w:val="z1"/>
        <w:numPr>
          <w:ilvl w:val="1"/>
          <w:numId w:val="66"/>
        </w:numPr>
        <w:tabs>
          <w:tab w:val="clear" w:pos="1440"/>
          <w:tab w:val="num" w:pos="1134"/>
        </w:tabs>
        <w:spacing w:before="0"/>
        <w:ind w:left="851" w:hanging="284"/>
        <w:rPr>
          <w:rFonts w:ascii="Arial Narrow" w:hAnsi="Arial Narrow"/>
          <w:b w:val="0"/>
          <w:bCs w:val="0"/>
          <w:color w:val="auto"/>
          <w:sz w:val="20"/>
          <w:lang w:eastAsia="pl-PL"/>
        </w:rPr>
      </w:pPr>
      <w:r w:rsidRPr="00F47BD7">
        <w:rPr>
          <w:rFonts w:ascii="Arial Narrow" w:hAnsi="Arial Narrow"/>
          <w:b w:val="0"/>
          <w:bCs w:val="0"/>
          <w:color w:val="auto"/>
          <w:sz w:val="20"/>
          <w:lang w:eastAsia="pl-PL"/>
        </w:rPr>
        <w:lastRenderedPageBreak/>
        <w:t>Krawędzie i połączenia: Należy upewnić się, że krawędzie są równe, a połączenia paneli precyzyjne i szczelne.</w:t>
      </w:r>
    </w:p>
    <w:p w14:paraId="6E805554" w14:textId="77777777" w:rsidR="00F47BD7" w:rsidRPr="00F47BD7" w:rsidRDefault="00F47BD7" w:rsidP="00833BAF">
      <w:pPr>
        <w:pStyle w:val="z1"/>
        <w:numPr>
          <w:ilvl w:val="1"/>
          <w:numId w:val="66"/>
        </w:numPr>
        <w:tabs>
          <w:tab w:val="clear" w:pos="1440"/>
          <w:tab w:val="num" w:pos="1134"/>
        </w:tabs>
        <w:spacing w:before="0"/>
        <w:ind w:left="851" w:hanging="284"/>
        <w:rPr>
          <w:rFonts w:ascii="Arial Narrow" w:hAnsi="Arial Narrow"/>
          <w:b w:val="0"/>
          <w:bCs w:val="0"/>
          <w:color w:val="auto"/>
          <w:sz w:val="20"/>
          <w:lang w:eastAsia="pl-PL"/>
        </w:rPr>
      </w:pPr>
      <w:r w:rsidRPr="00F47BD7">
        <w:rPr>
          <w:rFonts w:ascii="Arial Narrow" w:hAnsi="Arial Narrow"/>
          <w:b w:val="0"/>
          <w:bCs w:val="0"/>
          <w:color w:val="auto"/>
          <w:sz w:val="20"/>
          <w:lang w:eastAsia="pl-PL"/>
        </w:rPr>
        <w:t>Wymiary: Sprawdzenie zgodności wymiarów paneli z projektem, w tym grubości 100 mm i maksymalnego ciężaru 56 kg/m².</w:t>
      </w:r>
    </w:p>
    <w:p w14:paraId="4C567026" w14:textId="77777777" w:rsidR="00F47BD7" w:rsidRPr="00F47BD7" w:rsidRDefault="00F47BD7" w:rsidP="00833BAF">
      <w:pPr>
        <w:pStyle w:val="z1"/>
        <w:numPr>
          <w:ilvl w:val="1"/>
          <w:numId w:val="66"/>
        </w:numPr>
        <w:tabs>
          <w:tab w:val="clear" w:pos="1440"/>
          <w:tab w:val="num" w:pos="1134"/>
        </w:tabs>
        <w:spacing w:before="0"/>
        <w:ind w:left="851" w:hanging="284"/>
        <w:rPr>
          <w:rFonts w:ascii="Arial Narrow" w:hAnsi="Arial Narrow"/>
          <w:b w:val="0"/>
          <w:bCs w:val="0"/>
          <w:color w:val="auto"/>
          <w:sz w:val="20"/>
          <w:lang w:eastAsia="pl-PL"/>
        </w:rPr>
      </w:pPr>
      <w:r w:rsidRPr="00F47BD7">
        <w:rPr>
          <w:rFonts w:ascii="Arial Narrow" w:hAnsi="Arial Narrow"/>
          <w:b w:val="0"/>
          <w:bCs w:val="0"/>
          <w:color w:val="auto"/>
          <w:sz w:val="20"/>
          <w:lang w:eastAsia="pl-PL"/>
        </w:rPr>
        <w:t xml:space="preserve">Akustyka: Weryfikacja parametrów akustycznych (izolacyjność </w:t>
      </w:r>
      <w:proofErr w:type="spellStart"/>
      <w:r w:rsidRPr="00F47BD7">
        <w:rPr>
          <w:rFonts w:ascii="Arial Narrow" w:hAnsi="Arial Narrow"/>
          <w:b w:val="0"/>
          <w:bCs w:val="0"/>
          <w:color w:val="auto"/>
          <w:sz w:val="20"/>
          <w:lang w:eastAsia="pl-PL"/>
        </w:rPr>
        <w:t>Rw</w:t>
      </w:r>
      <w:proofErr w:type="spellEnd"/>
      <w:r w:rsidRPr="00F47BD7">
        <w:rPr>
          <w:rFonts w:ascii="Arial Narrow" w:hAnsi="Arial Narrow"/>
          <w:b w:val="0"/>
          <w:bCs w:val="0"/>
          <w:color w:val="auto"/>
          <w:sz w:val="20"/>
          <w:lang w:eastAsia="pl-PL"/>
        </w:rPr>
        <w:t xml:space="preserve"> na poziomie 59 </w:t>
      </w:r>
      <w:proofErr w:type="spellStart"/>
      <w:r w:rsidRPr="00F47BD7">
        <w:rPr>
          <w:rFonts w:ascii="Arial Narrow" w:hAnsi="Arial Narrow"/>
          <w:b w:val="0"/>
          <w:bCs w:val="0"/>
          <w:color w:val="auto"/>
          <w:sz w:val="20"/>
          <w:lang w:eastAsia="pl-PL"/>
        </w:rPr>
        <w:t>dB</w:t>
      </w:r>
      <w:proofErr w:type="spellEnd"/>
      <w:r w:rsidRPr="00F47BD7">
        <w:rPr>
          <w:rFonts w:ascii="Arial Narrow" w:hAnsi="Arial Narrow"/>
          <w:b w:val="0"/>
          <w:bCs w:val="0"/>
          <w:color w:val="auto"/>
          <w:sz w:val="20"/>
          <w:lang w:eastAsia="pl-PL"/>
        </w:rPr>
        <w:t>) w oparciu o raporty z badań.</w:t>
      </w:r>
    </w:p>
    <w:p w14:paraId="2B194CBB" w14:textId="77777777" w:rsidR="00F47BD7" w:rsidRPr="00F47BD7" w:rsidRDefault="00F47BD7" w:rsidP="00833BAF">
      <w:pPr>
        <w:pStyle w:val="z1"/>
        <w:numPr>
          <w:ilvl w:val="1"/>
          <w:numId w:val="66"/>
        </w:numPr>
        <w:spacing w:before="0"/>
        <w:ind w:left="851" w:hanging="284"/>
        <w:rPr>
          <w:rFonts w:ascii="Arial Narrow" w:hAnsi="Arial Narrow"/>
          <w:b w:val="0"/>
          <w:bCs w:val="0"/>
          <w:color w:val="auto"/>
          <w:sz w:val="20"/>
          <w:lang w:eastAsia="pl-PL"/>
        </w:rPr>
      </w:pPr>
      <w:r w:rsidRPr="00F47BD7">
        <w:rPr>
          <w:rFonts w:ascii="Arial Narrow" w:hAnsi="Arial Narrow"/>
          <w:b w:val="0"/>
          <w:bCs w:val="0"/>
          <w:color w:val="auto"/>
          <w:sz w:val="20"/>
          <w:lang w:eastAsia="pl-PL"/>
        </w:rPr>
        <w:t>Trwałość: Test odporności na odkształcenia i wytrzymałość na zginanie.</w:t>
      </w:r>
    </w:p>
    <w:p w14:paraId="04A15D22" w14:textId="77777777" w:rsidR="00F47BD7" w:rsidRPr="00F47BD7" w:rsidRDefault="00F47BD7" w:rsidP="00F47BD7">
      <w:pPr>
        <w:pStyle w:val="z1"/>
        <w:spacing w:before="0"/>
        <w:rPr>
          <w:rFonts w:ascii="Arial Narrow" w:hAnsi="Arial Narrow"/>
          <w:b w:val="0"/>
          <w:bCs w:val="0"/>
          <w:color w:val="auto"/>
          <w:sz w:val="20"/>
          <w:u w:val="single"/>
          <w:lang w:eastAsia="pl-PL"/>
        </w:rPr>
      </w:pPr>
      <w:r w:rsidRPr="00F47BD7">
        <w:rPr>
          <w:rFonts w:ascii="Arial Narrow" w:hAnsi="Arial Narrow"/>
          <w:b w:val="0"/>
          <w:bCs w:val="0"/>
          <w:color w:val="auto"/>
          <w:sz w:val="20"/>
          <w:u w:val="single"/>
          <w:lang w:eastAsia="pl-PL"/>
        </w:rPr>
        <w:t>6.2. Sprawdzenie miejsca instalacji:</w:t>
      </w:r>
    </w:p>
    <w:p w14:paraId="3D7E817F" w14:textId="77777777" w:rsidR="00F47BD7" w:rsidRPr="00F47BD7" w:rsidRDefault="00F47BD7" w:rsidP="00833BAF">
      <w:pPr>
        <w:pStyle w:val="z1"/>
        <w:numPr>
          <w:ilvl w:val="0"/>
          <w:numId w:val="67"/>
        </w:numPr>
        <w:spacing w:before="0"/>
        <w:rPr>
          <w:rFonts w:ascii="Arial Narrow" w:hAnsi="Arial Narrow"/>
          <w:b w:val="0"/>
          <w:bCs w:val="0"/>
          <w:color w:val="auto"/>
          <w:sz w:val="20"/>
          <w:lang w:eastAsia="pl-PL"/>
        </w:rPr>
      </w:pPr>
      <w:r w:rsidRPr="00F47BD7">
        <w:rPr>
          <w:rFonts w:ascii="Arial Narrow" w:hAnsi="Arial Narrow"/>
          <w:b w:val="0"/>
          <w:bCs w:val="0"/>
          <w:color w:val="auto"/>
          <w:sz w:val="20"/>
          <w:lang w:eastAsia="pl-PL"/>
        </w:rPr>
        <w:t>Należy sprawdzić, czy w pomieszczeniu nie występują przeciągi ani nadmierna wilgotność, które mogłyby wpłynąć na montaż i użytkowanie ścian.</w:t>
      </w:r>
    </w:p>
    <w:p w14:paraId="393ABC0E" w14:textId="77777777" w:rsidR="00F47BD7" w:rsidRPr="00F47BD7" w:rsidRDefault="00F47BD7" w:rsidP="00833BAF">
      <w:pPr>
        <w:pStyle w:val="z1"/>
        <w:numPr>
          <w:ilvl w:val="0"/>
          <w:numId w:val="67"/>
        </w:numPr>
        <w:spacing w:before="0"/>
        <w:rPr>
          <w:rFonts w:ascii="Arial Narrow" w:hAnsi="Arial Narrow"/>
          <w:b w:val="0"/>
          <w:bCs w:val="0"/>
          <w:color w:val="auto"/>
          <w:sz w:val="20"/>
          <w:lang w:eastAsia="pl-PL"/>
        </w:rPr>
      </w:pPr>
      <w:r w:rsidRPr="00F47BD7">
        <w:rPr>
          <w:rFonts w:ascii="Arial Narrow" w:hAnsi="Arial Narrow"/>
          <w:b w:val="0"/>
          <w:bCs w:val="0"/>
          <w:color w:val="auto"/>
          <w:sz w:val="20"/>
          <w:lang w:eastAsia="pl-PL"/>
        </w:rPr>
        <w:t>Pomieszczenia muszą być odpowiednio przygotowane pod kątem stabilności podłoża oraz konstrukcji nośnej.</w:t>
      </w:r>
    </w:p>
    <w:p w14:paraId="1D4D338A" w14:textId="77777777" w:rsidR="00786240" w:rsidRPr="00F1125C" w:rsidRDefault="00786240" w:rsidP="00786240">
      <w:pPr>
        <w:pStyle w:val="z1"/>
        <w:widowControl/>
        <w:spacing w:before="0"/>
        <w:rPr>
          <w:rFonts w:ascii="Arial Narrow" w:hAnsi="Arial Narrow" w:cs="Arial"/>
          <w:color w:val="auto"/>
          <w:sz w:val="20"/>
          <w:szCs w:val="20"/>
        </w:rPr>
      </w:pPr>
    </w:p>
    <w:p w14:paraId="35BEEF6E" w14:textId="77777777" w:rsidR="00786240" w:rsidRPr="00F1125C"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78F40E92" w14:textId="77777777" w:rsidR="00786240" w:rsidRPr="006D1A9F" w:rsidRDefault="00786240" w:rsidP="00786240">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7.1 Kontrola w trakcie wykonywania robót:</w:t>
      </w:r>
    </w:p>
    <w:p w14:paraId="45DFFF69" w14:textId="77777777" w:rsidR="00F47BD7" w:rsidRPr="00F47BD7" w:rsidRDefault="00F47BD7" w:rsidP="00833BAF">
      <w:pPr>
        <w:pStyle w:val="znormal"/>
        <w:numPr>
          <w:ilvl w:val="0"/>
          <w:numId w:val="68"/>
        </w:numPr>
        <w:rPr>
          <w:rFonts w:ascii="Arial Narrow" w:hAnsi="Arial Narrow"/>
          <w:color w:val="auto"/>
          <w:sz w:val="20"/>
          <w:lang w:eastAsia="pl-PL"/>
        </w:rPr>
      </w:pPr>
      <w:r w:rsidRPr="00F47BD7">
        <w:rPr>
          <w:rFonts w:ascii="Arial Narrow" w:hAnsi="Arial Narrow"/>
          <w:color w:val="auto"/>
          <w:sz w:val="20"/>
          <w:lang w:eastAsia="pl-PL"/>
        </w:rPr>
        <w:t>Regularna kontrola poprawności montażu zgodnie z wytycznymi projektowymi i specyfikacją techniczną.</w:t>
      </w:r>
    </w:p>
    <w:p w14:paraId="3D562919" w14:textId="77777777" w:rsidR="00F47BD7" w:rsidRPr="00F47BD7" w:rsidRDefault="00F47BD7" w:rsidP="00833BAF">
      <w:pPr>
        <w:pStyle w:val="znormal"/>
        <w:numPr>
          <w:ilvl w:val="0"/>
          <w:numId w:val="68"/>
        </w:numPr>
        <w:rPr>
          <w:rFonts w:ascii="Arial Narrow" w:hAnsi="Arial Narrow"/>
          <w:color w:val="auto"/>
          <w:sz w:val="20"/>
          <w:lang w:eastAsia="pl-PL"/>
        </w:rPr>
      </w:pPr>
      <w:r w:rsidRPr="00F47BD7">
        <w:rPr>
          <w:rFonts w:ascii="Arial Narrow" w:hAnsi="Arial Narrow"/>
          <w:color w:val="auto"/>
          <w:sz w:val="20"/>
          <w:lang w:eastAsia="pl-PL"/>
        </w:rPr>
        <w:t>Weryfikacja dokładności dopasowania paneli, uszczelek oraz poprawności działania mechanizmów przesuwu.</w:t>
      </w:r>
    </w:p>
    <w:p w14:paraId="2D7388A3" w14:textId="77777777" w:rsidR="00F47BD7" w:rsidRPr="00F47BD7" w:rsidRDefault="00F47BD7" w:rsidP="00833BAF">
      <w:pPr>
        <w:pStyle w:val="znormal"/>
        <w:numPr>
          <w:ilvl w:val="0"/>
          <w:numId w:val="68"/>
        </w:numPr>
        <w:rPr>
          <w:rFonts w:ascii="Arial Narrow" w:hAnsi="Arial Narrow"/>
          <w:color w:val="auto"/>
          <w:sz w:val="20"/>
          <w:lang w:eastAsia="pl-PL"/>
        </w:rPr>
      </w:pPr>
      <w:r w:rsidRPr="00F47BD7">
        <w:rPr>
          <w:rFonts w:ascii="Arial Narrow" w:hAnsi="Arial Narrow"/>
          <w:color w:val="auto"/>
          <w:sz w:val="20"/>
          <w:lang w:eastAsia="pl-PL"/>
        </w:rPr>
        <w:t>Sprawdzenie szczelności akustycznej w newralgicznych punktach, takich jak połączenia paneli czy obszar przy prowadnicy jezdnej.</w:t>
      </w:r>
    </w:p>
    <w:p w14:paraId="444DA5EA" w14:textId="77777777" w:rsidR="00F47BD7" w:rsidRPr="00F47BD7" w:rsidRDefault="00F47BD7" w:rsidP="00F47BD7">
      <w:pPr>
        <w:pStyle w:val="znormal"/>
        <w:ind w:left="0"/>
        <w:rPr>
          <w:rFonts w:ascii="Arial Narrow" w:hAnsi="Arial Narrow"/>
          <w:color w:val="auto"/>
          <w:sz w:val="20"/>
          <w:lang w:eastAsia="pl-PL"/>
        </w:rPr>
      </w:pPr>
      <w:r w:rsidRPr="00F47BD7">
        <w:rPr>
          <w:rFonts w:ascii="Arial Narrow" w:hAnsi="Arial Narrow"/>
          <w:color w:val="auto"/>
          <w:sz w:val="20"/>
          <w:lang w:eastAsia="pl-PL"/>
        </w:rPr>
        <w:t>7.2. Odbiór końcowy:</w:t>
      </w:r>
    </w:p>
    <w:p w14:paraId="71E2CD88" w14:textId="77777777" w:rsidR="00F47BD7" w:rsidRPr="00F47BD7" w:rsidRDefault="00F47BD7" w:rsidP="00833BAF">
      <w:pPr>
        <w:pStyle w:val="znormal"/>
        <w:numPr>
          <w:ilvl w:val="0"/>
          <w:numId w:val="69"/>
        </w:numPr>
        <w:rPr>
          <w:rFonts w:ascii="Arial Narrow" w:hAnsi="Arial Narrow"/>
          <w:color w:val="auto"/>
          <w:sz w:val="20"/>
          <w:lang w:eastAsia="pl-PL"/>
        </w:rPr>
      </w:pPr>
      <w:r w:rsidRPr="00F47BD7">
        <w:rPr>
          <w:rFonts w:ascii="Arial Narrow" w:hAnsi="Arial Narrow"/>
          <w:color w:val="auto"/>
          <w:sz w:val="20"/>
          <w:lang w:eastAsia="pl-PL"/>
        </w:rPr>
        <w:t>Po zakończeniu prac należy sprawdzić, czy wszystkie panele są zamontowane równomiernie, bez widocznych wad i uszkodzeń.</w:t>
      </w:r>
    </w:p>
    <w:p w14:paraId="24F3DE35" w14:textId="77777777" w:rsidR="00F47BD7" w:rsidRPr="00F47BD7" w:rsidRDefault="00F47BD7" w:rsidP="00833BAF">
      <w:pPr>
        <w:pStyle w:val="znormal"/>
        <w:numPr>
          <w:ilvl w:val="0"/>
          <w:numId w:val="69"/>
        </w:numPr>
        <w:rPr>
          <w:rFonts w:ascii="Arial Narrow" w:hAnsi="Arial Narrow"/>
          <w:color w:val="auto"/>
          <w:sz w:val="20"/>
          <w:lang w:eastAsia="pl-PL"/>
        </w:rPr>
      </w:pPr>
      <w:r w:rsidRPr="00F47BD7">
        <w:rPr>
          <w:rFonts w:ascii="Arial Narrow" w:hAnsi="Arial Narrow"/>
          <w:color w:val="auto"/>
          <w:sz w:val="20"/>
          <w:lang w:eastAsia="pl-PL"/>
        </w:rPr>
        <w:t>Testowanie funkcjonalności systemu półautomatycznego: paneli przesuwanych ręcznie oraz automatycznego uszczelniania po zetknięciu.</w:t>
      </w:r>
    </w:p>
    <w:p w14:paraId="3AA05E36" w14:textId="77777777" w:rsidR="00F47BD7" w:rsidRPr="00F47BD7" w:rsidRDefault="00F47BD7" w:rsidP="00833BAF">
      <w:pPr>
        <w:pStyle w:val="znormal"/>
        <w:numPr>
          <w:ilvl w:val="0"/>
          <w:numId w:val="69"/>
        </w:numPr>
        <w:rPr>
          <w:rFonts w:ascii="Arial Narrow" w:hAnsi="Arial Narrow"/>
          <w:color w:val="auto"/>
          <w:sz w:val="20"/>
          <w:lang w:eastAsia="pl-PL"/>
        </w:rPr>
      </w:pPr>
      <w:r w:rsidRPr="00F47BD7">
        <w:rPr>
          <w:rFonts w:ascii="Arial Narrow" w:hAnsi="Arial Narrow"/>
          <w:color w:val="auto"/>
          <w:sz w:val="20"/>
          <w:lang w:eastAsia="pl-PL"/>
        </w:rPr>
        <w:t>Przeprowadzenie testów akustycznych, by potwierdzić uzyskanie deklarowanej izolacyjności (</w:t>
      </w:r>
      <w:proofErr w:type="spellStart"/>
      <w:r w:rsidRPr="00F47BD7">
        <w:rPr>
          <w:rFonts w:ascii="Arial Narrow" w:hAnsi="Arial Narrow"/>
          <w:color w:val="auto"/>
          <w:sz w:val="20"/>
          <w:lang w:eastAsia="pl-PL"/>
        </w:rPr>
        <w:t>Rw</w:t>
      </w:r>
      <w:proofErr w:type="spellEnd"/>
      <w:r w:rsidRPr="00F47BD7">
        <w:rPr>
          <w:rFonts w:ascii="Arial Narrow" w:hAnsi="Arial Narrow"/>
          <w:color w:val="auto"/>
          <w:sz w:val="20"/>
          <w:lang w:eastAsia="pl-PL"/>
        </w:rPr>
        <w:t xml:space="preserve"> 59 </w:t>
      </w:r>
      <w:proofErr w:type="spellStart"/>
      <w:r w:rsidRPr="00F47BD7">
        <w:rPr>
          <w:rFonts w:ascii="Arial Narrow" w:hAnsi="Arial Narrow"/>
          <w:color w:val="auto"/>
          <w:sz w:val="20"/>
          <w:lang w:eastAsia="pl-PL"/>
        </w:rPr>
        <w:t>dB</w:t>
      </w:r>
      <w:proofErr w:type="spellEnd"/>
      <w:r w:rsidRPr="00F47BD7">
        <w:rPr>
          <w:rFonts w:ascii="Arial Narrow" w:hAnsi="Arial Narrow"/>
          <w:color w:val="auto"/>
          <w:sz w:val="20"/>
          <w:lang w:eastAsia="pl-PL"/>
        </w:rPr>
        <w:t>).</w:t>
      </w:r>
    </w:p>
    <w:p w14:paraId="354B17FB" w14:textId="77777777" w:rsidR="00786240" w:rsidRPr="00F1125C" w:rsidRDefault="00786240" w:rsidP="00786240">
      <w:pPr>
        <w:pStyle w:val="znormal"/>
        <w:widowControl/>
        <w:ind w:left="0"/>
        <w:rPr>
          <w:rFonts w:ascii="Arial Narrow" w:hAnsi="Arial Narrow" w:cs="Arial"/>
          <w:color w:val="auto"/>
          <w:sz w:val="20"/>
          <w:szCs w:val="20"/>
        </w:rPr>
      </w:pPr>
    </w:p>
    <w:p w14:paraId="1CE3D446" w14:textId="77777777" w:rsidR="00786240" w:rsidRPr="00F1125C" w:rsidRDefault="00786240" w:rsidP="00786240">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Odbiór robót</w:t>
      </w:r>
    </w:p>
    <w:p w14:paraId="6B533DF8" w14:textId="77777777" w:rsidR="00F47BD7" w:rsidRPr="00F47BD7" w:rsidRDefault="00F47BD7" w:rsidP="00F47BD7">
      <w:pPr>
        <w:pStyle w:val="Teksttreci0"/>
        <w:spacing w:line="360" w:lineRule="auto"/>
        <w:rPr>
          <w:rFonts w:ascii="Arial Narrow" w:hAnsi="Arial Narrow"/>
          <w:sz w:val="20"/>
          <w:lang w:bidi="pl-PL"/>
        </w:rPr>
      </w:pPr>
      <w:r w:rsidRPr="00F47BD7">
        <w:rPr>
          <w:rFonts w:ascii="Arial Narrow" w:hAnsi="Arial Narrow"/>
          <w:sz w:val="20"/>
          <w:lang w:bidi="pl-PL"/>
        </w:rPr>
        <w:t>Przed odbiorem końcowym należy zweryfikować zgodność wykonanych prac z dokumentacją projektową oraz specyfikacją techniczną, w tym poprawność montażu systemu prowadnic i mechanizmów przesuwu.</w:t>
      </w:r>
    </w:p>
    <w:p w14:paraId="737D4A4D" w14:textId="77777777" w:rsidR="00F47BD7" w:rsidRPr="00F47BD7" w:rsidRDefault="00F47BD7" w:rsidP="00F47BD7">
      <w:pPr>
        <w:pStyle w:val="Teksttreci0"/>
        <w:spacing w:line="360" w:lineRule="auto"/>
        <w:rPr>
          <w:rFonts w:ascii="Arial Narrow" w:hAnsi="Arial Narrow"/>
          <w:sz w:val="20"/>
          <w:lang w:bidi="pl-PL"/>
        </w:rPr>
      </w:pPr>
      <w:r w:rsidRPr="00F47BD7">
        <w:rPr>
          <w:rFonts w:ascii="Arial Narrow" w:hAnsi="Arial Narrow"/>
          <w:sz w:val="20"/>
          <w:lang w:bidi="pl-PL"/>
        </w:rPr>
        <w:t>Ocenie podlega prawidłowe osadzenie paneli, ich szczelność oraz równomierne rozmieszczenie wzdłuż prowadnic.</w:t>
      </w:r>
    </w:p>
    <w:p w14:paraId="28986BE1" w14:textId="77777777" w:rsidR="00F47BD7" w:rsidRPr="00F47BD7" w:rsidRDefault="00F47BD7" w:rsidP="00F47BD7">
      <w:pPr>
        <w:pStyle w:val="Teksttreci0"/>
        <w:spacing w:line="360" w:lineRule="auto"/>
        <w:rPr>
          <w:rFonts w:ascii="Arial Narrow" w:hAnsi="Arial Narrow"/>
          <w:sz w:val="20"/>
          <w:lang w:bidi="pl-PL"/>
        </w:rPr>
      </w:pPr>
      <w:r w:rsidRPr="00F47BD7">
        <w:rPr>
          <w:rFonts w:ascii="Arial Narrow" w:hAnsi="Arial Narrow"/>
          <w:sz w:val="20"/>
          <w:lang w:bidi="pl-PL"/>
        </w:rPr>
        <w:t>Należy zwrócić szczególną uwagę na działanie elementów uszczelniających oraz ich współpracę z mechanizmem półautomatycznym.</w:t>
      </w:r>
    </w:p>
    <w:p w14:paraId="7A6F4C9C" w14:textId="77777777" w:rsidR="00786240" w:rsidRPr="00586AA9" w:rsidRDefault="00F47BD7" w:rsidP="00F47BD7">
      <w:pPr>
        <w:pStyle w:val="Teksttreci0"/>
        <w:shd w:val="clear" w:color="auto" w:fill="auto"/>
        <w:spacing w:line="360" w:lineRule="auto"/>
        <w:rPr>
          <w:rFonts w:ascii="Arial Narrow" w:hAnsi="Arial Narrow"/>
          <w:sz w:val="20"/>
          <w:szCs w:val="20"/>
        </w:rPr>
      </w:pPr>
      <w:r w:rsidRPr="00F47BD7">
        <w:rPr>
          <w:rFonts w:ascii="Arial Narrow" w:hAnsi="Arial Narrow"/>
          <w:color w:val="000000"/>
          <w:sz w:val="20"/>
          <w:szCs w:val="20"/>
          <w:lang w:bidi="pl-PL"/>
        </w:rPr>
        <w:t>Odbiór zostanie uznany za pozytywny, jeśli wszystkie testy funkcjonalne i akustyczne dadzą satysfakcjonujące wyniki, a całość instalacji będzie zgodna z wytycznymi producenta i inwestora</w:t>
      </w:r>
      <w:r w:rsidR="00786240" w:rsidRPr="00586AA9">
        <w:rPr>
          <w:rFonts w:ascii="Arial Narrow" w:hAnsi="Arial Narrow"/>
          <w:color w:val="000000"/>
          <w:sz w:val="20"/>
          <w:szCs w:val="20"/>
          <w:lang w:bidi="pl-PL"/>
        </w:rPr>
        <w:t>.</w:t>
      </w:r>
    </w:p>
    <w:p w14:paraId="1ADAED84" w14:textId="77777777" w:rsidR="00786240" w:rsidRPr="00F1125C" w:rsidRDefault="00786240" w:rsidP="00786240">
      <w:pPr>
        <w:pStyle w:val="znormal"/>
        <w:widowControl/>
        <w:ind w:left="0"/>
        <w:rPr>
          <w:rFonts w:ascii="Arial Narrow" w:hAnsi="Arial Narrow" w:cs="Arial"/>
          <w:color w:val="auto"/>
          <w:sz w:val="20"/>
          <w:szCs w:val="20"/>
        </w:rPr>
      </w:pPr>
    </w:p>
    <w:p w14:paraId="5BD6A9B5" w14:textId="77777777" w:rsidR="00786240" w:rsidRPr="00F1125C" w:rsidRDefault="00786240" w:rsidP="00786240">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Pr="00F1125C">
        <w:rPr>
          <w:rFonts w:ascii="Arial Narrow" w:hAnsi="Arial Narrow" w:cs="Arial"/>
          <w:color w:val="auto"/>
          <w:sz w:val="20"/>
          <w:szCs w:val="20"/>
        </w:rPr>
        <w:t xml:space="preserve">. </w:t>
      </w:r>
      <w:r w:rsidRPr="00F1125C">
        <w:rPr>
          <w:rFonts w:ascii="Arial Narrow" w:hAnsi="Arial Narrow" w:cs="Arial"/>
          <w:color w:val="auto"/>
          <w:sz w:val="20"/>
          <w:szCs w:val="20"/>
        </w:rPr>
        <w:tab/>
        <w:t>Podstawa płatności</w:t>
      </w:r>
    </w:p>
    <w:p w14:paraId="55396CE7" w14:textId="77777777" w:rsidR="00786240" w:rsidRPr="00F1125C" w:rsidRDefault="00786240" w:rsidP="00786240">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Pr="00F1125C">
        <w:rPr>
          <w:rFonts w:ascii="Arial Narrow" w:hAnsi="Arial Narrow" w:cs="Arial"/>
          <w:color w:val="auto"/>
          <w:sz w:val="20"/>
          <w:szCs w:val="20"/>
        </w:rPr>
        <w:t>P</w:t>
      </w:r>
      <w:r w:rsidR="00F47BD7">
        <w:rPr>
          <w:rFonts w:ascii="Arial Narrow" w:hAnsi="Arial Narrow" w:cs="Arial"/>
          <w:color w:val="auto"/>
          <w:sz w:val="20"/>
          <w:szCs w:val="20"/>
        </w:rPr>
        <w:t xml:space="preserve">odana cena </w:t>
      </w:r>
      <w:r w:rsidRPr="00F1125C">
        <w:rPr>
          <w:rFonts w:ascii="Arial Narrow" w:hAnsi="Arial Narrow" w:cs="Arial"/>
          <w:color w:val="auto"/>
          <w:sz w:val="20"/>
          <w:szCs w:val="20"/>
        </w:rPr>
        <w:t>obejmuje:</w:t>
      </w:r>
    </w:p>
    <w:p w14:paraId="1713C631" w14:textId="77777777" w:rsidR="00786240" w:rsidRDefault="00786240" w:rsidP="0078624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6CA70B55" w14:textId="77777777" w:rsidR="00AD5AD7" w:rsidRPr="00F1125C" w:rsidRDefault="00AD5AD7" w:rsidP="00786240">
      <w:pPr>
        <w:pStyle w:val="KRESKA"/>
        <w:tabs>
          <w:tab w:val="clear" w:pos="482"/>
          <w:tab w:val="num" w:pos="426"/>
          <w:tab w:val="left" w:pos="766"/>
          <w:tab w:val="num" w:pos="1191"/>
        </w:tabs>
        <w:ind w:left="0" w:firstLine="0"/>
        <w:rPr>
          <w:rFonts w:ascii="Arial Narrow" w:hAnsi="Arial Narrow" w:cs="Arial"/>
          <w:color w:val="auto"/>
          <w:sz w:val="20"/>
          <w:szCs w:val="20"/>
        </w:rPr>
      </w:pPr>
      <w:r>
        <w:rPr>
          <w:rFonts w:ascii="Arial Narrow" w:hAnsi="Arial Narrow" w:cs="Arial"/>
          <w:color w:val="auto"/>
          <w:sz w:val="20"/>
          <w:szCs w:val="20"/>
        </w:rPr>
        <w:t>przygotowanie stanowiska pracy</w:t>
      </w:r>
    </w:p>
    <w:p w14:paraId="5F6AAB4C" w14:textId="77777777" w:rsidR="00786240" w:rsidRPr="00F1125C" w:rsidRDefault="00786240" w:rsidP="0078624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lastRenderedPageBreak/>
        <w:t>ustawienie i rozbiórk</w:t>
      </w:r>
      <w:r w:rsidR="00AD5AD7">
        <w:rPr>
          <w:rFonts w:ascii="Arial Narrow" w:hAnsi="Arial Narrow" w:cs="Arial"/>
          <w:color w:val="auto"/>
          <w:sz w:val="20"/>
          <w:szCs w:val="20"/>
        </w:rPr>
        <w:t>a</w:t>
      </w:r>
      <w:r w:rsidRPr="00F1125C">
        <w:rPr>
          <w:rFonts w:ascii="Arial Narrow" w:hAnsi="Arial Narrow" w:cs="Arial"/>
          <w:color w:val="auto"/>
          <w:sz w:val="20"/>
          <w:szCs w:val="20"/>
        </w:rPr>
        <w:t xml:space="preserve"> rusztowań,</w:t>
      </w:r>
    </w:p>
    <w:p w14:paraId="1A3A6059" w14:textId="77777777" w:rsidR="00786240" w:rsidRDefault="00786240" w:rsidP="00AD5AD7">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montaż </w:t>
      </w:r>
      <w:r w:rsidR="00AD5AD7" w:rsidRPr="00F1125C">
        <w:rPr>
          <w:rFonts w:ascii="Arial Narrow" w:hAnsi="Arial Narrow" w:cs="Arial"/>
          <w:color w:val="auto"/>
          <w:sz w:val="20"/>
          <w:szCs w:val="20"/>
        </w:rPr>
        <w:t xml:space="preserve">elementów </w:t>
      </w:r>
      <w:r w:rsidR="00AD5AD7">
        <w:rPr>
          <w:rFonts w:ascii="Arial Narrow" w:hAnsi="Arial Narrow" w:cs="Arial"/>
          <w:color w:val="auto"/>
          <w:sz w:val="20"/>
          <w:szCs w:val="20"/>
        </w:rPr>
        <w:t>szyn i konstrukcji</w:t>
      </w:r>
    </w:p>
    <w:p w14:paraId="4C8EF2B9" w14:textId="77777777" w:rsidR="00AD5AD7" w:rsidRDefault="00AD5AD7" w:rsidP="00AD5AD7">
      <w:pPr>
        <w:pStyle w:val="KRESKA"/>
        <w:tabs>
          <w:tab w:val="clear" w:pos="482"/>
          <w:tab w:val="num" w:pos="426"/>
          <w:tab w:val="left" w:pos="766"/>
          <w:tab w:val="num" w:pos="1191"/>
        </w:tabs>
        <w:ind w:left="0" w:firstLine="0"/>
        <w:rPr>
          <w:rFonts w:ascii="Arial Narrow" w:hAnsi="Arial Narrow" w:cs="Arial"/>
          <w:color w:val="auto"/>
          <w:sz w:val="20"/>
          <w:szCs w:val="20"/>
        </w:rPr>
      </w:pPr>
      <w:r>
        <w:rPr>
          <w:rFonts w:ascii="Arial Narrow" w:hAnsi="Arial Narrow" w:cs="Arial"/>
          <w:color w:val="auto"/>
          <w:sz w:val="20"/>
          <w:szCs w:val="20"/>
        </w:rPr>
        <w:t>montaż paneli ściany mobilnej</w:t>
      </w:r>
    </w:p>
    <w:p w14:paraId="23028C7C" w14:textId="77777777" w:rsidR="00786240" w:rsidRPr="00F47BD7" w:rsidRDefault="00F47BD7" w:rsidP="00F47BD7">
      <w:pPr>
        <w:pStyle w:val="KRESKA"/>
        <w:tabs>
          <w:tab w:val="clear" w:pos="482"/>
          <w:tab w:val="num" w:pos="426"/>
          <w:tab w:val="left" w:pos="766"/>
          <w:tab w:val="num" w:pos="1191"/>
        </w:tabs>
        <w:ind w:left="0" w:firstLine="0"/>
        <w:rPr>
          <w:rFonts w:ascii="Arial Narrow" w:hAnsi="Arial Narrow" w:cs="Arial"/>
          <w:color w:val="auto"/>
          <w:sz w:val="20"/>
          <w:szCs w:val="20"/>
        </w:rPr>
      </w:pPr>
      <w:r>
        <w:rPr>
          <w:rFonts w:ascii="Arial Narrow" w:hAnsi="Arial Narrow" w:cs="Arial"/>
          <w:color w:val="auto"/>
          <w:sz w:val="20"/>
          <w:szCs w:val="20"/>
        </w:rPr>
        <w:t>podłączenie systemu i przygotowanie go do użytkowania</w:t>
      </w:r>
    </w:p>
    <w:p w14:paraId="33D42C64" w14:textId="77777777" w:rsidR="00786240" w:rsidRPr="00F1125C" w:rsidRDefault="00786240" w:rsidP="00786240">
      <w:pPr>
        <w:pStyle w:val="KRESKA"/>
        <w:numPr>
          <w:ilvl w:val="0"/>
          <w:numId w:val="0"/>
        </w:numPr>
        <w:tabs>
          <w:tab w:val="left" w:pos="766"/>
        </w:tabs>
        <w:rPr>
          <w:rFonts w:ascii="Arial Narrow" w:hAnsi="Arial Narrow" w:cs="Arial"/>
          <w:color w:val="auto"/>
          <w:sz w:val="20"/>
          <w:szCs w:val="20"/>
        </w:rPr>
      </w:pPr>
    </w:p>
    <w:p w14:paraId="6DB7CCC5" w14:textId="77777777" w:rsidR="00786240" w:rsidRPr="00F1125C" w:rsidRDefault="00786240" w:rsidP="00786240">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3F37969B" w14:textId="77777777" w:rsidR="00AD5AD7" w:rsidRPr="00AD5AD7" w:rsidRDefault="00AD5AD7" w:rsidP="00F47BD7">
      <w:pPr>
        <w:spacing w:line="360" w:lineRule="auto"/>
        <w:rPr>
          <w:rFonts w:ascii="Arial Narrow" w:eastAsia="Times New Roman" w:hAnsi="Arial Narrow" w:cs="Times New Roman"/>
          <w:color w:val="auto"/>
          <w:sz w:val="20"/>
          <w:lang w:eastAsia="pl-PL"/>
        </w:rPr>
      </w:pPr>
      <w:r w:rsidRPr="00AD5AD7">
        <w:rPr>
          <w:rFonts w:ascii="Arial Narrow" w:eastAsia="Times New Roman" w:hAnsi="Arial Narrow" w:cs="Times New Roman"/>
          <w:color w:val="auto"/>
          <w:sz w:val="20"/>
          <w:lang w:eastAsia="pl-PL"/>
        </w:rPr>
        <w:t>PN-EN 13501-1:2019 - Klasyfikacja ogniowa wyrobów budowlanych i elementów budynków. Część 1: Klasyfikacja na podstawie badań reakcji na ogień.</w:t>
      </w:r>
    </w:p>
    <w:p w14:paraId="529987A8" w14:textId="77777777" w:rsidR="00AD5AD7" w:rsidRPr="00AD5AD7" w:rsidRDefault="00AD5AD7" w:rsidP="00F47BD7">
      <w:pPr>
        <w:spacing w:line="360" w:lineRule="auto"/>
        <w:rPr>
          <w:rFonts w:ascii="Arial Narrow" w:eastAsia="Times New Roman" w:hAnsi="Arial Narrow" w:cs="Times New Roman"/>
          <w:color w:val="auto"/>
          <w:sz w:val="20"/>
          <w:lang w:eastAsia="pl-PL"/>
        </w:rPr>
      </w:pPr>
      <w:r w:rsidRPr="00AD5AD7">
        <w:rPr>
          <w:rFonts w:ascii="Arial Narrow" w:eastAsia="Times New Roman" w:hAnsi="Arial Narrow" w:cs="Times New Roman"/>
          <w:color w:val="auto"/>
          <w:sz w:val="20"/>
          <w:lang w:eastAsia="pl-PL"/>
        </w:rPr>
        <w:t>PN-EN 14566:2008 - Łączniki mechaniczne do płyt gipsowo-kartonowych.</w:t>
      </w:r>
    </w:p>
    <w:p w14:paraId="66F61F95" w14:textId="77777777" w:rsidR="00AD5AD7" w:rsidRPr="00AD5AD7" w:rsidRDefault="00AD5AD7" w:rsidP="00F47BD7">
      <w:pPr>
        <w:spacing w:line="360" w:lineRule="auto"/>
        <w:rPr>
          <w:rFonts w:ascii="Arial Narrow" w:eastAsia="Times New Roman" w:hAnsi="Arial Narrow" w:cs="Times New Roman"/>
          <w:color w:val="auto"/>
          <w:sz w:val="20"/>
          <w:lang w:eastAsia="pl-PL"/>
        </w:rPr>
      </w:pPr>
      <w:r w:rsidRPr="00AD5AD7">
        <w:rPr>
          <w:rFonts w:ascii="Arial Narrow" w:eastAsia="Times New Roman" w:hAnsi="Arial Narrow" w:cs="Times New Roman"/>
          <w:color w:val="auto"/>
          <w:sz w:val="20"/>
          <w:lang w:eastAsia="pl-PL"/>
        </w:rPr>
        <w:t>PN-EN 15251:2007 - Warunki środowiskowe dla budynków. Parametry związane z komfortem termicznym i akustycznym.</w:t>
      </w:r>
    </w:p>
    <w:p w14:paraId="0B267205" w14:textId="77777777" w:rsidR="00786240" w:rsidRPr="00AD5AD7" w:rsidRDefault="00AD5AD7" w:rsidP="00F47BD7">
      <w:pPr>
        <w:spacing w:line="360" w:lineRule="auto"/>
      </w:pPr>
      <w:r w:rsidRPr="00AD5AD7">
        <w:rPr>
          <w:rFonts w:ascii="Arial Narrow" w:eastAsia="Times New Roman" w:hAnsi="Arial Narrow" w:cs="Times New Roman"/>
          <w:color w:val="auto"/>
          <w:sz w:val="20"/>
          <w:lang w:eastAsia="pl-PL"/>
        </w:rPr>
        <w:t>Instrukcje producenta dotyczące systemów ścianek mobilnych.</w:t>
      </w:r>
    </w:p>
    <w:p w14:paraId="5CF0E9F4" w14:textId="77777777" w:rsidR="00C42FB1" w:rsidRDefault="00C42FB1" w:rsidP="00B46594">
      <w:pPr>
        <w:widowControl/>
        <w:suppressAutoHyphens w:val="0"/>
        <w:spacing w:after="160" w:line="259" w:lineRule="auto"/>
        <w:jc w:val="left"/>
        <w:rPr>
          <w:b/>
          <w:color w:val="1F497D" w:themeColor="text2"/>
        </w:rPr>
      </w:pPr>
    </w:p>
    <w:p w14:paraId="214C2210" w14:textId="77777777" w:rsidR="00AD5AD7" w:rsidRDefault="00AD5AD7" w:rsidP="00B46594">
      <w:pPr>
        <w:widowControl/>
        <w:suppressAutoHyphens w:val="0"/>
        <w:spacing w:after="160" w:line="259" w:lineRule="auto"/>
        <w:jc w:val="left"/>
        <w:rPr>
          <w:b/>
          <w:color w:val="1F497D" w:themeColor="text2"/>
        </w:rPr>
      </w:pPr>
    </w:p>
    <w:p w14:paraId="00C39349" w14:textId="77777777" w:rsidR="00AD5AD7" w:rsidRDefault="00AD5AD7" w:rsidP="00B46594">
      <w:pPr>
        <w:widowControl/>
        <w:suppressAutoHyphens w:val="0"/>
        <w:spacing w:after="160" w:line="259" w:lineRule="auto"/>
        <w:jc w:val="left"/>
        <w:rPr>
          <w:b/>
          <w:color w:val="1F497D" w:themeColor="text2"/>
        </w:rPr>
      </w:pPr>
    </w:p>
    <w:p w14:paraId="69F61855" w14:textId="77777777" w:rsidR="00CB216E" w:rsidRDefault="00CB216E" w:rsidP="00B46594">
      <w:pPr>
        <w:widowControl/>
        <w:suppressAutoHyphens w:val="0"/>
        <w:spacing w:after="160" w:line="259" w:lineRule="auto"/>
        <w:jc w:val="left"/>
        <w:rPr>
          <w:b/>
          <w:color w:val="1F497D" w:themeColor="text2"/>
        </w:rPr>
      </w:pPr>
    </w:p>
    <w:p w14:paraId="2110534B" w14:textId="77777777" w:rsidR="00CB216E" w:rsidRDefault="00CB216E" w:rsidP="00B46594">
      <w:pPr>
        <w:widowControl/>
        <w:suppressAutoHyphens w:val="0"/>
        <w:spacing w:after="160" w:line="259" w:lineRule="auto"/>
        <w:jc w:val="left"/>
        <w:rPr>
          <w:b/>
          <w:color w:val="1F497D" w:themeColor="text2"/>
        </w:rPr>
      </w:pPr>
    </w:p>
    <w:p w14:paraId="0A581E18" w14:textId="77777777" w:rsidR="00CB216E" w:rsidRDefault="00CB216E" w:rsidP="00B46594">
      <w:pPr>
        <w:widowControl/>
        <w:suppressAutoHyphens w:val="0"/>
        <w:spacing w:after="160" w:line="259" w:lineRule="auto"/>
        <w:jc w:val="left"/>
        <w:rPr>
          <w:b/>
          <w:color w:val="1F497D" w:themeColor="text2"/>
        </w:rPr>
      </w:pPr>
    </w:p>
    <w:p w14:paraId="71873AE2" w14:textId="77777777" w:rsidR="00CB216E" w:rsidRDefault="00CB216E" w:rsidP="00B46594">
      <w:pPr>
        <w:widowControl/>
        <w:suppressAutoHyphens w:val="0"/>
        <w:spacing w:after="160" w:line="259" w:lineRule="auto"/>
        <w:jc w:val="left"/>
        <w:rPr>
          <w:b/>
          <w:color w:val="1F497D" w:themeColor="text2"/>
        </w:rPr>
      </w:pPr>
    </w:p>
    <w:p w14:paraId="6BEAEAD5" w14:textId="77777777" w:rsidR="00CB216E" w:rsidRDefault="00CB216E" w:rsidP="00B46594">
      <w:pPr>
        <w:widowControl/>
        <w:suppressAutoHyphens w:val="0"/>
        <w:spacing w:after="160" w:line="259" w:lineRule="auto"/>
        <w:jc w:val="left"/>
        <w:rPr>
          <w:b/>
          <w:color w:val="1F497D" w:themeColor="text2"/>
        </w:rPr>
      </w:pPr>
    </w:p>
    <w:p w14:paraId="2E3FDB9A" w14:textId="77777777" w:rsidR="00CB216E" w:rsidRDefault="00CB216E" w:rsidP="00B46594">
      <w:pPr>
        <w:widowControl/>
        <w:suppressAutoHyphens w:val="0"/>
        <w:spacing w:after="160" w:line="259" w:lineRule="auto"/>
        <w:jc w:val="left"/>
        <w:rPr>
          <w:b/>
          <w:color w:val="1F497D" w:themeColor="text2"/>
        </w:rPr>
      </w:pPr>
    </w:p>
    <w:p w14:paraId="62D85DE9" w14:textId="77777777" w:rsidR="00CB216E" w:rsidRDefault="00CB216E" w:rsidP="00B46594">
      <w:pPr>
        <w:widowControl/>
        <w:suppressAutoHyphens w:val="0"/>
        <w:spacing w:after="160" w:line="259" w:lineRule="auto"/>
        <w:jc w:val="left"/>
        <w:rPr>
          <w:b/>
          <w:color w:val="1F497D" w:themeColor="text2"/>
        </w:rPr>
      </w:pPr>
    </w:p>
    <w:p w14:paraId="2197B1FA" w14:textId="77777777" w:rsidR="00CB216E" w:rsidRDefault="00CB216E" w:rsidP="00B46594">
      <w:pPr>
        <w:widowControl/>
        <w:suppressAutoHyphens w:val="0"/>
        <w:spacing w:after="160" w:line="259" w:lineRule="auto"/>
        <w:jc w:val="left"/>
        <w:rPr>
          <w:b/>
          <w:color w:val="1F497D" w:themeColor="text2"/>
        </w:rPr>
      </w:pPr>
    </w:p>
    <w:p w14:paraId="539380BC" w14:textId="77777777" w:rsidR="00CB216E" w:rsidRDefault="00CB216E" w:rsidP="00B46594">
      <w:pPr>
        <w:widowControl/>
        <w:suppressAutoHyphens w:val="0"/>
        <w:spacing w:after="160" w:line="259" w:lineRule="auto"/>
        <w:jc w:val="left"/>
        <w:rPr>
          <w:b/>
          <w:color w:val="1F497D" w:themeColor="text2"/>
        </w:rPr>
      </w:pPr>
    </w:p>
    <w:p w14:paraId="5CBE9FFC" w14:textId="77777777" w:rsidR="00CB216E" w:rsidRDefault="00CB216E" w:rsidP="00B46594">
      <w:pPr>
        <w:widowControl/>
        <w:suppressAutoHyphens w:val="0"/>
        <w:spacing w:after="160" w:line="259" w:lineRule="auto"/>
        <w:jc w:val="left"/>
        <w:rPr>
          <w:b/>
          <w:color w:val="1F497D" w:themeColor="text2"/>
        </w:rPr>
      </w:pPr>
    </w:p>
    <w:p w14:paraId="180C71C6" w14:textId="77777777" w:rsidR="00CB216E" w:rsidRDefault="00CB216E" w:rsidP="00B46594">
      <w:pPr>
        <w:widowControl/>
        <w:suppressAutoHyphens w:val="0"/>
        <w:spacing w:after="160" w:line="259" w:lineRule="auto"/>
        <w:jc w:val="left"/>
        <w:rPr>
          <w:b/>
          <w:color w:val="1F497D" w:themeColor="text2"/>
        </w:rPr>
      </w:pPr>
    </w:p>
    <w:p w14:paraId="307569A2" w14:textId="77777777" w:rsidR="00CB216E" w:rsidRDefault="00CB216E" w:rsidP="00B46594">
      <w:pPr>
        <w:widowControl/>
        <w:suppressAutoHyphens w:val="0"/>
        <w:spacing w:after="160" w:line="259" w:lineRule="auto"/>
        <w:jc w:val="left"/>
        <w:rPr>
          <w:b/>
          <w:color w:val="1F497D" w:themeColor="text2"/>
        </w:rPr>
      </w:pPr>
    </w:p>
    <w:p w14:paraId="2362483D" w14:textId="77777777" w:rsidR="00CB216E" w:rsidRDefault="00CB216E" w:rsidP="00B46594">
      <w:pPr>
        <w:widowControl/>
        <w:suppressAutoHyphens w:val="0"/>
        <w:spacing w:after="160" w:line="259" w:lineRule="auto"/>
        <w:jc w:val="left"/>
        <w:rPr>
          <w:b/>
          <w:color w:val="1F497D" w:themeColor="text2"/>
        </w:rPr>
      </w:pPr>
    </w:p>
    <w:p w14:paraId="0C7A2494" w14:textId="77777777" w:rsidR="00CB216E" w:rsidRDefault="00CB216E" w:rsidP="00B46594">
      <w:pPr>
        <w:widowControl/>
        <w:suppressAutoHyphens w:val="0"/>
        <w:spacing w:after="160" w:line="259" w:lineRule="auto"/>
        <w:jc w:val="left"/>
        <w:rPr>
          <w:b/>
          <w:color w:val="1F497D" w:themeColor="text2"/>
        </w:rPr>
      </w:pPr>
    </w:p>
    <w:p w14:paraId="44DA0221" w14:textId="77777777" w:rsidR="00CB216E" w:rsidRDefault="00CB216E" w:rsidP="00B46594">
      <w:pPr>
        <w:widowControl/>
        <w:suppressAutoHyphens w:val="0"/>
        <w:spacing w:after="160" w:line="259" w:lineRule="auto"/>
        <w:jc w:val="left"/>
        <w:rPr>
          <w:b/>
          <w:color w:val="1F497D" w:themeColor="text2"/>
        </w:rPr>
      </w:pPr>
    </w:p>
    <w:p w14:paraId="7A9086F3" w14:textId="12CBD602" w:rsidR="00CB216E" w:rsidRPr="00F1125C" w:rsidRDefault="00CB216E" w:rsidP="00CB216E">
      <w:pPr>
        <w:pStyle w:val="Nagwek1"/>
        <w:numPr>
          <w:ilvl w:val="0"/>
          <w:numId w:val="0"/>
        </w:numPr>
        <w:tabs>
          <w:tab w:val="left" w:pos="0"/>
        </w:tabs>
        <w:suppressAutoHyphens/>
        <w:spacing w:line="360" w:lineRule="auto"/>
        <w:jc w:val="center"/>
      </w:pPr>
      <w:bookmarkStart w:id="22" w:name="_Toc172757055"/>
      <w:bookmarkStart w:id="23" w:name="_Toc180277659"/>
      <w:r w:rsidRPr="00F1125C">
        <w:lastRenderedPageBreak/>
        <w:t>B.</w:t>
      </w:r>
      <w:r>
        <w:t>1</w:t>
      </w:r>
      <w:r w:rsidR="007F7258">
        <w:t>2</w:t>
      </w:r>
      <w:r w:rsidRPr="00F1125C">
        <w:t>.00.00</w:t>
      </w:r>
      <w:r w:rsidRPr="00F1125C">
        <w:br/>
        <w:t>DYLATACJE SYSTEMOWE</w:t>
      </w:r>
      <w:bookmarkEnd w:id="22"/>
      <w:bookmarkEnd w:id="23"/>
    </w:p>
    <w:p w14:paraId="159605C0"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t>1.Wstęp.</w:t>
      </w:r>
    </w:p>
    <w:p w14:paraId="376758C3"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1.1. Przedmiot SST</w:t>
      </w:r>
    </w:p>
    <w:p w14:paraId="12C50BA8"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Przedmiotem niniejszej szczegółowej specyfikacji technicznej są wymagania dotyczące wykonania i odbioru połączeń dylatacyjnych.</w:t>
      </w:r>
    </w:p>
    <w:p w14:paraId="2C5CE534"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1.2. Zakres stosowania SST</w:t>
      </w:r>
    </w:p>
    <w:p w14:paraId="02D1C613"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Szczegółowa specyfikacja techniczna jest stosowana jako dokument przetargowy i kontraktowy przy zlecaniu i realizacji robót wymienionych w pkt.1.1.</w:t>
      </w:r>
    </w:p>
    <w:p w14:paraId="44A873A2"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1.3. Zakres robót objętych SST</w:t>
      </w:r>
    </w:p>
    <w:p w14:paraId="0D68F88E"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Roboty, których dotyczy niniejsza szczegółowa specyfikacja techniczna obejmuje wszystkie czynności umożliwiające i mające na celu wykonanie dylatacji, przy zastosowaniu wyrobów odpowiadających wymaganiom norm lub aprobat technicznych.</w:t>
      </w:r>
    </w:p>
    <w:p w14:paraId="0F141CE1"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1.4. Określenia podstawowe</w:t>
      </w:r>
    </w:p>
    <w:p w14:paraId="11A4AD8C"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Określenia i nazewnictwo użyte w niniejszej szczegółowej specyfikacji technicznej są zgodne z obowiązującymi podanymi w normach PN i przepisach Prawa budowlanego. Dotyczą zasad prowadzenia Robót związanych z wykonaniem zabezpiecze</w:t>
      </w:r>
      <w:r>
        <w:rPr>
          <w:rFonts w:ascii="Arial Narrow" w:hAnsi="Arial Narrow"/>
          <w:sz w:val="20"/>
        </w:rPr>
        <w:t xml:space="preserve">ń </w:t>
      </w:r>
      <w:proofErr w:type="spellStart"/>
      <w:r w:rsidRPr="00F1125C">
        <w:rPr>
          <w:rFonts w:ascii="Arial Narrow" w:hAnsi="Arial Narrow"/>
          <w:sz w:val="20"/>
        </w:rPr>
        <w:t>idylatacji</w:t>
      </w:r>
      <w:proofErr w:type="spellEnd"/>
      <w:r w:rsidRPr="00F1125C">
        <w:rPr>
          <w:rFonts w:ascii="Arial Narrow" w:hAnsi="Arial Narrow"/>
          <w:sz w:val="20"/>
        </w:rPr>
        <w:t>.</w:t>
      </w:r>
    </w:p>
    <w:p w14:paraId="75A2841C"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1.5. Ogólne wymagania dotyczące robót.</w:t>
      </w:r>
    </w:p>
    <w:p w14:paraId="76B32579"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Wykonawca robót jest odpowiedzialny za jakość ich wykonania oraz za zgodność z dokumentacją projektową, SST i poleceniami Inspektora Nadzoru.</w:t>
      </w:r>
    </w:p>
    <w:p w14:paraId="51B1842C" w14:textId="77777777" w:rsidR="00CB216E" w:rsidRPr="00F1125C" w:rsidRDefault="00CB216E" w:rsidP="00CB216E">
      <w:pPr>
        <w:spacing w:line="360" w:lineRule="auto"/>
        <w:rPr>
          <w:rFonts w:ascii="Arial Narrow" w:hAnsi="Arial Narrow"/>
          <w:sz w:val="20"/>
        </w:rPr>
      </w:pPr>
    </w:p>
    <w:p w14:paraId="22287782"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t>2. Materiały.</w:t>
      </w:r>
    </w:p>
    <w:p w14:paraId="057D82CF" w14:textId="77777777" w:rsidR="00CB216E" w:rsidRPr="00F1125C" w:rsidRDefault="00CB216E" w:rsidP="00CB216E">
      <w:pPr>
        <w:spacing w:line="360" w:lineRule="auto"/>
        <w:rPr>
          <w:rFonts w:ascii="Arial Narrow" w:hAnsi="Arial Narrow"/>
          <w:sz w:val="20"/>
        </w:rPr>
      </w:pPr>
      <w:r w:rsidRPr="00F1125C">
        <w:rPr>
          <w:rFonts w:ascii="Arial Narrow" w:hAnsi="Arial Narrow"/>
          <w:b/>
          <w:sz w:val="20"/>
        </w:rPr>
        <w:t>- podłogowe</w:t>
      </w:r>
      <w:r w:rsidRPr="00F1125C">
        <w:rPr>
          <w:rFonts w:ascii="Arial Narrow" w:hAnsi="Arial Narrow"/>
          <w:sz w:val="20"/>
        </w:rPr>
        <w:t xml:space="preserve"> - Profil o budowie symetrycznej wpuszczany w posadzkę. Symetryczna budowa ma zapewniać minimalny uskok elementów i łatwość utrzymania w czystości. Profil składa się z kształtowników aluminiowych nośnych oraz aluminiowych elementów mostkujących, z możliwością przesuwu i obrotu. Nawierzchnia elementów bocznych z karbowaniem antypoślizgowym. Rozwiązanie musi umożliwiać trwałe i pełne zakotwienie w warstwie konstrukcyjnej stropu. System powinien obejmować rozwiązania umożliwiające zmiany kierunku i położenia przebiegu dylatacji. Przy skrzyżowaniach wykluczone stosowanie dodatkowych nakładek (talerzyków). Profil musi posiadać wersję przyścienną, umożliwiające ciągle i estetyczne przejście z rozwiązania płaskiego na kątowe. Minimalny zakres przemieszczeń poziome +/- 20 mm. Kształtowniki nośne, powinny być wytwarzane z wysokiej jakości stopu aluminium; minimalne wymagania jakościowe stopu wg standardów SAPA EN AW-6063</w:t>
      </w:r>
      <w:r>
        <w:rPr>
          <w:rFonts w:ascii="Arial Narrow" w:hAnsi="Arial Narrow"/>
          <w:sz w:val="20"/>
        </w:rPr>
        <w:t>.</w:t>
      </w:r>
      <w:r w:rsidRPr="00F1125C">
        <w:rPr>
          <w:rFonts w:ascii="Arial Narrow" w:hAnsi="Arial Narrow"/>
          <w:sz w:val="20"/>
        </w:rPr>
        <w:t xml:space="preserve"> Materiały powinny wykazywać wysoką odporność na środki czyszczące i dezynfekujące, oleje, utlenianie, mikroorganizmy oraz promieniowanie UV. Powierzchnia dylatacji powinna licować się z powierzchnią wykończenia posadzki.</w:t>
      </w:r>
    </w:p>
    <w:p w14:paraId="3B0FE4BD" w14:textId="77777777" w:rsidR="00CB216E" w:rsidRPr="00F1125C" w:rsidRDefault="00CB216E" w:rsidP="00CB216E">
      <w:pPr>
        <w:spacing w:line="360" w:lineRule="auto"/>
        <w:rPr>
          <w:rFonts w:ascii="Arial Narrow" w:hAnsi="Arial Narrow"/>
          <w:sz w:val="20"/>
        </w:rPr>
      </w:pPr>
    </w:p>
    <w:p w14:paraId="6BC70092"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t>3. Sprzęt</w:t>
      </w:r>
    </w:p>
    <w:p w14:paraId="4C6DE00B" w14:textId="77777777" w:rsidR="00CB216E" w:rsidRDefault="00CB216E" w:rsidP="00CB216E">
      <w:pPr>
        <w:spacing w:line="360" w:lineRule="auto"/>
        <w:rPr>
          <w:rFonts w:ascii="Arial Narrow" w:hAnsi="Arial Narrow"/>
          <w:sz w:val="20"/>
        </w:rPr>
      </w:pPr>
      <w:r w:rsidRPr="00F1125C">
        <w:rPr>
          <w:rFonts w:ascii="Arial Narrow" w:hAnsi="Arial Narrow"/>
          <w:sz w:val="20"/>
        </w:rPr>
        <w:t>Wykonawca jest zobowiązany do używania jedynie takiego sprzętu, który nie spowoduje niekorzystnego wpływu na jakość i środowisko wykonywanych robót.</w:t>
      </w:r>
    </w:p>
    <w:p w14:paraId="2E38DB57" w14:textId="77777777" w:rsidR="00CB216E" w:rsidRPr="00CB216E" w:rsidRDefault="00CB216E" w:rsidP="00CB216E">
      <w:pPr>
        <w:spacing w:line="360" w:lineRule="auto"/>
        <w:rPr>
          <w:rFonts w:ascii="Arial Narrow" w:hAnsi="Arial Narrow"/>
          <w:sz w:val="20"/>
        </w:rPr>
      </w:pPr>
    </w:p>
    <w:p w14:paraId="56436E2C"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lastRenderedPageBreak/>
        <w:t>4. Transport</w:t>
      </w:r>
    </w:p>
    <w:p w14:paraId="73E67874"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Materiały i elementy mogą być przewożone dowolnymi środkami transportu. Podczas transportu materiały i elementy konstrukcji powinny być zabezpieczone przed uszko</w:t>
      </w:r>
      <w:r w:rsidRPr="00F1125C">
        <w:rPr>
          <w:rFonts w:ascii="Arial Narrow" w:hAnsi="Arial Narrow"/>
          <w:sz w:val="20"/>
        </w:rPr>
        <w:softHyphen/>
        <w:t>dze</w:t>
      </w:r>
      <w:r w:rsidRPr="00F1125C">
        <w:rPr>
          <w:rFonts w:ascii="Arial Narrow" w:hAnsi="Arial Narrow"/>
          <w:sz w:val="20"/>
        </w:rPr>
        <w:softHyphen/>
        <w:t>niami lub utratą stateczności.</w:t>
      </w:r>
    </w:p>
    <w:p w14:paraId="6BA7FE9D" w14:textId="77777777" w:rsidR="00CB216E" w:rsidRPr="00F1125C" w:rsidRDefault="00CB216E" w:rsidP="00CB216E">
      <w:pPr>
        <w:spacing w:line="360" w:lineRule="auto"/>
        <w:rPr>
          <w:rFonts w:ascii="Arial Narrow" w:hAnsi="Arial Narrow"/>
          <w:b/>
          <w:bCs/>
          <w:sz w:val="20"/>
        </w:rPr>
      </w:pPr>
    </w:p>
    <w:p w14:paraId="26DFAC45" w14:textId="77777777" w:rsidR="00CB216E" w:rsidRPr="00CB216E" w:rsidRDefault="00CB216E" w:rsidP="00CB216E">
      <w:pPr>
        <w:spacing w:line="360" w:lineRule="auto"/>
        <w:rPr>
          <w:rFonts w:ascii="Arial Narrow" w:hAnsi="Arial Narrow"/>
          <w:b/>
          <w:bCs/>
          <w:sz w:val="20"/>
          <w:u w:val="single"/>
        </w:rPr>
      </w:pPr>
      <w:r w:rsidRPr="00CB216E">
        <w:rPr>
          <w:rFonts w:ascii="Arial Narrow" w:hAnsi="Arial Narrow"/>
          <w:b/>
          <w:bCs/>
          <w:sz w:val="20"/>
        </w:rPr>
        <w:t xml:space="preserve">5. </w:t>
      </w:r>
      <w:r w:rsidRPr="00CB216E">
        <w:rPr>
          <w:rFonts w:ascii="Arial Narrow" w:hAnsi="Arial Narrow" w:cs="Arial"/>
          <w:b/>
          <w:bCs/>
          <w:color w:val="auto"/>
          <w:sz w:val="20"/>
        </w:rPr>
        <w:t>Wykonanie robót</w:t>
      </w:r>
    </w:p>
    <w:p w14:paraId="6DE0A7CF"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5.1. Warunki przystąpienia do robót</w:t>
      </w:r>
    </w:p>
    <w:p w14:paraId="5E929ABF"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Przed przystąpieniem montażu listew dylatacyjnych powinny być zakończone wszystkie inne roboty stanu surowego. Przed rozpoczęciem prac montażowych pomieszczenia powinny być oczyszczone z odpadów. zabudowy należy wykonywać w temperaturze nie niższej niż +5°C. Pomieszczenia powinny być suche i przewietrzone.</w:t>
      </w:r>
    </w:p>
    <w:p w14:paraId="3947769E" w14:textId="77777777" w:rsidR="00CB216E" w:rsidRPr="00F1125C" w:rsidRDefault="00CB216E" w:rsidP="00CB216E">
      <w:pPr>
        <w:spacing w:line="360" w:lineRule="auto"/>
        <w:rPr>
          <w:rFonts w:ascii="Arial Narrow" w:hAnsi="Arial Narrow"/>
          <w:sz w:val="20"/>
          <w:u w:val="single"/>
        </w:rPr>
      </w:pPr>
      <w:r w:rsidRPr="00F1125C">
        <w:rPr>
          <w:rFonts w:ascii="Arial Narrow" w:hAnsi="Arial Narrow"/>
          <w:sz w:val="20"/>
          <w:u w:val="single"/>
        </w:rPr>
        <w:t>5.</w:t>
      </w:r>
      <w:r>
        <w:rPr>
          <w:rFonts w:ascii="Arial Narrow" w:hAnsi="Arial Narrow"/>
          <w:sz w:val="20"/>
          <w:u w:val="single"/>
        </w:rPr>
        <w:t>2</w:t>
      </w:r>
      <w:r w:rsidRPr="00F1125C">
        <w:rPr>
          <w:rFonts w:ascii="Arial Narrow" w:hAnsi="Arial Narrow"/>
          <w:sz w:val="20"/>
          <w:u w:val="single"/>
        </w:rPr>
        <w:t xml:space="preserve">. Montaż </w:t>
      </w:r>
    </w:p>
    <w:p w14:paraId="059E4E17"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Montaż listew dylatacyjnych powinien odbywać się równolegle z pracami tynkarskimi i robotami wykończeniowymi dla posadzek. Przed rozpoczęciem prac montażowych pomieszczenia powinny być oczyszczone z gruzu i odpadów.</w:t>
      </w:r>
    </w:p>
    <w:p w14:paraId="25266ECC"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Montaż listew rozpoczyna się od skompletowania elementów i wytyczenia ich rozmieszczenia w pomieszczeniu. </w:t>
      </w:r>
    </w:p>
    <w:p w14:paraId="4E75428E"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Następnym etapem jest mocowanie listew . Po zakończeniu montażu wszystkich elementów wykończeniowych należy zdjąć folię zabezpieczającą powierzchnię elementów. </w:t>
      </w:r>
      <w:proofErr w:type="spellStart"/>
      <w:r w:rsidRPr="00F1125C">
        <w:rPr>
          <w:rFonts w:ascii="Arial Narrow" w:hAnsi="Arial Narrow"/>
          <w:sz w:val="20"/>
        </w:rPr>
        <w:t>Montażnależy</w:t>
      </w:r>
      <w:proofErr w:type="spellEnd"/>
      <w:r w:rsidRPr="00F1125C">
        <w:rPr>
          <w:rFonts w:ascii="Arial Narrow" w:hAnsi="Arial Narrow"/>
          <w:sz w:val="20"/>
        </w:rPr>
        <w:t xml:space="preserve"> prowadzić ściśle wg instrukcji producenta zastosowanego systemu. </w:t>
      </w:r>
    </w:p>
    <w:p w14:paraId="03870F24" w14:textId="77777777" w:rsidR="00CB216E" w:rsidRPr="00F1125C" w:rsidRDefault="00CB216E" w:rsidP="00CB216E">
      <w:pPr>
        <w:spacing w:line="360" w:lineRule="auto"/>
        <w:rPr>
          <w:rFonts w:ascii="Arial Narrow" w:hAnsi="Arial Narrow"/>
          <w:b/>
          <w:sz w:val="20"/>
        </w:rPr>
      </w:pPr>
    </w:p>
    <w:p w14:paraId="6F5C8B7A" w14:textId="77777777" w:rsidR="00CB216E" w:rsidRPr="00F1125C" w:rsidRDefault="00CB216E" w:rsidP="00CB216E">
      <w:pPr>
        <w:spacing w:line="360" w:lineRule="auto"/>
        <w:rPr>
          <w:rFonts w:ascii="Arial Narrow" w:hAnsi="Arial Narrow"/>
          <w:b/>
          <w:sz w:val="20"/>
        </w:rPr>
      </w:pPr>
      <w:r w:rsidRPr="00F1125C">
        <w:rPr>
          <w:rFonts w:ascii="Arial Narrow" w:hAnsi="Arial Narrow"/>
          <w:b/>
          <w:sz w:val="20"/>
        </w:rPr>
        <w:t>6. Kryteria oceny jakości i odbioru</w:t>
      </w:r>
    </w:p>
    <w:p w14:paraId="4C5FB863"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Częstotliwość oraz zakres badań materiałów powinna być zgodna z normami i aprobatami technicznymi ITB wydanymi dla zastosowanego systemu. Dostarczone na plac budowy materiały należy kontrolować pod względem ich jakości. Zasady dokonywania takiej kontroli powinien ustalić kierownik budowy w porozumieniu z Inspektorem nadzoru. </w:t>
      </w:r>
    </w:p>
    <w:p w14:paraId="0F318B8E" w14:textId="77777777" w:rsidR="00CB216E" w:rsidRPr="00F1125C" w:rsidRDefault="00CB216E" w:rsidP="00CB216E">
      <w:pPr>
        <w:spacing w:line="360" w:lineRule="auto"/>
        <w:rPr>
          <w:rFonts w:ascii="Arial Narrow" w:hAnsi="Arial Narrow"/>
          <w:sz w:val="20"/>
        </w:rPr>
      </w:pPr>
    </w:p>
    <w:p w14:paraId="7AC3750A"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t>7. Kontrola jakości</w:t>
      </w:r>
    </w:p>
    <w:p w14:paraId="376DF226" w14:textId="77777777" w:rsidR="00CB216E" w:rsidRPr="00F1125C" w:rsidRDefault="00CB216E" w:rsidP="00CB216E">
      <w:pPr>
        <w:spacing w:line="360" w:lineRule="auto"/>
        <w:rPr>
          <w:rFonts w:ascii="Arial Narrow" w:hAnsi="Arial Narrow"/>
          <w:bCs/>
          <w:sz w:val="20"/>
        </w:rPr>
      </w:pPr>
      <w:r w:rsidRPr="00F1125C">
        <w:rPr>
          <w:rFonts w:ascii="Arial Narrow" w:hAnsi="Arial Narrow"/>
          <w:bCs/>
          <w:sz w:val="20"/>
        </w:rPr>
        <w:t>Sprawdzeniu podlegają:</w:t>
      </w:r>
    </w:p>
    <w:p w14:paraId="0FEF7CD7" w14:textId="77777777" w:rsidR="00CB216E" w:rsidRPr="00F1125C" w:rsidRDefault="00CB216E" w:rsidP="00CB216E">
      <w:pPr>
        <w:spacing w:line="360" w:lineRule="auto"/>
        <w:rPr>
          <w:rFonts w:ascii="Arial Narrow" w:hAnsi="Arial Narrow"/>
          <w:bCs/>
          <w:sz w:val="20"/>
        </w:rPr>
      </w:pPr>
      <w:r w:rsidRPr="00F1125C">
        <w:rPr>
          <w:rFonts w:ascii="Arial Narrow" w:hAnsi="Arial Narrow"/>
          <w:bCs/>
          <w:sz w:val="20"/>
        </w:rPr>
        <w:t>-  materiały na podstawie Aprobat Technicznych i Atestów Producenta,</w:t>
      </w:r>
    </w:p>
    <w:p w14:paraId="71950032" w14:textId="77777777" w:rsidR="00CB216E" w:rsidRPr="00F1125C" w:rsidRDefault="00CB216E" w:rsidP="00CB216E">
      <w:pPr>
        <w:spacing w:line="360" w:lineRule="auto"/>
        <w:rPr>
          <w:rFonts w:ascii="Arial Narrow" w:hAnsi="Arial Narrow"/>
          <w:bCs/>
          <w:sz w:val="20"/>
        </w:rPr>
      </w:pPr>
      <w:r w:rsidRPr="00F1125C">
        <w:rPr>
          <w:rFonts w:ascii="Arial Narrow" w:hAnsi="Arial Narrow"/>
          <w:bCs/>
          <w:sz w:val="20"/>
        </w:rPr>
        <w:t>-  wymiary i kształt przerw dylatacyjnych wg Dokumentacji Projektowej</w:t>
      </w:r>
    </w:p>
    <w:p w14:paraId="7C3571ED" w14:textId="77777777" w:rsidR="00CB216E" w:rsidRPr="00F1125C" w:rsidRDefault="00CB216E" w:rsidP="00CB216E">
      <w:pPr>
        <w:spacing w:line="360" w:lineRule="auto"/>
        <w:rPr>
          <w:rFonts w:ascii="Arial Narrow" w:hAnsi="Arial Narrow"/>
          <w:bCs/>
          <w:sz w:val="20"/>
        </w:rPr>
      </w:pPr>
      <w:r w:rsidRPr="00F1125C">
        <w:rPr>
          <w:rFonts w:ascii="Arial Narrow" w:hAnsi="Arial Narrow"/>
          <w:bCs/>
          <w:sz w:val="20"/>
        </w:rPr>
        <w:t>-  oczyszczenie szczelin przed ułożeniem materiału wypełniającego</w:t>
      </w:r>
    </w:p>
    <w:p w14:paraId="2960835D" w14:textId="77777777" w:rsidR="00CB216E" w:rsidRPr="00F1125C" w:rsidRDefault="00CB216E" w:rsidP="00CB216E">
      <w:pPr>
        <w:spacing w:line="360" w:lineRule="auto"/>
        <w:rPr>
          <w:rFonts w:ascii="Arial Narrow" w:hAnsi="Arial Narrow"/>
          <w:bCs/>
          <w:sz w:val="20"/>
        </w:rPr>
      </w:pPr>
      <w:r w:rsidRPr="00F1125C">
        <w:rPr>
          <w:rFonts w:ascii="Arial Narrow" w:hAnsi="Arial Narrow"/>
          <w:bCs/>
          <w:sz w:val="20"/>
        </w:rPr>
        <w:t>-  prawidłowość ułożenia i zamocowania materiałów uszczelniających</w:t>
      </w:r>
    </w:p>
    <w:p w14:paraId="769C60C5"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zgodność robót zabezpieczenia szczelin </w:t>
      </w:r>
    </w:p>
    <w:p w14:paraId="68396B89" w14:textId="77777777" w:rsidR="00CB216E" w:rsidRPr="00F1125C" w:rsidRDefault="00CB216E" w:rsidP="00CB216E">
      <w:pPr>
        <w:spacing w:line="360" w:lineRule="auto"/>
        <w:rPr>
          <w:rFonts w:ascii="Arial Narrow" w:hAnsi="Arial Narrow"/>
          <w:bCs/>
          <w:sz w:val="20"/>
        </w:rPr>
      </w:pPr>
      <w:r w:rsidRPr="00F1125C">
        <w:rPr>
          <w:rFonts w:ascii="Arial Narrow" w:hAnsi="Arial Narrow"/>
          <w:sz w:val="20"/>
        </w:rPr>
        <w:t>-  staranność i poprawność zamocowania listew dylatacyjnych</w:t>
      </w:r>
    </w:p>
    <w:p w14:paraId="7DDF5E47" w14:textId="77777777" w:rsidR="00CB216E" w:rsidRPr="00F1125C" w:rsidRDefault="00CB216E" w:rsidP="00CB216E">
      <w:pPr>
        <w:spacing w:line="360" w:lineRule="auto"/>
        <w:rPr>
          <w:rFonts w:ascii="Arial Narrow" w:hAnsi="Arial Narrow"/>
          <w:sz w:val="20"/>
        </w:rPr>
      </w:pPr>
    </w:p>
    <w:p w14:paraId="7D30BF21" w14:textId="77777777" w:rsidR="00CB216E" w:rsidRPr="00F1125C" w:rsidRDefault="00CB216E" w:rsidP="00CB216E">
      <w:pPr>
        <w:spacing w:line="360" w:lineRule="auto"/>
        <w:rPr>
          <w:rFonts w:ascii="Arial Narrow" w:hAnsi="Arial Narrow"/>
          <w:b/>
          <w:bCs/>
          <w:sz w:val="20"/>
        </w:rPr>
      </w:pPr>
      <w:r>
        <w:rPr>
          <w:rFonts w:ascii="Arial Narrow" w:hAnsi="Arial Narrow"/>
          <w:b/>
          <w:bCs/>
          <w:sz w:val="20"/>
        </w:rPr>
        <w:t>8</w:t>
      </w:r>
      <w:r w:rsidRPr="00F1125C">
        <w:rPr>
          <w:rFonts w:ascii="Arial Narrow" w:hAnsi="Arial Narrow"/>
          <w:b/>
          <w:bCs/>
          <w:sz w:val="20"/>
        </w:rPr>
        <w:t>. Odbiór robót</w:t>
      </w:r>
    </w:p>
    <w:p w14:paraId="52214036"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Sprawdzeniu podlega: </w:t>
      </w:r>
    </w:p>
    <w:p w14:paraId="60A92EC2"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zgodność wykonania z dokumentacją techniczną, </w:t>
      </w:r>
    </w:p>
    <w:p w14:paraId="5573ABD5"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-rodzaj zastosowanych materiałów, </w:t>
      </w:r>
    </w:p>
    <w:p w14:paraId="5193DEAC"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-przygotowanie podłoża, </w:t>
      </w:r>
    </w:p>
    <w:p w14:paraId="30D25396"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lastRenderedPageBreak/>
        <w:t xml:space="preserve"> -prawidłowość wykonania ,</w:t>
      </w:r>
    </w:p>
    <w:p w14:paraId="0FDD78F0"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-prawidłowość zamocowania listew , </w:t>
      </w:r>
    </w:p>
    <w:p w14:paraId="3E7541B1" w14:textId="77777777" w:rsidR="00CB216E" w:rsidRPr="00F1125C" w:rsidRDefault="00CB216E" w:rsidP="00CB216E">
      <w:pPr>
        <w:spacing w:line="360" w:lineRule="auto"/>
        <w:rPr>
          <w:rFonts w:ascii="Arial Narrow" w:hAnsi="Arial Narrow"/>
          <w:sz w:val="20"/>
        </w:rPr>
      </w:pPr>
      <w:r w:rsidRPr="00F1125C">
        <w:rPr>
          <w:rFonts w:ascii="Arial Narrow" w:hAnsi="Arial Narrow"/>
          <w:sz w:val="20"/>
        </w:rPr>
        <w:t xml:space="preserve"> -przyleganie do podłoża elementów mocujących, </w:t>
      </w:r>
    </w:p>
    <w:p w14:paraId="3365E71D" w14:textId="77777777" w:rsidR="00CB216E" w:rsidRPr="00F1125C" w:rsidRDefault="00CB216E" w:rsidP="00CB216E">
      <w:pPr>
        <w:spacing w:line="360" w:lineRule="auto"/>
        <w:rPr>
          <w:rFonts w:ascii="Arial Narrow" w:hAnsi="Arial Narrow"/>
          <w:sz w:val="20"/>
        </w:rPr>
      </w:pPr>
    </w:p>
    <w:p w14:paraId="676005C5" w14:textId="77777777" w:rsidR="00CB216E" w:rsidRPr="00F1125C" w:rsidRDefault="00CB216E" w:rsidP="00CB216E">
      <w:pPr>
        <w:spacing w:line="360" w:lineRule="auto"/>
        <w:rPr>
          <w:rFonts w:ascii="Arial Narrow" w:hAnsi="Arial Narrow"/>
          <w:b/>
          <w:bCs/>
          <w:sz w:val="20"/>
        </w:rPr>
      </w:pPr>
      <w:r>
        <w:rPr>
          <w:rFonts w:ascii="Arial Narrow" w:hAnsi="Arial Narrow"/>
          <w:b/>
          <w:bCs/>
          <w:sz w:val="20"/>
        </w:rPr>
        <w:t>9</w:t>
      </w:r>
      <w:r w:rsidRPr="00F1125C">
        <w:rPr>
          <w:rFonts w:ascii="Arial Narrow" w:hAnsi="Arial Narrow"/>
          <w:b/>
          <w:bCs/>
          <w:sz w:val="20"/>
        </w:rPr>
        <w:t>. Podstawa płatności</w:t>
      </w:r>
    </w:p>
    <w:p w14:paraId="69CA4648" w14:textId="77777777" w:rsidR="00CB216E" w:rsidRPr="00F1125C" w:rsidRDefault="00CB216E" w:rsidP="00CB216E">
      <w:pPr>
        <w:spacing w:line="360" w:lineRule="auto"/>
        <w:rPr>
          <w:rFonts w:ascii="Arial Narrow" w:hAnsi="Arial Narrow"/>
          <w:sz w:val="20"/>
        </w:rPr>
      </w:pPr>
      <w:r>
        <w:rPr>
          <w:rFonts w:ascii="Arial Narrow" w:hAnsi="Arial Narrow" w:cs="Arial"/>
          <w:sz w:val="20"/>
        </w:rPr>
        <w:t xml:space="preserve">Płatność realizowana jest zgodnie ze wskazaną ceną ryczałtową. </w:t>
      </w:r>
      <w:r w:rsidRPr="00F1125C">
        <w:rPr>
          <w:rFonts w:ascii="Arial Narrow" w:hAnsi="Arial Narrow"/>
          <w:sz w:val="20"/>
        </w:rPr>
        <w:t>Jednostką obmiaru jest 1 m (metr) wykonania zabezpieczenia szczeliny dylatacyjnej pionowej o określonej w Dokumentacji Projektowej szerokości lub 1 m</w:t>
      </w:r>
      <w:r w:rsidRPr="00F1125C">
        <w:rPr>
          <w:rFonts w:ascii="Arial Narrow" w:hAnsi="Arial Narrow"/>
          <w:sz w:val="20"/>
          <w:vertAlign w:val="superscript"/>
        </w:rPr>
        <w:t>2</w:t>
      </w:r>
      <w:r w:rsidRPr="00F1125C">
        <w:rPr>
          <w:rFonts w:ascii="Arial Narrow" w:hAnsi="Arial Narrow"/>
          <w:sz w:val="20"/>
        </w:rPr>
        <w:t xml:space="preserve"> (metr kwadratowy) zabezpieczenia szczeliny dylatacyjnej poziomej.</w:t>
      </w:r>
    </w:p>
    <w:p w14:paraId="0FF731B1" w14:textId="77777777" w:rsidR="00CB216E" w:rsidRPr="00F1125C" w:rsidRDefault="00CB216E" w:rsidP="00CB216E">
      <w:pPr>
        <w:spacing w:line="360" w:lineRule="auto"/>
        <w:rPr>
          <w:rFonts w:ascii="Arial Narrow" w:hAnsi="Arial Narrow"/>
          <w:sz w:val="20"/>
        </w:rPr>
      </w:pPr>
    </w:p>
    <w:p w14:paraId="193A1E9B" w14:textId="77777777" w:rsidR="00CB216E" w:rsidRPr="00F1125C" w:rsidRDefault="00CB216E" w:rsidP="00CB216E">
      <w:pPr>
        <w:spacing w:line="360" w:lineRule="auto"/>
        <w:rPr>
          <w:rFonts w:ascii="Arial Narrow" w:hAnsi="Arial Narrow"/>
          <w:b/>
          <w:bCs/>
          <w:sz w:val="20"/>
        </w:rPr>
      </w:pPr>
      <w:r w:rsidRPr="00F1125C">
        <w:rPr>
          <w:rFonts w:ascii="Arial Narrow" w:hAnsi="Arial Narrow"/>
          <w:b/>
          <w:bCs/>
          <w:sz w:val="20"/>
        </w:rPr>
        <w:t>1</w:t>
      </w:r>
      <w:r>
        <w:rPr>
          <w:rFonts w:ascii="Arial Narrow" w:hAnsi="Arial Narrow"/>
          <w:b/>
          <w:bCs/>
          <w:sz w:val="20"/>
        </w:rPr>
        <w:t>0</w:t>
      </w:r>
      <w:r w:rsidRPr="00F1125C">
        <w:rPr>
          <w:rFonts w:ascii="Arial Narrow" w:hAnsi="Arial Narrow"/>
          <w:b/>
          <w:bCs/>
          <w:sz w:val="20"/>
        </w:rPr>
        <w:t>.  Przepisy związane</w:t>
      </w:r>
    </w:p>
    <w:p w14:paraId="65B4E8D6" w14:textId="77777777" w:rsidR="00CB216E" w:rsidRPr="00F1125C" w:rsidRDefault="00CB216E" w:rsidP="00CB216E">
      <w:pPr>
        <w:spacing w:line="360" w:lineRule="auto"/>
        <w:rPr>
          <w:rFonts w:ascii="Arial Narrow" w:hAnsi="Arial Narrow"/>
          <w:b/>
          <w:bCs/>
          <w:sz w:val="20"/>
        </w:rPr>
      </w:pPr>
      <w:r w:rsidRPr="00F1125C">
        <w:rPr>
          <w:rFonts w:ascii="Arial Narrow" w:hAnsi="Arial Narrow"/>
          <w:sz w:val="20"/>
        </w:rPr>
        <w:t>Wytyczne Producentów materiałów.</w:t>
      </w:r>
    </w:p>
    <w:p w14:paraId="68555359" w14:textId="77777777" w:rsidR="00CB216E" w:rsidRPr="00F1125C" w:rsidRDefault="00CB216E" w:rsidP="00CB216E">
      <w:pPr>
        <w:spacing w:line="360" w:lineRule="auto"/>
        <w:rPr>
          <w:rFonts w:ascii="Arial Narrow" w:hAnsi="Arial Narrow"/>
          <w:sz w:val="20"/>
        </w:rPr>
      </w:pPr>
    </w:p>
    <w:p w14:paraId="2C6B75F8" w14:textId="77777777" w:rsidR="00CB216E" w:rsidRDefault="00CB216E" w:rsidP="00B46594">
      <w:pPr>
        <w:widowControl/>
        <w:suppressAutoHyphens w:val="0"/>
        <w:spacing w:after="160" w:line="259" w:lineRule="auto"/>
        <w:jc w:val="left"/>
        <w:rPr>
          <w:b/>
          <w:color w:val="1F497D" w:themeColor="text2"/>
        </w:rPr>
      </w:pPr>
    </w:p>
    <w:p w14:paraId="31996F81" w14:textId="77777777" w:rsidR="00AD5AD7" w:rsidRDefault="00AD5AD7" w:rsidP="00B46594">
      <w:pPr>
        <w:widowControl/>
        <w:suppressAutoHyphens w:val="0"/>
        <w:spacing w:after="160" w:line="259" w:lineRule="auto"/>
        <w:jc w:val="left"/>
        <w:rPr>
          <w:b/>
          <w:color w:val="1F497D" w:themeColor="text2"/>
        </w:rPr>
      </w:pPr>
    </w:p>
    <w:p w14:paraId="66577B7B" w14:textId="77777777" w:rsidR="00AD5AD7" w:rsidRDefault="00AD5AD7" w:rsidP="00B46594">
      <w:pPr>
        <w:widowControl/>
        <w:suppressAutoHyphens w:val="0"/>
        <w:spacing w:after="160" w:line="259" w:lineRule="auto"/>
        <w:jc w:val="left"/>
        <w:rPr>
          <w:b/>
          <w:color w:val="1F497D" w:themeColor="text2"/>
        </w:rPr>
      </w:pPr>
    </w:p>
    <w:p w14:paraId="452912CC" w14:textId="77777777" w:rsidR="00AD5AD7" w:rsidRDefault="00AD5AD7" w:rsidP="00B46594">
      <w:pPr>
        <w:widowControl/>
        <w:suppressAutoHyphens w:val="0"/>
        <w:spacing w:after="160" w:line="259" w:lineRule="auto"/>
        <w:jc w:val="left"/>
        <w:rPr>
          <w:b/>
          <w:color w:val="1F497D" w:themeColor="text2"/>
        </w:rPr>
      </w:pPr>
    </w:p>
    <w:p w14:paraId="53C2F247" w14:textId="77777777" w:rsidR="00AD5AD7" w:rsidRDefault="00AD5AD7" w:rsidP="00B46594">
      <w:pPr>
        <w:widowControl/>
        <w:suppressAutoHyphens w:val="0"/>
        <w:spacing w:after="160" w:line="259" w:lineRule="auto"/>
        <w:jc w:val="left"/>
        <w:rPr>
          <w:b/>
          <w:color w:val="1F497D" w:themeColor="text2"/>
        </w:rPr>
      </w:pPr>
    </w:p>
    <w:p w14:paraId="78D56348" w14:textId="77777777" w:rsidR="00AD5AD7" w:rsidRDefault="00AD5AD7" w:rsidP="00B46594">
      <w:pPr>
        <w:widowControl/>
        <w:suppressAutoHyphens w:val="0"/>
        <w:spacing w:after="160" w:line="259" w:lineRule="auto"/>
        <w:jc w:val="left"/>
        <w:rPr>
          <w:b/>
          <w:color w:val="1F497D" w:themeColor="text2"/>
        </w:rPr>
      </w:pPr>
    </w:p>
    <w:p w14:paraId="2D4ECB07" w14:textId="77777777" w:rsidR="00AD5AD7" w:rsidRDefault="00AD5AD7" w:rsidP="00B46594">
      <w:pPr>
        <w:widowControl/>
        <w:suppressAutoHyphens w:val="0"/>
        <w:spacing w:after="160" w:line="259" w:lineRule="auto"/>
        <w:jc w:val="left"/>
        <w:rPr>
          <w:b/>
          <w:color w:val="1F497D" w:themeColor="text2"/>
        </w:rPr>
      </w:pPr>
    </w:p>
    <w:p w14:paraId="42CF8769" w14:textId="77777777" w:rsidR="00AD5AD7" w:rsidRDefault="00AD5AD7" w:rsidP="00B46594">
      <w:pPr>
        <w:widowControl/>
        <w:suppressAutoHyphens w:val="0"/>
        <w:spacing w:after="160" w:line="259" w:lineRule="auto"/>
        <w:jc w:val="left"/>
        <w:rPr>
          <w:b/>
          <w:color w:val="1F497D" w:themeColor="text2"/>
        </w:rPr>
      </w:pPr>
    </w:p>
    <w:p w14:paraId="2E8AA601" w14:textId="77777777" w:rsidR="00AD5AD7" w:rsidRDefault="00AD5AD7" w:rsidP="00B46594">
      <w:pPr>
        <w:widowControl/>
        <w:suppressAutoHyphens w:val="0"/>
        <w:spacing w:after="160" w:line="259" w:lineRule="auto"/>
        <w:jc w:val="left"/>
        <w:rPr>
          <w:b/>
          <w:color w:val="1F497D" w:themeColor="text2"/>
        </w:rPr>
      </w:pPr>
    </w:p>
    <w:p w14:paraId="180F4C8F" w14:textId="77777777" w:rsidR="00AD5AD7" w:rsidRDefault="00AD5AD7" w:rsidP="00B46594">
      <w:pPr>
        <w:widowControl/>
        <w:suppressAutoHyphens w:val="0"/>
        <w:spacing w:after="160" w:line="259" w:lineRule="auto"/>
        <w:jc w:val="left"/>
        <w:rPr>
          <w:b/>
          <w:color w:val="1F497D" w:themeColor="text2"/>
        </w:rPr>
      </w:pPr>
    </w:p>
    <w:p w14:paraId="1DF8B569" w14:textId="77777777" w:rsidR="00AD5AD7" w:rsidRDefault="00AD5AD7" w:rsidP="00B46594">
      <w:pPr>
        <w:widowControl/>
        <w:suppressAutoHyphens w:val="0"/>
        <w:spacing w:after="160" w:line="259" w:lineRule="auto"/>
        <w:jc w:val="left"/>
        <w:rPr>
          <w:b/>
          <w:color w:val="1F497D" w:themeColor="text2"/>
        </w:rPr>
      </w:pPr>
    </w:p>
    <w:p w14:paraId="69543E1B" w14:textId="77777777" w:rsidR="00AD5AD7" w:rsidRDefault="00AD5AD7" w:rsidP="00B46594">
      <w:pPr>
        <w:widowControl/>
        <w:suppressAutoHyphens w:val="0"/>
        <w:spacing w:after="160" w:line="259" w:lineRule="auto"/>
        <w:jc w:val="left"/>
        <w:rPr>
          <w:b/>
          <w:color w:val="1F497D" w:themeColor="text2"/>
        </w:rPr>
      </w:pPr>
    </w:p>
    <w:p w14:paraId="5FDF7E27" w14:textId="77777777" w:rsidR="00AD5AD7" w:rsidRDefault="00AD5AD7" w:rsidP="00B46594">
      <w:pPr>
        <w:widowControl/>
        <w:suppressAutoHyphens w:val="0"/>
        <w:spacing w:after="160" w:line="259" w:lineRule="auto"/>
        <w:jc w:val="left"/>
        <w:rPr>
          <w:b/>
          <w:color w:val="1F497D" w:themeColor="text2"/>
        </w:rPr>
      </w:pPr>
    </w:p>
    <w:p w14:paraId="1BF79109" w14:textId="77777777" w:rsidR="00AD5AD7" w:rsidRDefault="00AD5AD7" w:rsidP="00B46594">
      <w:pPr>
        <w:widowControl/>
        <w:suppressAutoHyphens w:val="0"/>
        <w:spacing w:after="160" w:line="259" w:lineRule="auto"/>
        <w:jc w:val="left"/>
        <w:rPr>
          <w:b/>
          <w:color w:val="1F497D" w:themeColor="text2"/>
        </w:rPr>
      </w:pPr>
    </w:p>
    <w:p w14:paraId="0383CB35" w14:textId="77777777" w:rsidR="00AD5AD7" w:rsidRDefault="00AD5AD7" w:rsidP="00B46594">
      <w:pPr>
        <w:widowControl/>
        <w:suppressAutoHyphens w:val="0"/>
        <w:spacing w:after="160" w:line="259" w:lineRule="auto"/>
        <w:jc w:val="left"/>
        <w:rPr>
          <w:b/>
          <w:color w:val="1F497D" w:themeColor="text2"/>
        </w:rPr>
      </w:pPr>
    </w:p>
    <w:p w14:paraId="721767EC" w14:textId="77777777" w:rsidR="00CB216E" w:rsidRDefault="00CB216E" w:rsidP="00B46594">
      <w:pPr>
        <w:widowControl/>
        <w:suppressAutoHyphens w:val="0"/>
        <w:spacing w:after="160" w:line="259" w:lineRule="auto"/>
        <w:jc w:val="left"/>
        <w:rPr>
          <w:b/>
          <w:color w:val="1F497D" w:themeColor="text2"/>
        </w:rPr>
      </w:pPr>
    </w:p>
    <w:p w14:paraId="06FAC75E" w14:textId="77777777" w:rsidR="00AD5AD7" w:rsidRDefault="00AD5AD7" w:rsidP="00B46594">
      <w:pPr>
        <w:widowControl/>
        <w:suppressAutoHyphens w:val="0"/>
        <w:spacing w:after="160" w:line="259" w:lineRule="auto"/>
        <w:jc w:val="left"/>
        <w:rPr>
          <w:b/>
          <w:color w:val="1F497D" w:themeColor="text2"/>
        </w:rPr>
      </w:pPr>
    </w:p>
    <w:p w14:paraId="5DBF13B9" w14:textId="77777777" w:rsidR="00DB08A0" w:rsidRDefault="00DB08A0" w:rsidP="00B46594">
      <w:pPr>
        <w:widowControl/>
        <w:suppressAutoHyphens w:val="0"/>
        <w:spacing w:after="160" w:line="259" w:lineRule="auto"/>
        <w:jc w:val="left"/>
        <w:rPr>
          <w:b/>
          <w:color w:val="1F497D" w:themeColor="text2"/>
        </w:rPr>
      </w:pPr>
    </w:p>
    <w:p w14:paraId="0664915A" w14:textId="45C56357" w:rsidR="00E30C61" w:rsidRDefault="001130AB" w:rsidP="00FC2298">
      <w:pPr>
        <w:pStyle w:val="Nagwek1"/>
        <w:numPr>
          <w:ilvl w:val="0"/>
          <w:numId w:val="0"/>
        </w:numPr>
        <w:tabs>
          <w:tab w:val="left" w:pos="0"/>
        </w:tabs>
        <w:suppressAutoHyphens/>
        <w:spacing w:line="360" w:lineRule="auto"/>
        <w:jc w:val="center"/>
      </w:pPr>
      <w:bookmarkStart w:id="24" w:name="_Toc180277660"/>
      <w:r w:rsidRPr="00F1125C">
        <w:lastRenderedPageBreak/>
        <w:t>B.</w:t>
      </w:r>
      <w:r w:rsidR="003E62E8">
        <w:t>1</w:t>
      </w:r>
      <w:r w:rsidR="007F7258">
        <w:t>3</w:t>
      </w:r>
      <w:r w:rsidRPr="00F1125C">
        <w:t>.00.00</w:t>
      </w:r>
      <w:r w:rsidRPr="00F1125C">
        <w:br/>
        <w:t>INNE ELEMENTY WYKOŃCZENIA I WYPOSAŻENIA WNĘTR</w:t>
      </w:r>
      <w:r w:rsidR="00FC2298">
        <w:t>Z</w:t>
      </w:r>
      <w:bookmarkEnd w:id="24"/>
    </w:p>
    <w:p w14:paraId="5B28E7CF" w14:textId="77777777" w:rsidR="0021354E" w:rsidRPr="0021354E" w:rsidRDefault="0021354E" w:rsidP="0021354E"/>
    <w:p w14:paraId="4B51E04B" w14:textId="77777777" w:rsidR="00E30C61" w:rsidRDefault="0021354E" w:rsidP="00E30C61">
      <w:pPr>
        <w:rPr>
          <w:lang w:eastAsia="pl-PL"/>
        </w:rPr>
      </w:pPr>
      <w:r>
        <w:rPr>
          <w:rFonts w:ascii="Arial Narrow" w:hAnsi="Arial Narrow"/>
          <w:bCs/>
          <w:color w:val="auto"/>
          <w:sz w:val="20"/>
        </w:rPr>
        <w:t>Przy wyborze produktów zachować tolerancje wymiarów na poziomie 20% możliwej różnicy</w:t>
      </w:r>
      <w:r w:rsidR="003F7FAA">
        <w:rPr>
          <w:rFonts w:ascii="Arial Narrow" w:hAnsi="Arial Narrow"/>
          <w:bCs/>
          <w:color w:val="auto"/>
          <w:sz w:val="20"/>
        </w:rPr>
        <w:t>.</w:t>
      </w:r>
    </w:p>
    <w:p w14:paraId="1F166CE6" w14:textId="77777777" w:rsidR="00E30C61" w:rsidRPr="001130AB" w:rsidRDefault="00E30C61" w:rsidP="00E30C61">
      <w:pPr>
        <w:rPr>
          <w:lang w:eastAsia="pl-PL"/>
        </w:rPr>
      </w:pPr>
    </w:p>
    <w:p w14:paraId="3A5C6A41" w14:textId="77777777" w:rsidR="00E30C61" w:rsidRPr="00960D39" w:rsidRDefault="00FC2298">
      <w:pPr>
        <w:pStyle w:val="Akapitzlist"/>
        <w:widowControl/>
        <w:numPr>
          <w:ilvl w:val="1"/>
          <w:numId w:val="16"/>
        </w:numPr>
        <w:suppressAutoHyphens w:val="0"/>
        <w:spacing w:after="160" w:line="360" w:lineRule="auto"/>
        <w:jc w:val="left"/>
        <w:rPr>
          <w:rFonts w:ascii="Arial Narrow" w:hAnsi="Arial Narrow"/>
          <w:b/>
          <w:color w:val="auto"/>
          <w:sz w:val="20"/>
        </w:rPr>
      </w:pPr>
      <w:r w:rsidRPr="00960D39">
        <w:rPr>
          <w:rFonts w:ascii="Arial Narrow" w:hAnsi="Arial Narrow"/>
          <w:b/>
          <w:color w:val="auto"/>
          <w:sz w:val="20"/>
        </w:rPr>
        <w:t>Armatura oraz baterie</w:t>
      </w:r>
      <w:r w:rsidR="0052059F" w:rsidRPr="00960D39">
        <w:rPr>
          <w:rFonts w:ascii="Arial Narrow" w:hAnsi="Arial Narrow"/>
          <w:b/>
          <w:color w:val="auto"/>
          <w:sz w:val="20"/>
        </w:rPr>
        <w:t xml:space="preserve"> umywalkowe</w:t>
      </w: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402"/>
        <w:gridCol w:w="4253"/>
      </w:tblGrid>
      <w:tr w:rsidR="0059556B" w:rsidRPr="007F3E41" w14:paraId="353CD12C" w14:textId="77777777" w:rsidTr="00134424">
        <w:trPr>
          <w:trHeight w:val="353"/>
        </w:trPr>
        <w:tc>
          <w:tcPr>
            <w:tcW w:w="1417" w:type="dxa"/>
          </w:tcPr>
          <w:p w14:paraId="06650A05" w14:textId="77777777" w:rsidR="0059556B" w:rsidRPr="007F3E41" w:rsidRDefault="0059556B" w:rsidP="00134424">
            <w:pPr>
              <w:spacing w:line="360" w:lineRule="auto"/>
              <w:rPr>
                <w:rFonts w:ascii="Arial Narrow" w:hAnsi="Arial Narrow"/>
                <w:bCs/>
                <w:sz w:val="20"/>
              </w:rPr>
            </w:pPr>
            <w:r>
              <w:rPr>
                <w:rFonts w:ascii="Arial Narrow" w:hAnsi="Arial Narrow"/>
                <w:bCs/>
                <w:sz w:val="20"/>
              </w:rPr>
              <w:t>Oznaczenie</w:t>
            </w:r>
          </w:p>
        </w:tc>
        <w:tc>
          <w:tcPr>
            <w:tcW w:w="3402" w:type="dxa"/>
          </w:tcPr>
          <w:p w14:paraId="6D3E2373" w14:textId="77777777" w:rsidR="0059556B" w:rsidRPr="007F3E41" w:rsidRDefault="0059556B" w:rsidP="00134424">
            <w:pPr>
              <w:spacing w:line="360" w:lineRule="auto"/>
              <w:rPr>
                <w:rFonts w:ascii="Arial Narrow" w:hAnsi="Arial Narrow"/>
                <w:bCs/>
                <w:sz w:val="20"/>
              </w:rPr>
            </w:pPr>
            <w:r w:rsidRPr="007F3E41">
              <w:rPr>
                <w:rFonts w:ascii="Arial Narrow" w:hAnsi="Arial Narrow"/>
                <w:bCs/>
                <w:sz w:val="20"/>
              </w:rPr>
              <w:t>Dane techniczne</w:t>
            </w:r>
          </w:p>
        </w:tc>
        <w:tc>
          <w:tcPr>
            <w:tcW w:w="4253" w:type="dxa"/>
          </w:tcPr>
          <w:p w14:paraId="03E2F77B" w14:textId="77777777" w:rsidR="0059556B" w:rsidRPr="007F3E41" w:rsidRDefault="0059556B" w:rsidP="00134424">
            <w:pPr>
              <w:spacing w:line="360" w:lineRule="auto"/>
              <w:rPr>
                <w:rFonts w:ascii="Arial Narrow" w:hAnsi="Arial Narrow"/>
                <w:bCs/>
                <w:sz w:val="20"/>
              </w:rPr>
            </w:pPr>
            <w:r w:rsidRPr="007F3E41">
              <w:rPr>
                <w:rFonts w:ascii="Arial Narrow" w:hAnsi="Arial Narrow"/>
                <w:bCs/>
                <w:sz w:val="20"/>
              </w:rPr>
              <w:t>Rysunek równoważny</w:t>
            </w:r>
          </w:p>
        </w:tc>
      </w:tr>
      <w:tr w:rsidR="00F57349" w:rsidRPr="007F3E41" w14:paraId="3A529917" w14:textId="77777777" w:rsidTr="00AD5AD7">
        <w:trPr>
          <w:trHeight w:val="1274"/>
        </w:trPr>
        <w:tc>
          <w:tcPr>
            <w:tcW w:w="1417" w:type="dxa"/>
          </w:tcPr>
          <w:p w14:paraId="79315441" w14:textId="77777777" w:rsidR="00F57349" w:rsidRDefault="00F57349" w:rsidP="00134424">
            <w:pPr>
              <w:spacing w:line="360" w:lineRule="auto"/>
              <w:rPr>
                <w:rFonts w:ascii="Arial Narrow" w:hAnsi="Arial Narrow"/>
                <w:bCs/>
                <w:sz w:val="20"/>
                <w:lang w:val="en-US"/>
              </w:rPr>
            </w:pPr>
          </w:p>
          <w:p w14:paraId="747A488E" w14:textId="77777777" w:rsidR="00F57349" w:rsidRDefault="00F57349" w:rsidP="00134424">
            <w:pPr>
              <w:spacing w:line="360" w:lineRule="auto"/>
              <w:rPr>
                <w:rFonts w:ascii="Arial Narrow" w:hAnsi="Arial Narrow"/>
                <w:bCs/>
                <w:sz w:val="20"/>
                <w:lang w:val="en-US"/>
              </w:rPr>
            </w:pPr>
            <w:r>
              <w:rPr>
                <w:rFonts w:ascii="Arial Narrow" w:hAnsi="Arial Narrow"/>
                <w:bCs/>
                <w:sz w:val="20"/>
                <w:lang w:val="en-US"/>
              </w:rPr>
              <w:t>U</w:t>
            </w:r>
          </w:p>
        </w:tc>
        <w:tc>
          <w:tcPr>
            <w:tcW w:w="3402" w:type="dxa"/>
          </w:tcPr>
          <w:p w14:paraId="123E7509" w14:textId="77777777" w:rsidR="00F57349" w:rsidRDefault="00F57349" w:rsidP="00F57349">
            <w:pPr>
              <w:rPr>
                <w:rFonts w:ascii="Arial Narrow" w:hAnsi="Arial Narrow"/>
                <w:b/>
                <w:noProof/>
                <w:sz w:val="20"/>
              </w:rPr>
            </w:pPr>
          </w:p>
          <w:p w14:paraId="011CA115" w14:textId="77777777" w:rsidR="00F57349" w:rsidRPr="00B81A23" w:rsidRDefault="00F57349" w:rsidP="00F57349">
            <w:pPr>
              <w:rPr>
                <w:rFonts w:ascii="Arial Narrow" w:hAnsi="Arial Narrow"/>
                <w:b/>
                <w:noProof/>
                <w:sz w:val="20"/>
              </w:rPr>
            </w:pPr>
            <w:r>
              <w:rPr>
                <w:rFonts w:ascii="Arial Narrow" w:hAnsi="Arial Narrow"/>
                <w:b/>
                <w:noProof/>
                <w:sz w:val="20"/>
              </w:rPr>
              <w:t>UMYWALKA</w:t>
            </w:r>
          </w:p>
          <w:p w14:paraId="425C48B1"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Wymiary: 500x465 mm;</w:t>
            </w:r>
          </w:p>
          <w:p w14:paraId="695D92A1"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Kolor: biały błyszczący;</w:t>
            </w:r>
          </w:p>
          <w:p w14:paraId="45CF181C"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Materiał: ceramika;</w:t>
            </w:r>
          </w:p>
          <w:p w14:paraId="34DCBA0C"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Półka z otworem na baterię: tak;</w:t>
            </w:r>
          </w:p>
          <w:p w14:paraId="12DA29F7"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Przelew: tak;</w:t>
            </w:r>
          </w:p>
          <w:p w14:paraId="5688A6C5"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Rodzaj montażu: Instalacja z góry;</w:t>
            </w:r>
          </w:p>
          <w:p w14:paraId="5372BCB1" w14:textId="77777777" w:rsidR="00F57349" w:rsidRPr="00B81A23"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Ilość otworów pod baterię: 1;</w:t>
            </w:r>
          </w:p>
          <w:p w14:paraId="73BDA611" w14:textId="77777777" w:rsidR="00F57349" w:rsidRDefault="00F57349" w:rsidP="00833BAF">
            <w:pPr>
              <w:widowControl/>
              <w:numPr>
                <w:ilvl w:val="0"/>
                <w:numId w:val="55"/>
              </w:numPr>
              <w:suppressAutoHyphens w:val="0"/>
              <w:spacing w:line="259" w:lineRule="auto"/>
              <w:jc w:val="left"/>
              <w:rPr>
                <w:rFonts w:ascii="Arial Narrow" w:hAnsi="Arial Narrow"/>
                <w:noProof/>
                <w:sz w:val="20"/>
              </w:rPr>
            </w:pPr>
            <w:r w:rsidRPr="00B81A23">
              <w:rPr>
                <w:rFonts w:ascii="Arial Narrow" w:hAnsi="Arial Narrow"/>
                <w:noProof/>
                <w:sz w:val="20"/>
              </w:rPr>
              <w:t xml:space="preserve">Akcesoria: zawór push-open, odpowiednie do </w:t>
            </w:r>
            <w:r>
              <w:rPr>
                <w:rFonts w:ascii="Arial Narrow" w:hAnsi="Arial Narrow"/>
                <w:noProof/>
                <w:sz w:val="20"/>
              </w:rPr>
              <w:t>umywalka z przelewem, Ø 63,5 mm.</w:t>
            </w:r>
          </w:p>
          <w:p w14:paraId="4D98DD3A" w14:textId="77777777" w:rsidR="00F57349" w:rsidRDefault="00F57349" w:rsidP="00134424">
            <w:pPr>
              <w:ind w:left="720"/>
              <w:rPr>
                <w:rFonts w:ascii="Arial Narrow" w:hAnsi="Arial Narrow"/>
                <w:noProof/>
                <w:sz w:val="20"/>
              </w:rPr>
            </w:pPr>
          </w:p>
        </w:tc>
        <w:tc>
          <w:tcPr>
            <w:tcW w:w="4253" w:type="dxa"/>
          </w:tcPr>
          <w:p w14:paraId="7C6BC811" w14:textId="77777777" w:rsidR="00F57349" w:rsidRPr="00B81A23" w:rsidRDefault="00F57349" w:rsidP="00F57349">
            <w:pPr>
              <w:jc w:val="center"/>
              <w:rPr>
                <w:rFonts w:ascii="Arial Narrow" w:hAnsi="Arial Narrow"/>
                <w:noProof/>
                <w:color w:val="FF0000"/>
                <w:sz w:val="20"/>
              </w:rPr>
            </w:pPr>
            <w:r>
              <w:rPr>
                <w:rFonts w:ascii="Arial Narrow" w:hAnsi="Arial Narrow"/>
                <w:noProof/>
                <w:color w:val="FF0000"/>
                <w:sz w:val="20"/>
                <w:lang w:eastAsia="pl-PL"/>
              </w:rPr>
              <w:drawing>
                <wp:inline distT="0" distB="0" distL="0" distR="0" wp14:anchorId="1D5560D4" wp14:editId="6F706B98">
                  <wp:extent cx="1440180" cy="944880"/>
                  <wp:effectExtent l="19050" t="0" r="762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1440180" cy="944880"/>
                          </a:xfrm>
                          <a:prstGeom prst="rect">
                            <a:avLst/>
                          </a:prstGeom>
                          <a:noFill/>
                          <a:ln w="9525">
                            <a:noFill/>
                            <a:miter lim="800000"/>
                            <a:headEnd/>
                            <a:tailEnd/>
                          </a:ln>
                        </pic:spPr>
                      </pic:pic>
                    </a:graphicData>
                  </a:graphic>
                </wp:inline>
              </w:drawing>
            </w:r>
          </w:p>
          <w:p w14:paraId="4DE737C0" w14:textId="77777777" w:rsidR="00F57349" w:rsidRDefault="00F57349" w:rsidP="00F57349">
            <w:pPr>
              <w:spacing w:line="360" w:lineRule="auto"/>
              <w:jc w:val="center"/>
              <w:rPr>
                <w:rFonts w:ascii="Arial Narrow" w:hAnsi="Arial Narrow"/>
                <w:noProof/>
                <w:sz w:val="20"/>
              </w:rPr>
            </w:pPr>
            <w:r>
              <w:rPr>
                <w:rFonts w:ascii="Arial Narrow" w:hAnsi="Arial Narrow"/>
                <w:noProof/>
                <w:color w:val="FF0000"/>
                <w:sz w:val="20"/>
                <w:lang w:eastAsia="pl-PL"/>
              </w:rPr>
              <w:drawing>
                <wp:inline distT="0" distB="0" distL="0" distR="0" wp14:anchorId="46DCAA78" wp14:editId="1A848800">
                  <wp:extent cx="1150620" cy="1051560"/>
                  <wp:effectExtent l="1905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1150620" cy="1051560"/>
                          </a:xfrm>
                          <a:prstGeom prst="rect">
                            <a:avLst/>
                          </a:prstGeom>
                          <a:noFill/>
                          <a:ln w="9525">
                            <a:noFill/>
                            <a:miter lim="800000"/>
                            <a:headEnd/>
                            <a:tailEnd/>
                          </a:ln>
                        </pic:spPr>
                      </pic:pic>
                    </a:graphicData>
                  </a:graphic>
                </wp:inline>
              </w:drawing>
            </w:r>
            <w:r>
              <w:rPr>
                <w:rFonts w:ascii="Arial Narrow" w:hAnsi="Arial Narrow"/>
                <w:noProof/>
                <w:color w:val="FF0000"/>
                <w:sz w:val="20"/>
                <w:lang w:eastAsia="pl-PL"/>
              </w:rPr>
              <w:drawing>
                <wp:inline distT="0" distB="0" distL="0" distR="0" wp14:anchorId="696229A3" wp14:editId="75E4308C">
                  <wp:extent cx="1371600" cy="99060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1371600" cy="990600"/>
                          </a:xfrm>
                          <a:prstGeom prst="rect">
                            <a:avLst/>
                          </a:prstGeom>
                          <a:noFill/>
                          <a:ln w="9525">
                            <a:noFill/>
                            <a:miter lim="800000"/>
                            <a:headEnd/>
                            <a:tailEnd/>
                          </a:ln>
                        </pic:spPr>
                      </pic:pic>
                    </a:graphicData>
                  </a:graphic>
                </wp:inline>
              </w:drawing>
            </w:r>
          </w:p>
        </w:tc>
      </w:tr>
      <w:tr w:rsidR="0059556B" w:rsidRPr="007F3E41" w14:paraId="5ECDF21F" w14:textId="77777777" w:rsidTr="00AD5AD7">
        <w:trPr>
          <w:trHeight w:val="1274"/>
        </w:trPr>
        <w:tc>
          <w:tcPr>
            <w:tcW w:w="1417" w:type="dxa"/>
          </w:tcPr>
          <w:p w14:paraId="0DC7E71E" w14:textId="77777777" w:rsidR="0059556B" w:rsidRPr="00F57349" w:rsidRDefault="0059556B" w:rsidP="00134424">
            <w:pPr>
              <w:spacing w:line="360" w:lineRule="auto"/>
              <w:rPr>
                <w:rFonts w:ascii="Arial Narrow" w:hAnsi="Arial Narrow"/>
                <w:bCs/>
                <w:sz w:val="20"/>
              </w:rPr>
            </w:pPr>
          </w:p>
          <w:p w14:paraId="48FA229E" w14:textId="77777777" w:rsidR="0059556B" w:rsidRPr="007F3E41" w:rsidRDefault="0059556B" w:rsidP="00134424">
            <w:pPr>
              <w:spacing w:line="360" w:lineRule="auto"/>
              <w:rPr>
                <w:rFonts w:ascii="Arial Narrow" w:hAnsi="Arial Narrow"/>
                <w:bCs/>
                <w:sz w:val="20"/>
                <w:lang w:val="en-US"/>
              </w:rPr>
            </w:pPr>
            <w:r>
              <w:rPr>
                <w:rFonts w:ascii="Arial Narrow" w:hAnsi="Arial Narrow"/>
                <w:bCs/>
                <w:sz w:val="20"/>
                <w:lang w:val="en-US"/>
              </w:rPr>
              <w:t>B</w:t>
            </w:r>
          </w:p>
        </w:tc>
        <w:tc>
          <w:tcPr>
            <w:tcW w:w="3402" w:type="dxa"/>
          </w:tcPr>
          <w:p w14:paraId="3F0EF47F" w14:textId="77777777" w:rsidR="0059556B" w:rsidRDefault="0059556B" w:rsidP="00134424">
            <w:pPr>
              <w:ind w:left="720"/>
              <w:rPr>
                <w:rFonts w:ascii="Arial Narrow" w:hAnsi="Arial Narrow"/>
                <w:noProof/>
                <w:sz w:val="20"/>
              </w:rPr>
            </w:pPr>
          </w:p>
          <w:p w14:paraId="3BC67199" w14:textId="77777777" w:rsidR="0059556B" w:rsidRPr="00413A05" w:rsidRDefault="0059556B" w:rsidP="00134424">
            <w:pPr>
              <w:rPr>
                <w:rFonts w:ascii="Arial Narrow" w:hAnsi="Arial Narrow"/>
                <w:b/>
                <w:noProof/>
                <w:sz w:val="20"/>
              </w:rPr>
            </w:pPr>
            <w:r w:rsidRPr="00413A05">
              <w:rPr>
                <w:rFonts w:ascii="Arial Narrow" w:hAnsi="Arial Narrow"/>
                <w:b/>
                <w:noProof/>
                <w:sz w:val="20"/>
              </w:rPr>
              <w:t>BATERIA</w:t>
            </w:r>
          </w:p>
          <w:p w14:paraId="4700BCAB" w14:textId="77777777" w:rsidR="0059556B" w:rsidRPr="00413A05" w:rsidRDefault="0059556B" w:rsidP="00833BAF">
            <w:pPr>
              <w:widowControl/>
              <w:numPr>
                <w:ilvl w:val="0"/>
                <w:numId w:val="55"/>
              </w:numPr>
              <w:suppressAutoHyphens w:val="0"/>
              <w:jc w:val="left"/>
              <w:rPr>
                <w:rFonts w:ascii="Arial Narrow" w:hAnsi="Arial Narrow"/>
                <w:noProof/>
                <w:sz w:val="20"/>
              </w:rPr>
            </w:pPr>
            <w:r w:rsidRPr="00413A05">
              <w:rPr>
                <w:rFonts w:ascii="Arial Narrow" w:hAnsi="Arial Narrow"/>
                <w:noProof/>
                <w:sz w:val="20"/>
              </w:rPr>
              <w:t>Montaż: 1-otworowy stojący;</w:t>
            </w:r>
          </w:p>
          <w:p w14:paraId="0252CDE8"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T</w:t>
            </w:r>
            <w:r w:rsidRPr="00413A05">
              <w:rPr>
                <w:rFonts w:ascii="Arial Narrow" w:hAnsi="Arial Narrow"/>
                <w:noProof/>
                <w:sz w:val="20"/>
              </w:rPr>
              <w:t>yp : jednouchwytowa;</w:t>
            </w:r>
          </w:p>
          <w:p w14:paraId="3DB1F255"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R</w:t>
            </w:r>
            <w:r w:rsidRPr="00413A05">
              <w:rPr>
                <w:rFonts w:ascii="Arial Narrow" w:hAnsi="Arial Narrow"/>
                <w:noProof/>
                <w:sz w:val="20"/>
              </w:rPr>
              <w:t>odzaj: zwykła;</w:t>
            </w:r>
          </w:p>
          <w:p w14:paraId="6EAA716F"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K</w:t>
            </w:r>
            <w:r w:rsidRPr="00413A05">
              <w:rPr>
                <w:rFonts w:ascii="Arial Narrow" w:hAnsi="Arial Narrow"/>
                <w:noProof/>
                <w:sz w:val="20"/>
              </w:rPr>
              <w:t>olor: chrom;</w:t>
            </w:r>
          </w:p>
          <w:p w14:paraId="1BCE95E7"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R</w:t>
            </w:r>
            <w:r w:rsidRPr="00413A05">
              <w:rPr>
                <w:rFonts w:ascii="Arial Narrow" w:hAnsi="Arial Narrow"/>
                <w:noProof/>
                <w:sz w:val="20"/>
              </w:rPr>
              <w:t>odzaj wylewki: stała;</w:t>
            </w:r>
          </w:p>
          <w:p w14:paraId="5F598C05"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P</w:t>
            </w:r>
            <w:r w:rsidRPr="00413A05">
              <w:rPr>
                <w:rFonts w:ascii="Arial Narrow" w:hAnsi="Arial Narrow"/>
                <w:noProof/>
                <w:sz w:val="20"/>
              </w:rPr>
              <w:t>rzyłącze: giętkie węże przyłączeniowe;</w:t>
            </w:r>
          </w:p>
          <w:p w14:paraId="095D7223"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O</w:t>
            </w:r>
            <w:r w:rsidRPr="00413A05">
              <w:rPr>
                <w:rFonts w:ascii="Arial Narrow" w:hAnsi="Arial Narrow"/>
                <w:noProof/>
                <w:sz w:val="20"/>
              </w:rPr>
              <w:t>granicznik przepływu strumienia:stały i regulowany;</w:t>
            </w:r>
          </w:p>
          <w:p w14:paraId="60F065C8"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O</w:t>
            </w:r>
            <w:r w:rsidRPr="00413A05">
              <w:rPr>
                <w:rFonts w:ascii="Arial Narrow" w:hAnsi="Arial Narrow"/>
                <w:noProof/>
                <w:sz w:val="20"/>
              </w:rPr>
              <w:t>graniczenie przepływu strumienia: stały – 5,7 l/min., regulowany – do 2,5;</w:t>
            </w:r>
          </w:p>
          <w:p w14:paraId="017D84EC"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R</w:t>
            </w:r>
            <w:r w:rsidRPr="00413A05">
              <w:rPr>
                <w:rFonts w:ascii="Arial Narrow" w:hAnsi="Arial Narrow"/>
                <w:noProof/>
                <w:sz w:val="20"/>
              </w:rPr>
              <w:t>odzaj uchwytu: metalowy;</w:t>
            </w:r>
          </w:p>
          <w:p w14:paraId="47610E5A"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K</w:t>
            </w:r>
            <w:r w:rsidRPr="00413A05">
              <w:rPr>
                <w:rFonts w:ascii="Arial Narrow" w:hAnsi="Arial Narrow"/>
                <w:noProof/>
                <w:sz w:val="20"/>
              </w:rPr>
              <w:t>lasa głośności: brak;</w:t>
            </w:r>
          </w:p>
          <w:p w14:paraId="71706A82"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T</w:t>
            </w:r>
            <w:r w:rsidRPr="00413A05">
              <w:rPr>
                <w:rFonts w:ascii="Arial Narrow" w:hAnsi="Arial Narrow"/>
                <w:noProof/>
                <w:sz w:val="20"/>
              </w:rPr>
              <w:t>yp głowicy: ceramiczna;</w:t>
            </w:r>
          </w:p>
          <w:p w14:paraId="00B30467"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R</w:t>
            </w:r>
            <w:r w:rsidRPr="00413A05">
              <w:rPr>
                <w:rFonts w:ascii="Arial Narrow" w:hAnsi="Arial Narrow"/>
                <w:noProof/>
                <w:sz w:val="20"/>
              </w:rPr>
              <w:t>ozmiar głowicy: 35 mm;</w:t>
            </w:r>
          </w:p>
          <w:p w14:paraId="6EBC8A9A"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Z</w:t>
            </w:r>
            <w:r w:rsidRPr="00413A05">
              <w:rPr>
                <w:rFonts w:ascii="Arial Narrow" w:hAnsi="Arial Narrow"/>
                <w:noProof/>
                <w:sz w:val="20"/>
              </w:rPr>
              <w:t>asięg wylewki: 122 mm;</w:t>
            </w:r>
          </w:p>
          <w:p w14:paraId="521E3613"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W</w:t>
            </w:r>
            <w:r w:rsidRPr="00413A05">
              <w:rPr>
                <w:rFonts w:ascii="Arial Narrow" w:hAnsi="Arial Narrow"/>
                <w:noProof/>
                <w:sz w:val="20"/>
              </w:rPr>
              <w:t>ysokość korpusu 168 mm;</w:t>
            </w:r>
          </w:p>
          <w:p w14:paraId="6C0D4D24" w14:textId="77777777" w:rsidR="0059556B" w:rsidRPr="00413A05"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I</w:t>
            </w:r>
            <w:r w:rsidRPr="00413A05">
              <w:rPr>
                <w:rFonts w:ascii="Arial Narrow" w:hAnsi="Arial Narrow"/>
                <w:noProof/>
                <w:sz w:val="20"/>
              </w:rPr>
              <w:t>lość otworów: 1;</w:t>
            </w:r>
          </w:p>
          <w:p w14:paraId="555560E7" w14:textId="77777777" w:rsidR="0059556B" w:rsidRPr="0053507F" w:rsidRDefault="0059556B" w:rsidP="00833BAF">
            <w:pPr>
              <w:widowControl/>
              <w:numPr>
                <w:ilvl w:val="0"/>
                <w:numId w:val="55"/>
              </w:numPr>
              <w:suppressAutoHyphens w:val="0"/>
              <w:jc w:val="left"/>
              <w:rPr>
                <w:rFonts w:ascii="Arial Narrow" w:hAnsi="Arial Narrow"/>
                <w:bCs/>
                <w:sz w:val="20"/>
              </w:rPr>
            </w:pPr>
            <w:r>
              <w:rPr>
                <w:rFonts w:ascii="Arial Narrow" w:hAnsi="Arial Narrow"/>
                <w:noProof/>
                <w:sz w:val="20"/>
              </w:rPr>
              <w:t>M</w:t>
            </w:r>
            <w:r w:rsidRPr="00413A05">
              <w:rPr>
                <w:rFonts w:ascii="Arial Narrow" w:hAnsi="Arial Narrow"/>
                <w:noProof/>
                <w:sz w:val="20"/>
              </w:rPr>
              <w:t>inimalne wymagane ciśnienie: 1 bar.</w:t>
            </w:r>
          </w:p>
          <w:p w14:paraId="47735D74" w14:textId="77777777" w:rsidR="0059556B" w:rsidRPr="00413A05" w:rsidRDefault="0059556B" w:rsidP="00134424">
            <w:pPr>
              <w:ind w:left="720"/>
              <w:rPr>
                <w:rFonts w:ascii="Arial Narrow" w:hAnsi="Arial Narrow"/>
                <w:bCs/>
                <w:sz w:val="20"/>
              </w:rPr>
            </w:pPr>
          </w:p>
        </w:tc>
        <w:tc>
          <w:tcPr>
            <w:tcW w:w="4253" w:type="dxa"/>
          </w:tcPr>
          <w:p w14:paraId="2FD4F552" w14:textId="77777777" w:rsidR="0059556B" w:rsidRDefault="0059556B" w:rsidP="00134424">
            <w:pPr>
              <w:spacing w:line="360" w:lineRule="auto"/>
              <w:jc w:val="center"/>
              <w:rPr>
                <w:rFonts w:ascii="Arial Narrow" w:hAnsi="Arial Narrow"/>
                <w:noProof/>
                <w:sz w:val="20"/>
              </w:rPr>
            </w:pPr>
          </w:p>
          <w:p w14:paraId="17D41DE3" w14:textId="77777777" w:rsidR="0059556B" w:rsidRDefault="0059556B" w:rsidP="00134424">
            <w:pPr>
              <w:spacing w:line="360" w:lineRule="auto"/>
              <w:jc w:val="center"/>
              <w:rPr>
                <w:rFonts w:ascii="Arial Narrow" w:hAnsi="Arial Narrow"/>
                <w:noProof/>
                <w:sz w:val="20"/>
              </w:rPr>
            </w:pPr>
          </w:p>
          <w:p w14:paraId="3F8B51CD" w14:textId="77777777" w:rsidR="0059556B" w:rsidRPr="007F3E41" w:rsidRDefault="0059556B" w:rsidP="00134424">
            <w:pPr>
              <w:spacing w:line="360" w:lineRule="auto"/>
              <w:jc w:val="center"/>
              <w:rPr>
                <w:rFonts w:ascii="Arial Narrow" w:hAnsi="Arial Narrow"/>
                <w:noProof/>
                <w:sz w:val="20"/>
              </w:rPr>
            </w:pPr>
            <w:r>
              <w:rPr>
                <w:rFonts w:ascii="Arial Narrow" w:hAnsi="Arial Narrow"/>
                <w:noProof/>
                <w:sz w:val="20"/>
                <w:lang w:eastAsia="pl-PL"/>
              </w:rPr>
              <w:drawing>
                <wp:inline distT="0" distB="0" distL="0" distR="0" wp14:anchorId="4E275EFF" wp14:editId="57744B74">
                  <wp:extent cx="2194560" cy="2346960"/>
                  <wp:effectExtent l="19050" t="0" r="0" b="0"/>
                  <wp:docPr id="32" name="Picture 14" descr="C:\Users\karin\OneDrive\Рабочий стол\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arin\OneDrive\Рабочий стол\B1.png"/>
                          <pic:cNvPicPr>
                            <a:picLocks noChangeAspect="1" noChangeArrowheads="1"/>
                          </pic:cNvPicPr>
                        </pic:nvPicPr>
                        <pic:blipFill>
                          <a:blip r:embed="rId21"/>
                          <a:srcRect/>
                          <a:stretch>
                            <a:fillRect/>
                          </a:stretch>
                        </pic:blipFill>
                        <pic:spPr bwMode="auto">
                          <a:xfrm>
                            <a:off x="0" y="0"/>
                            <a:ext cx="2194560" cy="2346960"/>
                          </a:xfrm>
                          <a:prstGeom prst="rect">
                            <a:avLst/>
                          </a:prstGeom>
                          <a:noFill/>
                          <a:ln w="9525">
                            <a:noFill/>
                            <a:miter lim="800000"/>
                            <a:headEnd/>
                            <a:tailEnd/>
                          </a:ln>
                        </pic:spPr>
                      </pic:pic>
                    </a:graphicData>
                  </a:graphic>
                </wp:inline>
              </w:drawing>
            </w:r>
          </w:p>
        </w:tc>
      </w:tr>
      <w:tr w:rsidR="0059556B" w14:paraId="60A95FE0" w14:textId="77777777" w:rsidTr="00AD5AD7">
        <w:trPr>
          <w:trHeight w:val="2102"/>
        </w:trPr>
        <w:tc>
          <w:tcPr>
            <w:tcW w:w="1417" w:type="dxa"/>
          </w:tcPr>
          <w:p w14:paraId="1DCE8880" w14:textId="77777777" w:rsidR="0059556B" w:rsidRDefault="0059556B" w:rsidP="00134424">
            <w:pPr>
              <w:spacing w:line="360" w:lineRule="auto"/>
              <w:rPr>
                <w:rFonts w:ascii="Arial Narrow" w:hAnsi="Arial Narrow"/>
                <w:bCs/>
                <w:sz w:val="20"/>
                <w:lang w:val="en-US"/>
              </w:rPr>
            </w:pPr>
          </w:p>
          <w:p w14:paraId="175745EF" w14:textId="77777777" w:rsidR="0059556B" w:rsidRPr="007F3E41" w:rsidRDefault="0059556B" w:rsidP="00134424">
            <w:pPr>
              <w:spacing w:line="360" w:lineRule="auto"/>
              <w:rPr>
                <w:rFonts w:ascii="Arial Narrow" w:hAnsi="Arial Narrow"/>
                <w:bCs/>
                <w:sz w:val="20"/>
                <w:lang w:val="en-US"/>
              </w:rPr>
            </w:pPr>
            <w:r>
              <w:rPr>
                <w:rFonts w:ascii="Arial Narrow" w:hAnsi="Arial Narrow"/>
                <w:bCs/>
                <w:sz w:val="20"/>
                <w:lang w:val="en-US"/>
              </w:rPr>
              <w:t>S</w:t>
            </w:r>
          </w:p>
        </w:tc>
        <w:tc>
          <w:tcPr>
            <w:tcW w:w="3402" w:type="dxa"/>
          </w:tcPr>
          <w:p w14:paraId="0A22947B" w14:textId="77777777" w:rsidR="0059556B" w:rsidRDefault="0059556B" w:rsidP="00134424">
            <w:pPr>
              <w:rPr>
                <w:rFonts w:ascii="Arial Narrow" w:hAnsi="Arial Narrow"/>
                <w:b/>
                <w:noProof/>
                <w:sz w:val="20"/>
              </w:rPr>
            </w:pPr>
          </w:p>
          <w:p w14:paraId="6BA6DE11" w14:textId="77777777" w:rsidR="0059556B" w:rsidRPr="00867A24" w:rsidRDefault="0059556B" w:rsidP="00134424">
            <w:pPr>
              <w:rPr>
                <w:rFonts w:ascii="Arial Narrow" w:hAnsi="Arial Narrow"/>
                <w:b/>
                <w:noProof/>
                <w:sz w:val="20"/>
              </w:rPr>
            </w:pPr>
            <w:r w:rsidRPr="00867A24">
              <w:rPr>
                <w:rFonts w:ascii="Arial Narrow" w:hAnsi="Arial Narrow"/>
                <w:b/>
                <w:noProof/>
                <w:sz w:val="20"/>
              </w:rPr>
              <w:t>SYFON</w:t>
            </w:r>
          </w:p>
          <w:p w14:paraId="7BA21288" w14:textId="77777777" w:rsidR="0059556B" w:rsidRPr="00867A24" w:rsidRDefault="0059556B" w:rsidP="00833BAF">
            <w:pPr>
              <w:widowControl/>
              <w:numPr>
                <w:ilvl w:val="0"/>
                <w:numId w:val="55"/>
              </w:numPr>
              <w:suppressAutoHyphens w:val="0"/>
              <w:jc w:val="left"/>
              <w:rPr>
                <w:rFonts w:ascii="Arial Narrow" w:hAnsi="Arial Narrow"/>
                <w:noProof/>
                <w:sz w:val="20"/>
              </w:rPr>
            </w:pPr>
            <w:r w:rsidRPr="00867A24">
              <w:rPr>
                <w:rFonts w:ascii="Arial Narrow" w:hAnsi="Arial Narrow"/>
                <w:noProof/>
                <w:sz w:val="20"/>
              </w:rPr>
              <w:t>Typ:</w:t>
            </w:r>
            <w:hyperlink r:id="rId22" w:history="1">
              <w:r w:rsidRPr="00867A24">
                <w:rPr>
                  <w:rFonts w:ascii="Arial Narrow" w:hAnsi="Arial Narrow"/>
                  <w:noProof/>
                  <w:sz w:val="20"/>
                </w:rPr>
                <w:t>butelkowy</w:t>
              </w:r>
            </w:hyperlink>
            <w:r w:rsidRPr="00867A24">
              <w:rPr>
                <w:rFonts w:ascii="Arial Narrow" w:hAnsi="Arial Narrow"/>
                <w:noProof/>
                <w:sz w:val="20"/>
              </w:rPr>
              <w:t> | </w:t>
            </w:r>
            <w:hyperlink r:id="rId23" w:history="1">
              <w:r w:rsidRPr="00867A24">
                <w:rPr>
                  <w:rFonts w:ascii="Arial Narrow" w:hAnsi="Arial Narrow"/>
                  <w:noProof/>
                  <w:sz w:val="20"/>
                </w:rPr>
                <w:t>ozdobny</w:t>
              </w:r>
            </w:hyperlink>
            <w:r w:rsidRPr="00867A24">
              <w:rPr>
                <w:rFonts w:ascii="Arial Narrow" w:hAnsi="Arial Narrow"/>
                <w:noProof/>
                <w:sz w:val="20"/>
              </w:rPr>
              <w:t>;</w:t>
            </w:r>
          </w:p>
          <w:p w14:paraId="13ADDC07" w14:textId="77777777" w:rsidR="0059556B" w:rsidRPr="00867A24"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K</w:t>
            </w:r>
            <w:r w:rsidRPr="00867A24">
              <w:rPr>
                <w:rFonts w:ascii="Arial Narrow" w:hAnsi="Arial Narrow"/>
                <w:noProof/>
                <w:sz w:val="20"/>
              </w:rPr>
              <w:t>ształt:</w:t>
            </w:r>
            <w:hyperlink r:id="rId24" w:history="1">
              <w:r w:rsidRPr="00867A24">
                <w:rPr>
                  <w:rFonts w:ascii="Arial Narrow" w:hAnsi="Arial Narrow"/>
                  <w:noProof/>
                  <w:sz w:val="20"/>
                </w:rPr>
                <w:t>okrągły owalny</w:t>
              </w:r>
            </w:hyperlink>
            <w:r w:rsidRPr="00867A24">
              <w:rPr>
                <w:rFonts w:ascii="Arial Narrow" w:hAnsi="Arial Narrow"/>
                <w:noProof/>
                <w:sz w:val="20"/>
              </w:rPr>
              <w:t>;</w:t>
            </w:r>
          </w:p>
          <w:p w14:paraId="0FDEAC52" w14:textId="77777777" w:rsidR="0059556B" w:rsidRPr="00867A24"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K</w:t>
            </w:r>
            <w:r w:rsidRPr="00867A24">
              <w:rPr>
                <w:rFonts w:ascii="Arial Narrow" w:hAnsi="Arial Narrow"/>
                <w:noProof/>
                <w:sz w:val="20"/>
              </w:rPr>
              <w:t>olor: chrom;</w:t>
            </w:r>
          </w:p>
          <w:p w14:paraId="6C858CF8" w14:textId="77777777" w:rsidR="0059556B" w:rsidRPr="00867A24"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M</w:t>
            </w:r>
            <w:r w:rsidRPr="00867A24">
              <w:rPr>
                <w:rFonts w:ascii="Arial Narrow" w:hAnsi="Arial Narrow"/>
                <w:noProof/>
                <w:sz w:val="20"/>
              </w:rPr>
              <w:t xml:space="preserve">ateriał: mosiądz; </w:t>
            </w:r>
          </w:p>
          <w:p w14:paraId="5A7DF55C" w14:textId="77777777" w:rsidR="0059556B" w:rsidRPr="00867A24"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Ś</w:t>
            </w:r>
            <w:r w:rsidRPr="00867A24">
              <w:rPr>
                <w:rFonts w:ascii="Arial Narrow" w:hAnsi="Arial Narrow"/>
                <w:noProof/>
                <w:sz w:val="20"/>
              </w:rPr>
              <w:t>rednica podłączenia: 1 1/4";</w:t>
            </w:r>
          </w:p>
          <w:p w14:paraId="2D3AC096" w14:textId="77777777" w:rsidR="0059556B" w:rsidRPr="00867A24" w:rsidRDefault="0059556B" w:rsidP="00833BAF">
            <w:pPr>
              <w:widowControl/>
              <w:numPr>
                <w:ilvl w:val="0"/>
                <w:numId w:val="55"/>
              </w:numPr>
              <w:suppressAutoHyphens w:val="0"/>
              <w:jc w:val="left"/>
              <w:rPr>
                <w:rFonts w:ascii="Arial Narrow" w:hAnsi="Arial Narrow"/>
                <w:noProof/>
                <w:sz w:val="20"/>
              </w:rPr>
            </w:pPr>
            <w:r>
              <w:rPr>
                <w:rFonts w:ascii="Arial Narrow" w:hAnsi="Arial Narrow"/>
                <w:noProof/>
                <w:sz w:val="20"/>
              </w:rPr>
              <w:t>S</w:t>
            </w:r>
            <w:r w:rsidRPr="00867A24">
              <w:rPr>
                <w:rFonts w:ascii="Arial Narrow" w:hAnsi="Arial Narrow"/>
                <w:noProof/>
                <w:sz w:val="20"/>
              </w:rPr>
              <w:t>yfon z rurą odpływową i rozetą;</w:t>
            </w:r>
          </w:p>
          <w:p w14:paraId="41FAFF20" w14:textId="77777777" w:rsidR="0059556B" w:rsidRPr="00867A24" w:rsidRDefault="0059556B" w:rsidP="00134424">
            <w:pPr>
              <w:ind w:left="360"/>
              <w:rPr>
                <w:rFonts w:ascii="Arial Narrow" w:hAnsi="Arial Narrow"/>
                <w:noProof/>
                <w:sz w:val="20"/>
              </w:rPr>
            </w:pPr>
          </w:p>
          <w:p w14:paraId="551A5726" w14:textId="77777777" w:rsidR="0059556B" w:rsidRDefault="0059556B" w:rsidP="00134424">
            <w:pPr>
              <w:ind w:left="720"/>
              <w:rPr>
                <w:rFonts w:ascii="Arial Narrow" w:hAnsi="Arial Narrow"/>
                <w:noProof/>
                <w:sz w:val="20"/>
              </w:rPr>
            </w:pPr>
          </w:p>
        </w:tc>
        <w:tc>
          <w:tcPr>
            <w:tcW w:w="4253" w:type="dxa"/>
          </w:tcPr>
          <w:p w14:paraId="6E8E358D" w14:textId="77777777" w:rsidR="0059556B" w:rsidRDefault="0059556B" w:rsidP="00134424">
            <w:pPr>
              <w:spacing w:line="360" w:lineRule="auto"/>
              <w:jc w:val="center"/>
              <w:rPr>
                <w:rFonts w:ascii="Arial Narrow" w:hAnsi="Arial Narrow"/>
                <w:noProof/>
                <w:sz w:val="20"/>
              </w:rPr>
            </w:pPr>
            <w:r>
              <w:rPr>
                <w:rFonts w:ascii="Arial Narrow" w:hAnsi="Arial Narrow"/>
                <w:noProof/>
                <w:sz w:val="20"/>
                <w:lang w:eastAsia="pl-PL"/>
              </w:rPr>
              <w:drawing>
                <wp:inline distT="0" distB="0" distL="0" distR="0" wp14:anchorId="237F93C8" wp14:editId="7055360C">
                  <wp:extent cx="1066800" cy="1240088"/>
                  <wp:effectExtent l="19050" t="0" r="0"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1066800" cy="1240088"/>
                          </a:xfrm>
                          <a:prstGeom prst="rect">
                            <a:avLst/>
                          </a:prstGeom>
                          <a:noFill/>
                          <a:ln w="9525">
                            <a:noFill/>
                            <a:miter lim="800000"/>
                            <a:headEnd/>
                            <a:tailEnd/>
                          </a:ln>
                        </pic:spPr>
                      </pic:pic>
                    </a:graphicData>
                  </a:graphic>
                </wp:inline>
              </w:drawing>
            </w:r>
          </w:p>
        </w:tc>
      </w:tr>
      <w:tr w:rsidR="0059556B" w:rsidRPr="00175DE0" w14:paraId="2329E4FF" w14:textId="77777777" w:rsidTr="0080568B">
        <w:trPr>
          <w:trHeight w:val="424"/>
        </w:trPr>
        <w:tc>
          <w:tcPr>
            <w:tcW w:w="1417" w:type="dxa"/>
          </w:tcPr>
          <w:p w14:paraId="5CD005BD" w14:textId="77777777" w:rsidR="0059556B" w:rsidRDefault="0059556B" w:rsidP="00134424">
            <w:pPr>
              <w:spacing w:line="360" w:lineRule="auto"/>
              <w:rPr>
                <w:rFonts w:ascii="Arial Narrow" w:hAnsi="Arial Narrow"/>
                <w:bCs/>
                <w:sz w:val="20"/>
                <w:lang w:val="en-US"/>
              </w:rPr>
            </w:pPr>
          </w:p>
          <w:p w14:paraId="33791D0C" w14:textId="77777777" w:rsidR="0059556B" w:rsidRDefault="0059556B" w:rsidP="00134424">
            <w:pPr>
              <w:spacing w:line="360" w:lineRule="auto"/>
              <w:rPr>
                <w:rFonts w:ascii="Arial Narrow" w:hAnsi="Arial Narrow"/>
                <w:bCs/>
                <w:sz w:val="20"/>
                <w:lang w:val="en-US"/>
              </w:rPr>
            </w:pPr>
            <w:r>
              <w:rPr>
                <w:rFonts w:ascii="Arial Narrow" w:hAnsi="Arial Narrow"/>
                <w:bCs/>
                <w:sz w:val="20"/>
                <w:lang w:val="en-US"/>
              </w:rPr>
              <w:t>P</w:t>
            </w:r>
          </w:p>
        </w:tc>
        <w:tc>
          <w:tcPr>
            <w:tcW w:w="3402" w:type="dxa"/>
          </w:tcPr>
          <w:p w14:paraId="485C12BA" w14:textId="77777777" w:rsidR="0059556B" w:rsidRDefault="0059556B" w:rsidP="00134424">
            <w:pPr>
              <w:rPr>
                <w:rFonts w:ascii="Arial Narrow" w:hAnsi="Arial Narrow"/>
                <w:b/>
                <w:noProof/>
                <w:sz w:val="20"/>
              </w:rPr>
            </w:pPr>
          </w:p>
          <w:p w14:paraId="0F473A59" w14:textId="77777777" w:rsidR="0059556B" w:rsidRPr="00867A24" w:rsidRDefault="0059556B" w:rsidP="00134424">
            <w:pPr>
              <w:rPr>
                <w:rFonts w:ascii="Arial Narrow" w:hAnsi="Arial Narrow"/>
                <w:b/>
                <w:noProof/>
                <w:sz w:val="20"/>
              </w:rPr>
            </w:pPr>
            <w:r>
              <w:rPr>
                <w:rFonts w:ascii="Arial Narrow" w:hAnsi="Arial Narrow"/>
                <w:b/>
                <w:noProof/>
                <w:sz w:val="20"/>
              </w:rPr>
              <w:t>ZESTAW PRYSZNICOWY</w:t>
            </w:r>
          </w:p>
          <w:p w14:paraId="3A961477"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Długość węża: 1600mm;</w:t>
            </w:r>
          </w:p>
          <w:p w14:paraId="2A9BF28C"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Efekt: efekt chromu;</w:t>
            </w:r>
          </w:p>
          <w:p w14:paraId="3BB4AC1E"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Grupa kolorystyczna: srebrny;</w:t>
            </w:r>
          </w:p>
          <w:p w14:paraId="1D3BCAC6"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Kolor: chrom;</w:t>
            </w:r>
          </w:p>
          <w:p w14:paraId="19DED989"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Mocowania i łączenia w zestawie: tylko mocowania w zestawie;</w:t>
            </w:r>
          </w:p>
          <w:p w14:paraId="154C1AD0"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Natężenie przepływu wody przy 3 barach: 9.7L/min;</w:t>
            </w:r>
          </w:p>
          <w:p w14:paraId="23AD6053"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Odległość między punktami montażowymi: 625mm;</w:t>
            </w:r>
          </w:p>
          <w:p w14:paraId="4D5523EC"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Regulacje wodne: certyfikaty ACS, WRAS, DVGW;</w:t>
            </w:r>
          </w:p>
          <w:p w14:paraId="564FF16B"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Sposób montażu: wkręt;</w:t>
            </w:r>
          </w:p>
          <w:p w14:paraId="53ED8A29"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Szerokość słuchawki prysznicowej: 100mm;</w:t>
            </w:r>
          </w:p>
          <w:p w14:paraId="5ADA1D23"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Średnica słuchawki prysznicowej: 100mm;</w:t>
            </w:r>
          </w:p>
          <w:p w14:paraId="7C9CA42C"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Średnica szyny: 22mm;</w:t>
            </w:r>
          </w:p>
          <w:p w14:paraId="205331BC"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Średnica węża: 160mm;</w:t>
            </w:r>
          </w:p>
          <w:p w14:paraId="32A7B59E"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Tryby natrysku słuchawki prysznicowej: 2 tryby natryskiwania;</w:t>
            </w:r>
          </w:p>
          <w:p w14:paraId="66EF2A57" w14:textId="77777777" w:rsidR="0059556B" w:rsidRPr="00DC30A6" w:rsidRDefault="0059556B" w:rsidP="00833BAF">
            <w:pPr>
              <w:widowControl/>
              <w:numPr>
                <w:ilvl w:val="0"/>
                <w:numId w:val="55"/>
              </w:numPr>
              <w:suppressAutoHyphens w:val="0"/>
              <w:jc w:val="left"/>
              <w:rPr>
                <w:rFonts w:ascii="Arial Narrow" w:hAnsi="Arial Narrow"/>
                <w:noProof/>
                <w:sz w:val="20"/>
              </w:rPr>
            </w:pPr>
            <w:r w:rsidRPr="00DC30A6">
              <w:rPr>
                <w:rFonts w:ascii="Arial Narrow" w:hAnsi="Arial Narrow"/>
                <w:noProof/>
                <w:sz w:val="20"/>
              </w:rPr>
              <w:t>Typ produktu: zestaw prysznicowy na drążku.</w:t>
            </w:r>
          </w:p>
          <w:p w14:paraId="00383170" w14:textId="77777777" w:rsidR="0059556B" w:rsidRPr="00010DCE" w:rsidRDefault="0059556B" w:rsidP="00134424">
            <w:pPr>
              <w:rPr>
                <w:rFonts w:ascii="Segoe UI" w:hAnsi="Segoe UI" w:cs="Segoe UI"/>
                <w:b/>
                <w:bCs/>
                <w:color w:val="323C41"/>
                <w:sz w:val="17"/>
                <w:szCs w:val="17"/>
                <w:shd w:val="clear" w:color="auto" w:fill="EAEBEC"/>
              </w:rPr>
            </w:pPr>
          </w:p>
        </w:tc>
        <w:tc>
          <w:tcPr>
            <w:tcW w:w="4253" w:type="dxa"/>
          </w:tcPr>
          <w:p w14:paraId="06CD4366" w14:textId="77777777" w:rsidR="0059556B" w:rsidRDefault="0059556B" w:rsidP="00134424">
            <w:pPr>
              <w:spacing w:line="360" w:lineRule="auto"/>
              <w:jc w:val="center"/>
              <w:rPr>
                <w:rFonts w:ascii="Arial Narrow" w:hAnsi="Arial Narrow"/>
                <w:noProof/>
                <w:sz w:val="20"/>
              </w:rPr>
            </w:pPr>
          </w:p>
          <w:p w14:paraId="0B9F4BE5" w14:textId="77777777" w:rsidR="0059556B" w:rsidRDefault="0059556B" w:rsidP="00134424">
            <w:pPr>
              <w:spacing w:line="360" w:lineRule="auto"/>
              <w:jc w:val="center"/>
              <w:rPr>
                <w:rFonts w:ascii="Arial Narrow" w:hAnsi="Arial Narrow"/>
                <w:noProof/>
                <w:sz w:val="20"/>
              </w:rPr>
            </w:pPr>
          </w:p>
          <w:p w14:paraId="792F35A5" w14:textId="77777777" w:rsidR="0059556B" w:rsidRPr="00175DE0" w:rsidRDefault="0059556B" w:rsidP="00134424">
            <w:pPr>
              <w:spacing w:line="360" w:lineRule="auto"/>
              <w:jc w:val="center"/>
              <w:rPr>
                <w:rFonts w:ascii="Arial Narrow" w:hAnsi="Arial Narrow"/>
                <w:noProof/>
                <w:sz w:val="20"/>
              </w:rPr>
            </w:pPr>
            <w:r>
              <w:rPr>
                <w:rFonts w:ascii="Arial Narrow" w:hAnsi="Arial Narrow"/>
                <w:noProof/>
                <w:sz w:val="20"/>
                <w:lang w:eastAsia="pl-PL"/>
              </w:rPr>
              <w:drawing>
                <wp:inline distT="0" distB="0" distL="0" distR="0" wp14:anchorId="100754C3" wp14:editId="044B6D9F">
                  <wp:extent cx="822960" cy="2712720"/>
                  <wp:effectExtent l="1905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srcRect/>
                          <a:stretch>
                            <a:fillRect/>
                          </a:stretch>
                        </pic:blipFill>
                        <pic:spPr bwMode="auto">
                          <a:xfrm>
                            <a:off x="0" y="0"/>
                            <a:ext cx="822960" cy="2712720"/>
                          </a:xfrm>
                          <a:prstGeom prst="rect">
                            <a:avLst/>
                          </a:prstGeom>
                          <a:noFill/>
                          <a:ln w="9525">
                            <a:noFill/>
                            <a:miter lim="800000"/>
                            <a:headEnd/>
                            <a:tailEnd/>
                          </a:ln>
                        </pic:spPr>
                      </pic:pic>
                    </a:graphicData>
                  </a:graphic>
                </wp:inline>
              </w:drawing>
            </w:r>
            <w:r>
              <w:rPr>
                <w:rFonts w:ascii="Arial Narrow" w:hAnsi="Arial Narrow"/>
                <w:noProof/>
                <w:sz w:val="20"/>
                <w:lang w:eastAsia="pl-PL"/>
              </w:rPr>
              <w:drawing>
                <wp:inline distT="0" distB="0" distL="0" distR="0" wp14:anchorId="5CB929C0" wp14:editId="4683A568">
                  <wp:extent cx="1508760" cy="2682240"/>
                  <wp:effectExtent l="1905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srcRect/>
                          <a:stretch>
                            <a:fillRect/>
                          </a:stretch>
                        </pic:blipFill>
                        <pic:spPr bwMode="auto">
                          <a:xfrm>
                            <a:off x="0" y="0"/>
                            <a:ext cx="1508760" cy="2682240"/>
                          </a:xfrm>
                          <a:prstGeom prst="rect">
                            <a:avLst/>
                          </a:prstGeom>
                          <a:noFill/>
                          <a:ln w="9525">
                            <a:noFill/>
                            <a:miter lim="800000"/>
                            <a:headEnd/>
                            <a:tailEnd/>
                          </a:ln>
                        </pic:spPr>
                      </pic:pic>
                    </a:graphicData>
                  </a:graphic>
                </wp:inline>
              </w:drawing>
            </w:r>
          </w:p>
        </w:tc>
      </w:tr>
      <w:tr w:rsidR="0059556B" w:rsidRPr="00443CFB" w14:paraId="0B4F3104" w14:textId="77777777" w:rsidTr="00134424">
        <w:trPr>
          <w:trHeight w:val="2821"/>
        </w:trPr>
        <w:tc>
          <w:tcPr>
            <w:tcW w:w="1417" w:type="dxa"/>
          </w:tcPr>
          <w:p w14:paraId="31C061FB" w14:textId="2060D152" w:rsidR="0059556B" w:rsidRDefault="0059556B" w:rsidP="001604C1">
            <w:pPr>
              <w:spacing w:line="360" w:lineRule="auto"/>
              <w:rPr>
                <w:rFonts w:ascii="Arial Narrow" w:hAnsi="Arial Narrow"/>
                <w:bCs/>
                <w:sz w:val="20"/>
                <w:lang w:val="en-US"/>
              </w:rPr>
            </w:pPr>
          </w:p>
        </w:tc>
        <w:tc>
          <w:tcPr>
            <w:tcW w:w="3402" w:type="dxa"/>
          </w:tcPr>
          <w:p w14:paraId="71B31078" w14:textId="77777777" w:rsidR="0059556B" w:rsidRDefault="0059556B" w:rsidP="001604C1">
            <w:pPr>
              <w:spacing w:line="360" w:lineRule="auto"/>
              <w:rPr>
                <w:rFonts w:ascii="Arial Narrow" w:hAnsi="Arial Narrow"/>
                <w:b/>
                <w:noProof/>
                <w:sz w:val="20"/>
              </w:rPr>
            </w:pPr>
            <w:r>
              <w:rPr>
                <w:rFonts w:ascii="Arial Narrow" w:hAnsi="Arial Narrow"/>
                <w:b/>
                <w:noProof/>
                <w:sz w:val="20"/>
              </w:rPr>
              <w:t>ODPŁYW PUNKTOWY</w:t>
            </w:r>
          </w:p>
          <w:p w14:paraId="7D8BB9F6" w14:textId="77777777" w:rsidR="0059556B" w:rsidRDefault="0059556B" w:rsidP="001604C1">
            <w:pPr>
              <w:spacing w:line="360" w:lineRule="auto"/>
              <w:rPr>
                <w:rFonts w:ascii="Arial Narrow" w:hAnsi="Arial Narrow"/>
                <w:noProof/>
                <w:sz w:val="20"/>
              </w:rPr>
            </w:pPr>
            <w:r w:rsidRPr="00F87C4F">
              <w:rPr>
                <w:rFonts w:ascii="Arial Narrow" w:hAnsi="Arial Narrow"/>
                <w:noProof/>
                <w:sz w:val="20"/>
              </w:rPr>
              <w:t>Odpływ punktowy kwadratowy 2w1;</w:t>
            </w:r>
          </w:p>
          <w:p w14:paraId="746A01A2" w14:textId="77777777" w:rsidR="0059556B" w:rsidRPr="00F87C4F" w:rsidRDefault="0059556B" w:rsidP="001604C1">
            <w:pPr>
              <w:spacing w:line="360" w:lineRule="auto"/>
              <w:rPr>
                <w:rFonts w:ascii="Arial Narrow" w:hAnsi="Arial Narrow"/>
                <w:noProof/>
                <w:sz w:val="20"/>
              </w:rPr>
            </w:pPr>
            <w:r w:rsidRPr="00F87C4F">
              <w:rPr>
                <w:rFonts w:ascii="Arial Narrow" w:hAnsi="Arial Narrow"/>
                <w:noProof/>
                <w:sz w:val="20"/>
              </w:rPr>
              <w:t>Poziomy;</w:t>
            </w:r>
          </w:p>
          <w:p w14:paraId="21CD9A04" w14:textId="77777777" w:rsidR="0059556B" w:rsidRPr="00F87C4F" w:rsidRDefault="0059556B" w:rsidP="001604C1">
            <w:pPr>
              <w:spacing w:line="360" w:lineRule="auto"/>
              <w:rPr>
                <w:rFonts w:ascii="Arial Narrow" w:hAnsi="Arial Narrow"/>
                <w:noProof/>
                <w:sz w:val="20"/>
              </w:rPr>
            </w:pPr>
            <w:r w:rsidRPr="00F87C4F">
              <w:rPr>
                <w:rFonts w:ascii="Arial Narrow" w:hAnsi="Arial Narrow"/>
                <w:noProof/>
                <w:sz w:val="20"/>
              </w:rPr>
              <w:t>Wymiar rusztu: 15 x 15 cm;</w:t>
            </w:r>
          </w:p>
          <w:p w14:paraId="679A5029" w14:textId="77777777" w:rsidR="0059556B" w:rsidRPr="00F87C4F" w:rsidRDefault="0059556B" w:rsidP="001604C1">
            <w:pPr>
              <w:spacing w:line="360" w:lineRule="auto"/>
              <w:rPr>
                <w:rFonts w:ascii="Arial Narrow" w:hAnsi="Arial Narrow"/>
                <w:noProof/>
                <w:sz w:val="20"/>
              </w:rPr>
            </w:pPr>
            <w:r w:rsidRPr="00F87C4F">
              <w:rPr>
                <w:rFonts w:ascii="Arial Narrow" w:hAnsi="Arial Narrow"/>
                <w:noProof/>
                <w:sz w:val="20"/>
              </w:rPr>
              <w:t>Wymiar kołnierza: 19 x 19 cm;</w:t>
            </w:r>
          </w:p>
          <w:p w14:paraId="26022464" w14:textId="77777777" w:rsidR="0059556B" w:rsidRPr="00F87C4F" w:rsidRDefault="0059556B" w:rsidP="001604C1">
            <w:pPr>
              <w:spacing w:line="360" w:lineRule="auto"/>
              <w:rPr>
                <w:rFonts w:ascii="Arial Narrow" w:hAnsi="Arial Narrow"/>
                <w:noProof/>
                <w:sz w:val="20"/>
              </w:rPr>
            </w:pPr>
            <w:r w:rsidRPr="00F87C4F">
              <w:rPr>
                <w:rFonts w:ascii="Arial Narrow" w:hAnsi="Arial Narrow"/>
                <w:noProof/>
                <w:sz w:val="20"/>
              </w:rPr>
              <w:t>Głębokość montażu: 6,4 cm;</w:t>
            </w:r>
            <w:r w:rsidRPr="00F87C4F">
              <w:rPr>
                <w:rFonts w:ascii="Arial Narrow" w:hAnsi="Arial Narrow"/>
                <w:noProof/>
                <w:sz w:val="20"/>
              </w:rPr>
              <w:br/>
              <w:t>Przepustowość: 0,6 l/s;</w:t>
            </w:r>
          </w:p>
          <w:p w14:paraId="3B3ACE98" w14:textId="77777777" w:rsidR="0059556B" w:rsidRDefault="0059556B" w:rsidP="001604C1">
            <w:pPr>
              <w:spacing w:line="360" w:lineRule="auto"/>
              <w:rPr>
                <w:rFonts w:ascii="Arial Narrow" w:hAnsi="Arial Narrow"/>
                <w:noProof/>
                <w:sz w:val="20"/>
              </w:rPr>
            </w:pPr>
            <w:r>
              <w:rPr>
                <w:rFonts w:ascii="Arial Narrow" w:hAnsi="Arial Narrow"/>
                <w:noProof/>
                <w:sz w:val="20"/>
              </w:rPr>
              <w:t>Wykończenie: stal nierdzewna.</w:t>
            </w:r>
          </w:p>
          <w:p w14:paraId="5A1474E2" w14:textId="77777777" w:rsidR="0059556B" w:rsidRPr="00AE6152" w:rsidRDefault="0059556B" w:rsidP="001604C1">
            <w:pPr>
              <w:spacing w:line="360" w:lineRule="auto"/>
              <w:rPr>
                <w:rFonts w:ascii="Arial Narrow" w:hAnsi="Arial Narrow"/>
                <w:noProof/>
                <w:sz w:val="20"/>
              </w:rPr>
            </w:pPr>
          </w:p>
        </w:tc>
        <w:tc>
          <w:tcPr>
            <w:tcW w:w="4253" w:type="dxa"/>
          </w:tcPr>
          <w:p w14:paraId="5DD4EFDF" w14:textId="77777777" w:rsidR="0059556B" w:rsidRDefault="0059556B" w:rsidP="001604C1">
            <w:pPr>
              <w:rPr>
                <w:rFonts w:ascii="Arial Narrow" w:hAnsi="Arial Narrow"/>
                <w:color w:val="FF0000"/>
                <w:sz w:val="20"/>
              </w:rPr>
            </w:pPr>
            <w:r>
              <w:rPr>
                <w:rFonts w:ascii="Arial Narrow" w:hAnsi="Arial Narrow"/>
                <w:noProof/>
                <w:color w:val="FF0000"/>
                <w:sz w:val="20"/>
                <w:lang w:eastAsia="pl-PL"/>
              </w:rPr>
              <w:drawing>
                <wp:inline distT="0" distB="0" distL="0" distR="0" wp14:anchorId="436D6DE2" wp14:editId="581D4E8B">
                  <wp:extent cx="1409700" cy="1082040"/>
                  <wp:effectExtent l="19050" t="0" r="0" b="0"/>
                  <wp:docPr id="28"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srcRect/>
                          <a:stretch>
                            <a:fillRect/>
                          </a:stretch>
                        </pic:blipFill>
                        <pic:spPr bwMode="auto">
                          <a:xfrm>
                            <a:off x="0" y="0"/>
                            <a:ext cx="1409700" cy="1082040"/>
                          </a:xfrm>
                          <a:prstGeom prst="rect">
                            <a:avLst/>
                          </a:prstGeom>
                          <a:noFill/>
                          <a:ln w="9525">
                            <a:noFill/>
                            <a:miter lim="800000"/>
                            <a:headEnd/>
                            <a:tailEnd/>
                          </a:ln>
                        </pic:spPr>
                      </pic:pic>
                    </a:graphicData>
                  </a:graphic>
                </wp:inline>
              </w:drawing>
            </w:r>
            <w:r>
              <w:rPr>
                <w:rFonts w:ascii="Arial Narrow" w:hAnsi="Arial Narrow"/>
                <w:noProof/>
                <w:color w:val="FF0000"/>
                <w:sz w:val="20"/>
                <w:lang w:eastAsia="pl-PL"/>
              </w:rPr>
              <w:drawing>
                <wp:inline distT="0" distB="0" distL="0" distR="0" wp14:anchorId="775B035C" wp14:editId="799CCA98">
                  <wp:extent cx="1051560" cy="1699260"/>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srcRect/>
                          <a:stretch>
                            <a:fillRect/>
                          </a:stretch>
                        </pic:blipFill>
                        <pic:spPr bwMode="auto">
                          <a:xfrm>
                            <a:off x="0" y="0"/>
                            <a:ext cx="1051560" cy="1699260"/>
                          </a:xfrm>
                          <a:prstGeom prst="rect">
                            <a:avLst/>
                          </a:prstGeom>
                          <a:noFill/>
                          <a:ln w="9525">
                            <a:noFill/>
                            <a:miter lim="800000"/>
                            <a:headEnd/>
                            <a:tailEnd/>
                          </a:ln>
                        </pic:spPr>
                      </pic:pic>
                    </a:graphicData>
                  </a:graphic>
                </wp:inline>
              </w:drawing>
            </w:r>
          </w:p>
          <w:p w14:paraId="4D031BD2" w14:textId="77777777" w:rsidR="0059556B" w:rsidRPr="00443CFB" w:rsidRDefault="0059556B" w:rsidP="001604C1">
            <w:pPr>
              <w:rPr>
                <w:rFonts w:ascii="Arial Narrow" w:hAnsi="Arial Narrow"/>
                <w:color w:val="FF0000"/>
                <w:sz w:val="20"/>
              </w:rPr>
            </w:pPr>
          </w:p>
        </w:tc>
      </w:tr>
    </w:tbl>
    <w:p w14:paraId="7818253D" w14:textId="77777777" w:rsidR="0052059F" w:rsidRDefault="0052059F" w:rsidP="00E30C61">
      <w:pPr>
        <w:spacing w:line="360" w:lineRule="auto"/>
        <w:rPr>
          <w:rFonts w:ascii="Arial Narrow" w:hAnsi="Arial Narrow"/>
          <w:bCs/>
          <w:color w:val="auto"/>
          <w:sz w:val="20"/>
        </w:rPr>
      </w:pPr>
    </w:p>
    <w:p w14:paraId="51599D9B" w14:textId="77777777" w:rsidR="0052059F" w:rsidRPr="003E559E" w:rsidRDefault="0052059F" w:rsidP="00E30C61">
      <w:pPr>
        <w:spacing w:line="360" w:lineRule="auto"/>
        <w:rPr>
          <w:rFonts w:ascii="Arial Narrow" w:hAnsi="Arial Narrow"/>
          <w:bCs/>
          <w:color w:val="auto"/>
          <w:sz w:val="20"/>
        </w:rPr>
      </w:pPr>
    </w:p>
    <w:p w14:paraId="7600144E" w14:textId="77777777" w:rsidR="00E30C61" w:rsidRPr="003E559E" w:rsidRDefault="00E30C61" w:rsidP="00E30C61">
      <w:pPr>
        <w:spacing w:line="360" w:lineRule="auto"/>
        <w:rPr>
          <w:rFonts w:ascii="Arial Narrow" w:hAnsi="Arial Narrow"/>
          <w:bCs/>
          <w:color w:val="auto"/>
          <w:sz w:val="20"/>
        </w:rPr>
      </w:pPr>
      <w:r w:rsidRPr="003E559E">
        <w:rPr>
          <w:rFonts w:ascii="Arial Narrow" w:hAnsi="Arial Narrow"/>
          <w:bCs/>
          <w:color w:val="auto"/>
          <w:sz w:val="20"/>
        </w:rPr>
        <w:lastRenderedPageBreak/>
        <w:t>Zabezpieczenie umywalek</w:t>
      </w:r>
    </w:p>
    <w:p w14:paraId="7C17DBBC" w14:textId="77777777" w:rsidR="00E30C61" w:rsidRPr="003E559E"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Wszystkie umywalki w projekcie należy zabezpieczyć przezroczystym silikonem sanitarnym. Aplikacja silikonu powinna obejmować wszystkie krawędzie umywalki, które stykają się ze ścianą, aby zapewnić szczelność i zapobiec przedostawaniu się wody za umywalkę.</w:t>
      </w:r>
    </w:p>
    <w:p w14:paraId="3A55AE9D" w14:textId="77777777" w:rsidR="00E30C61" w:rsidRPr="003E559E"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Przezroczysty silikon należy nanosić równomiernie, dbając o estetyczne wykończenie połączeń.</w:t>
      </w:r>
    </w:p>
    <w:p w14:paraId="0418857F" w14:textId="77777777" w:rsidR="00E30C61" w:rsidRPr="003E559E"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Przed aplikacją silikonu należy upewnić się, że powierzchnie są czyste, suche i wolne od kurzu oraz tłuszczu, aby zapewnić najlepszą przyczepność.</w:t>
      </w:r>
    </w:p>
    <w:p w14:paraId="3BC5FF0D" w14:textId="77777777" w:rsidR="00E30C61" w:rsidRPr="003E559E"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Po nałożeniu silikonu, należy wygładzić krawędzie za pomocą odpowiedniego narzędzia lub palca, zwilżonego wodą z mydłem, w celu uzyskania gładkiego i estetycznego wykończenia.</w:t>
      </w:r>
    </w:p>
    <w:p w14:paraId="35D66C1E" w14:textId="77777777" w:rsidR="00E30C61" w:rsidRPr="003E559E"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Czas schnięcia silikonu powinien być zgodny z zaleceniami producenta, aby zapewnić pełną funkcjonalność i trwałość uszczelnienia.</w:t>
      </w:r>
    </w:p>
    <w:p w14:paraId="7DFE7EEE" w14:textId="77777777" w:rsidR="0059556B" w:rsidRDefault="00E30C61" w:rsidP="00833BAF">
      <w:pPr>
        <w:widowControl/>
        <w:numPr>
          <w:ilvl w:val="0"/>
          <w:numId w:val="40"/>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Regularne kontrole i konserwacja silikonu są zalecane, aby zapewnić długotrwałą szczelność i estetykę.</w:t>
      </w:r>
    </w:p>
    <w:p w14:paraId="27586DF8" w14:textId="77777777" w:rsidR="00DB08A0" w:rsidRDefault="00DB08A0" w:rsidP="00852A8C">
      <w:pPr>
        <w:widowControl/>
        <w:suppressAutoHyphens w:val="0"/>
        <w:spacing w:line="360" w:lineRule="auto"/>
        <w:jc w:val="left"/>
        <w:rPr>
          <w:rFonts w:ascii="Arial Narrow" w:hAnsi="Arial Narrow"/>
          <w:bCs/>
          <w:color w:val="auto"/>
          <w:sz w:val="20"/>
        </w:rPr>
      </w:pPr>
    </w:p>
    <w:p w14:paraId="067F802A" w14:textId="77777777" w:rsidR="00852A8C" w:rsidRPr="00FC48A4" w:rsidRDefault="00852A8C" w:rsidP="001026CB">
      <w:pPr>
        <w:widowControl/>
        <w:suppressAutoHyphens w:val="0"/>
        <w:spacing w:line="360" w:lineRule="auto"/>
        <w:jc w:val="left"/>
        <w:rPr>
          <w:rFonts w:ascii="Arial Narrow" w:hAnsi="Arial Narrow"/>
          <w:b/>
          <w:color w:val="auto"/>
          <w:sz w:val="20"/>
        </w:rPr>
      </w:pPr>
    </w:p>
    <w:p w14:paraId="64648028" w14:textId="77777777" w:rsidR="00852A8C" w:rsidRPr="00FC48A4" w:rsidRDefault="00FC48A4" w:rsidP="001026CB">
      <w:pPr>
        <w:pStyle w:val="Akapitzlist"/>
        <w:widowControl/>
        <w:numPr>
          <w:ilvl w:val="1"/>
          <w:numId w:val="16"/>
        </w:numPr>
        <w:suppressAutoHyphens w:val="0"/>
        <w:spacing w:line="360" w:lineRule="auto"/>
        <w:jc w:val="left"/>
        <w:rPr>
          <w:rFonts w:ascii="Arial Narrow" w:hAnsi="Arial Narrow"/>
          <w:b/>
          <w:color w:val="auto"/>
          <w:sz w:val="20"/>
        </w:rPr>
      </w:pPr>
      <w:r w:rsidRPr="00FC48A4">
        <w:rPr>
          <w:rFonts w:ascii="Arial Narrow" w:hAnsi="Arial Narrow"/>
          <w:b/>
          <w:color w:val="auto"/>
          <w:sz w:val="20"/>
        </w:rPr>
        <w:t>Sprzęt laboratoryjny</w:t>
      </w:r>
    </w:p>
    <w:p w14:paraId="7E956182" w14:textId="77777777" w:rsidR="00852A8C" w:rsidRPr="00FC48A4" w:rsidRDefault="00852A8C" w:rsidP="001026CB">
      <w:pPr>
        <w:widowControl/>
        <w:suppressAutoHyphens w:val="0"/>
        <w:spacing w:line="360" w:lineRule="auto"/>
        <w:jc w:val="left"/>
        <w:rPr>
          <w:rFonts w:ascii="Arial Narrow" w:hAnsi="Arial Narrow"/>
          <w:bCs/>
          <w:color w:val="auto"/>
          <w:sz w:val="20"/>
        </w:rPr>
      </w:pPr>
    </w:p>
    <w:p w14:paraId="43CAB668" w14:textId="77777777" w:rsidR="00FC48A4" w:rsidRPr="00FC48A4" w:rsidRDefault="00FC48A4" w:rsidP="001026CB">
      <w:pPr>
        <w:widowControl/>
        <w:tabs>
          <w:tab w:val="right" w:pos="4500"/>
        </w:tabs>
        <w:suppressAutoHyphens w:val="0"/>
        <w:autoSpaceDE w:val="0"/>
        <w:autoSpaceDN w:val="0"/>
        <w:adjustRightInd w:val="0"/>
        <w:spacing w:after="160" w:line="360" w:lineRule="auto"/>
        <w:ind w:right="-2"/>
        <w:rPr>
          <w:rFonts w:ascii="Arial Narrow" w:hAnsi="Arial Narrow" w:cstheme="minorHAnsi"/>
          <w:b/>
          <w:color w:val="000000" w:themeColor="text1"/>
          <w:sz w:val="20"/>
        </w:rPr>
      </w:pPr>
      <w:r>
        <w:rPr>
          <w:rFonts w:ascii="Arial Narrow" w:hAnsi="Arial Narrow" w:cstheme="minorHAnsi"/>
          <w:b/>
          <w:color w:val="000000" w:themeColor="text1"/>
          <w:sz w:val="20"/>
        </w:rPr>
        <w:t xml:space="preserve">2.1  </w:t>
      </w:r>
      <w:r w:rsidRPr="00FC48A4">
        <w:rPr>
          <w:rFonts w:ascii="Arial Narrow" w:hAnsi="Arial Narrow" w:cstheme="minorHAnsi"/>
          <w:bCs/>
          <w:color w:val="000000" w:themeColor="text1"/>
          <w:sz w:val="20"/>
          <w:u w:val="single"/>
        </w:rPr>
        <w:t>Wymagania ogólne:</w:t>
      </w:r>
    </w:p>
    <w:p w14:paraId="52C48920" w14:textId="77777777" w:rsidR="00FC48A4" w:rsidRPr="00FC48A4" w:rsidRDefault="00FC48A4" w:rsidP="001026CB">
      <w:pPr>
        <w:tabs>
          <w:tab w:val="right" w:pos="4500"/>
        </w:tabs>
        <w:autoSpaceDE w:val="0"/>
        <w:autoSpaceDN w:val="0"/>
        <w:adjustRightInd w:val="0"/>
        <w:spacing w:line="360" w:lineRule="auto"/>
        <w:ind w:right="-2"/>
        <w:rPr>
          <w:rFonts w:ascii="Arial Narrow" w:hAnsi="Arial Narrow" w:cstheme="majorHAnsi"/>
          <w:sz w:val="20"/>
        </w:rPr>
      </w:pPr>
      <w:r w:rsidRPr="00FC48A4">
        <w:rPr>
          <w:rFonts w:ascii="Arial Narrow" w:hAnsi="Arial Narrow" w:cstheme="majorHAnsi"/>
          <w:sz w:val="20"/>
        </w:rPr>
        <w:t>Meble i urządzenia laboratoryjne są zaprojektowane i wykonane przez producenta posiadającego certyfikat zintegrowanego systemu zarządzania: PN-EN ISO 9001:2015, PN-EN ISO 14001:2015, PN-N-18001:2004 (dotyczący zapewnienia jakości w zakresie projektowania, produkcji, dostarczania i serwisowania mebli i urządzeń laboratoryjnych, zapewnienia zarządzania środowiskiem oraz bezpieczeństwem i higieną pracy).  wydany przez uprawnioną jednostkę akredytowaną .</w:t>
      </w:r>
    </w:p>
    <w:p w14:paraId="58CD6631" w14:textId="77777777" w:rsidR="00FC48A4" w:rsidRPr="00FC48A4" w:rsidRDefault="00FC48A4" w:rsidP="001026CB">
      <w:pPr>
        <w:tabs>
          <w:tab w:val="right" w:pos="4500"/>
        </w:tabs>
        <w:autoSpaceDE w:val="0"/>
        <w:autoSpaceDN w:val="0"/>
        <w:adjustRightInd w:val="0"/>
        <w:spacing w:line="360" w:lineRule="auto"/>
        <w:ind w:right="-2"/>
        <w:rPr>
          <w:rFonts w:ascii="Arial Narrow" w:hAnsi="Arial Narrow" w:cstheme="majorHAnsi"/>
          <w:b/>
          <w:color w:val="000000" w:themeColor="text1"/>
          <w:sz w:val="20"/>
          <w:lang w:eastAsia="pl-PL"/>
        </w:rPr>
      </w:pPr>
    </w:p>
    <w:p w14:paraId="5AD65046" w14:textId="77777777" w:rsidR="00FC48A4" w:rsidRPr="00FC48A4" w:rsidRDefault="00FC48A4" w:rsidP="001026CB">
      <w:pPr>
        <w:tabs>
          <w:tab w:val="right" w:pos="4500"/>
        </w:tabs>
        <w:autoSpaceDE w:val="0"/>
        <w:autoSpaceDN w:val="0"/>
        <w:adjustRightInd w:val="0"/>
        <w:spacing w:line="360" w:lineRule="auto"/>
        <w:ind w:right="-2"/>
        <w:rPr>
          <w:rFonts w:ascii="Arial Narrow" w:hAnsi="Arial Narrow" w:cstheme="majorHAnsi"/>
          <w:sz w:val="20"/>
        </w:rPr>
      </w:pPr>
      <w:r w:rsidRPr="00FC48A4">
        <w:rPr>
          <w:rFonts w:ascii="Arial Narrow" w:hAnsi="Arial Narrow" w:cstheme="majorHAnsi"/>
          <w:sz w:val="20"/>
        </w:rPr>
        <w:t>Certyfikat dla Systemu Zarządzania Energią wg EN ISO 50001: 2011 zaświadczający, że stosuje system zarządzania energią zgodnie z normą w zakresie projektowania, produkcji i sprzedaży kompleksowego wyposażenia laboratoryjnego – wydany przez uprawnioną jednostkę w tym zakresie .</w:t>
      </w:r>
    </w:p>
    <w:p w14:paraId="6AD26B8A" w14:textId="77777777" w:rsidR="00FC48A4" w:rsidRPr="00FC48A4" w:rsidRDefault="00FC48A4" w:rsidP="001026CB">
      <w:pPr>
        <w:tabs>
          <w:tab w:val="right" w:pos="4500"/>
        </w:tabs>
        <w:autoSpaceDE w:val="0"/>
        <w:autoSpaceDN w:val="0"/>
        <w:adjustRightInd w:val="0"/>
        <w:spacing w:line="360" w:lineRule="auto"/>
        <w:ind w:right="-2"/>
        <w:rPr>
          <w:rFonts w:ascii="Arial Narrow" w:hAnsi="Arial Narrow" w:cstheme="majorHAnsi"/>
          <w:b/>
          <w:color w:val="000000" w:themeColor="text1"/>
          <w:sz w:val="20"/>
          <w:lang w:eastAsia="pl-PL"/>
        </w:rPr>
      </w:pPr>
    </w:p>
    <w:p w14:paraId="25746C5E" w14:textId="77777777" w:rsidR="00FC48A4" w:rsidRPr="00FC48A4" w:rsidRDefault="00FC48A4" w:rsidP="001026CB">
      <w:pPr>
        <w:spacing w:after="1" w:line="360" w:lineRule="auto"/>
        <w:rPr>
          <w:rFonts w:ascii="Arial Narrow" w:hAnsi="Arial Narrow" w:cstheme="majorHAnsi"/>
          <w:sz w:val="20"/>
        </w:rPr>
      </w:pPr>
      <w:r w:rsidRPr="00FC48A4">
        <w:rPr>
          <w:rFonts w:ascii="Arial Narrow" w:hAnsi="Arial Narrow" w:cstheme="majorHAnsi"/>
          <w:sz w:val="20"/>
        </w:rPr>
        <w:t>Wydany przez akredytowaną  jednostkę badawczą certyfikat na zgodność z normą PN-EN 13150:2004 „Stoły robocze dla laboratoriów. Wymiary, wymagania bezpieczeństwa i metody badań”, PN –EN  14 727:2006 Meble laboratoryjne do przechowywania . Wymagania i metody  badań oraz PN-EN 16121+A1:2017 -11 Meble do przechowywania użytkowane poza mieszkaniem  - Wymagania  bezpieczeństwa , wytrzymałości , trwałości  i stateczności   .</w:t>
      </w:r>
    </w:p>
    <w:p w14:paraId="7E6E26E4" w14:textId="77777777" w:rsidR="00FC48A4" w:rsidRPr="00FC48A4" w:rsidRDefault="00FC48A4" w:rsidP="001026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line="360" w:lineRule="auto"/>
        <w:rPr>
          <w:rFonts w:ascii="Arial Narrow" w:hAnsi="Arial Narrow" w:cstheme="majorHAnsi"/>
          <w:sz w:val="20"/>
        </w:rPr>
      </w:pPr>
      <w:r w:rsidRPr="00FC48A4">
        <w:rPr>
          <w:rFonts w:ascii="Arial Narrow" w:hAnsi="Arial Narrow" w:cstheme="majorHAnsi"/>
          <w:sz w:val="20"/>
        </w:rPr>
        <w:t xml:space="preserve">Sprawozdanie/raport  z  badań wydane przez  laboratorium akredytowane na  ocenę  według normy EN 13501:2010.1 lub równoważnej farby poliuretanowej użytej do pokrywania mebli w zakresie </w:t>
      </w:r>
      <w:r w:rsidRPr="00FC48A4">
        <w:rPr>
          <w:rFonts w:ascii="Arial Narrow" w:hAnsi="Arial Narrow" w:cstheme="majorHAnsi"/>
          <w:b/>
          <w:bCs/>
          <w:sz w:val="20"/>
        </w:rPr>
        <w:t>reakcji na ogień</w:t>
      </w:r>
      <w:r w:rsidRPr="00FC48A4">
        <w:rPr>
          <w:rFonts w:ascii="Arial Narrow" w:hAnsi="Arial Narrow" w:cstheme="majorHAnsi"/>
          <w:sz w:val="20"/>
        </w:rPr>
        <w:t xml:space="preserve"> o stopniu co najmniej: A2-s1, d0.  – z badania musi wynika iż  próbka z blachy ocynkowanej została  pokryta farbami poliuretanowymi  .</w:t>
      </w:r>
    </w:p>
    <w:p w14:paraId="62D6E360" w14:textId="77777777" w:rsidR="00FC48A4" w:rsidRPr="00FC48A4" w:rsidRDefault="00FC48A4" w:rsidP="001026CB">
      <w:pPr>
        <w:spacing w:after="120" w:line="360" w:lineRule="auto"/>
        <w:rPr>
          <w:rFonts w:ascii="Arial Narrow" w:hAnsi="Arial Narrow" w:cstheme="majorHAnsi"/>
          <w:sz w:val="20"/>
        </w:rPr>
      </w:pPr>
    </w:p>
    <w:p w14:paraId="68DDBF1A" w14:textId="77777777" w:rsidR="00FC48A4" w:rsidRPr="00FC48A4" w:rsidRDefault="00FC48A4" w:rsidP="001026CB">
      <w:pPr>
        <w:spacing w:after="120" w:line="360" w:lineRule="auto"/>
        <w:rPr>
          <w:rStyle w:val="hgkelc"/>
          <w:rFonts w:ascii="Arial Narrow" w:eastAsiaTheme="majorEastAsia" w:hAnsi="Arial Narrow" w:cstheme="majorHAnsi"/>
          <w:bCs/>
          <w:sz w:val="20"/>
        </w:rPr>
      </w:pPr>
      <w:r w:rsidRPr="00FC48A4">
        <w:rPr>
          <w:rFonts w:ascii="Arial Narrow" w:hAnsi="Arial Narrow" w:cstheme="majorHAnsi"/>
          <w:sz w:val="20"/>
        </w:rPr>
        <w:t xml:space="preserve">Wszystkie  elementy  metalowe z blachy stalowej ocynkowanej malowane farbami poliuretanowymi o grubości powłoki w </w:t>
      </w:r>
      <w:r w:rsidRPr="00FC48A4">
        <w:rPr>
          <w:rFonts w:ascii="Arial Narrow" w:hAnsi="Arial Narrow" w:cstheme="majorHAnsi"/>
          <w:sz w:val="20"/>
        </w:rPr>
        <w:lastRenderedPageBreak/>
        <w:t xml:space="preserve">zakresie minimum od 61 i maksimum  100 </w:t>
      </w:r>
      <w:proofErr w:type="spellStart"/>
      <w:r w:rsidRPr="00FC48A4">
        <w:rPr>
          <w:rStyle w:val="hgkelc"/>
          <w:rFonts w:ascii="Arial Narrow" w:eastAsiaTheme="majorEastAsia" w:hAnsi="Arial Narrow" w:cstheme="majorHAnsi"/>
          <w:bCs/>
          <w:sz w:val="20"/>
        </w:rPr>
        <w:t>μm</w:t>
      </w:r>
      <w:proofErr w:type="spellEnd"/>
      <w:r w:rsidRPr="00FC48A4">
        <w:rPr>
          <w:rStyle w:val="hgkelc"/>
          <w:rFonts w:ascii="Arial Narrow" w:eastAsiaTheme="majorEastAsia" w:hAnsi="Arial Narrow" w:cstheme="majorHAnsi"/>
          <w:bCs/>
          <w:sz w:val="20"/>
        </w:rPr>
        <w:t xml:space="preserve">  potwierdzone wg  normy  PN-EN ISO 2808:2008 Farby i lakiery  lub nowszej. Badanie odporności korozyjnej  w atmosferze obojętnej mgły solnej  wg normy PN-EN ISO 9227:2012 – badania  w rozpylonej solance – raport/sprawozdanie wydane przez akredytowan</w:t>
      </w:r>
      <w:r w:rsidR="00006DE2">
        <w:rPr>
          <w:rStyle w:val="hgkelc"/>
          <w:rFonts w:ascii="Arial Narrow" w:eastAsiaTheme="majorEastAsia" w:hAnsi="Arial Narrow" w:cstheme="majorHAnsi"/>
          <w:bCs/>
          <w:sz w:val="20"/>
        </w:rPr>
        <w:t>ą</w:t>
      </w:r>
      <w:r w:rsidRPr="00FC48A4">
        <w:rPr>
          <w:rStyle w:val="hgkelc"/>
          <w:rFonts w:ascii="Arial Narrow" w:eastAsiaTheme="majorEastAsia" w:hAnsi="Arial Narrow" w:cstheme="majorHAnsi"/>
          <w:bCs/>
          <w:sz w:val="20"/>
        </w:rPr>
        <w:t xml:space="preserve"> jednostkę badawczą  .</w:t>
      </w:r>
    </w:p>
    <w:p w14:paraId="1DF9317F" w14:textId="77777777" w:rsidR="00FC48A4" w:rsidRPr="00006DE2" w:rsidRDefault="00FC48A4" w:rsidP="001026CB">
      <w:pPr>
        <w:spacing w:after="120" w:line="360" w:lineRule="auto"/>
        <w:rPr>
          <w:rFonts w:ascii="Arial Narrow" w:hAnsi="Arial Narrow" w:cstheme="majorHAnsi"/>
          <w:sz w:val="20"/>
        </w:rPr>
      </w:pPr>
      <w:r w:rsidRPr="00FC48A4">
        <w:rPr>
          <w:rStyle w:val="hgkelc"/>
          <w:rFonts w:ascii="Arial Narrow" w:eastAsiaTheme="majorEastAsia" w:hAnsi="Arial Narrow" w:cstheme="majorHAnsi"/>
          <w:bCs/>
          <w:sz w:val="20"/>
        </w:rPr>
        <w:t xml:space="preserve">Ocena  zniszczeń korozyjnych powinno być przeprowadzone </w:t>
      </w:r>
      <w:r w:rsidRPr="00FC48A4">
        <w:rPr>
          <w:rFonts w:ascii="Arial Narrow" w:hAnsi="Arial Narrow" w:cstheme="majorHAnsi"/>
          <w:sz w:val="20"/>
        </w:rPr>
        <w:t xml:space="preserve"> wg normy PN-EN ISO 10289:2002  gdzie wskaźnik  ochrony m</w:t>
      </w:r>
      <w:r w:rsidRPr="00006DE2">
        <w:rPr>
          <w:rFonts w:ascii="Arial Narrow" w:hAnsi="Arial Narrow" w:cstheme="majorHAnsi"/>
          <w:sz w:val="20"/>
        </w:rPr>
        <w:t xml:space="preserve">etalu podłoża wg  </w:t>
      </w:r>
      <w:proofErr w:type="spellStart"/>
      <w:r w:rsidRPr="00006DE2">
        <w:rPr>
          <w:rFonts w:ascii="Arial Narrow" w:hAnsi="Arial Narrow" w:cstheme="majorHAnsi"/>
          <w:sz w:val="20"/>
        </w:rPr>
        <w:t>Rp</w:t>
      </w:r>
      <w:proofErr w:type="spellEnd"/>
      <w:r w:rsidRPr="00006DE2">
        <w:rPr>
          <w:rFonts w:ascii="Arial Narrow" w:hAnsi="Arial Narrow" w:cstheme="majorHAnsi"/>
          <w:sz w:val="20"/>
        </w:rPr>
        <w:t xml:space="preserve">  ma wynosić 10 ( nie występuje korozja podłoża) oraz wskaźnik  wygładu wg RA   - na zmianę wyglądu mają wynosić nie mniej niż 10 – sprawozdanie z badań wydane przez uprawnioną jednostkę badawczą </w:t>
      </w:r>
    </w:p>
    <w:p w14:paraId="7BECA1EF" w14:textId="77777777" w:rsidR="00FC48A4" w:rsidRPr="00006DE2" w:rsidRDefault="00006DE2" w:rsidP="001026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line="360" w:lineRule="auto"/>
        <w:rPr>
          <w:rFonts w:ascii="Arial Narrow" w:hAnsi="Arial Narrow" w:cstheme="majorHAnsi"/>
          <w:sz w:val="20"/>
        </w:rPr>
      </w:pPr>
      <w:r w:rsidRPr="00006DE2">
        <w:rPr>
          <w:rFonts w:ascii="Arial Narrow" w:hAnsi="Arial Narrow" w:cstheme="majorHAnsi"/>
          <w:sz w:val="20"/>
        </w:rPr>
        <w:t xml:space="preserve">2.1.1 </w:t>
      </w:r>
      <w:r w:rsidR="00FC48A4" w:rsidRPr="00006DE2">
        <w:rPr>
          <w:rFonts w:ascii="Arial Narrow" w:hAnsi="Arial Narrow" w:cstheme="majorHAnsi"/>
          <w:sz w:val="20"/>
        </w:rPr>
        <w:t xml:space="preserve">Blaty ceramiczne  wymagania : </w:t>
      </w:r>
    </w:p>
    <w:p w14:paraId="400D54FF" w14:textId="77777777" w:rsidR="00FC48A4" w:rsidRPr="00006DE2" w:rsidRDefault="00FC48A4" w:rsidP="001026CB">
      <w:pPr>
        <w:spacing w:after="1" w:line="360" w:lineRule="auto"/>
        <w:rPr>
          <w:rFonts w:ascii="Arial Narrow" w:hAnsi="Arial Narrow" w:cstheme="majorHAnsi"/>
          <w:sz w:val="20"/>
        </w:rPr>
      </w:pPr>
      <w:r w:rsidRPr="00006DE2">
        <w:rPr>
          <w:rFonts w:ascii="Arial Narrow" w:hAnsi="Arial Narrow" w:cstheme="majorHAnsi"/>
          <w:sz w:val="20"/>
        </w:rPr>
        <w:t>Blaty ceramiczne ( spiek ceramiczny )  oraz zlewy posiadają atest higieniczny wydany przez uprawnione jednostki badawcze wydane dla  producenta blatów .</w:t>
      </w:r>
    </w:p>
    <w:p w14:paraId="5A828830" w14:textId="77777777" w:rsidR="00FC48A4" w:rsidRPr="00006DE2" w:rsidRDefault="00FC48A4" w:rsidP="001026CB">
      <w:pPr>
        <w:spacing w:after="1" w:line="360" w:lineRule="auto"/>
        <w:rPr>
          <w:rFonts w:ascii="Arial Narrow" w:hAnsi="Arial Narrow" w:cstheme="majorHAnsi"/>
          <w:sz w:val="20"/>
        </w:rPr>
      </w:pPr>
      <w:r w:rsidRPr="00006DE2">
        <w:rPr>
          <w:rFonts w:ascii="Arial Narrow" w:hAnsi="Arial Narrow" w:cstheme="majorHAnsi"/>
          <w:sz w:val="20"/>
        </w:rPr>
        <w:t xml:space="preserve">Blaty ceramiczne  ( spiek ceramiczny ) oraz zlewy posiadają świadectwo jakości zdrowotnej  wydany przez Państwowy Zakład Higieny w Warszawie  wraz z ze sprawozdaniem badań wydany przez akredytowaną jednostkę badawczą -  </w:t>
      </w:r>
      <w:r w:rsidR="00006DE2" w:rsidRPr="00006DE2">
        <w:rPr>
          <w:rFonts w:ascii="Arial Narrow" w:hAnsi="Arial Narrow" w:cstheme="majorHAnsi"/>
          <w:sz w:val="20"/>
        </w:rPr>
        <w:t>ś</w:t>
      </w:r>
      <w:r w:rsidRPr="00006DE2">
        <w:rPr>
          <w:rFonts w:ascii="Arial Narrow" w:hAnsi="Arial Narrow" w:cstheme="majorHAnsi"/>
          <w:sz w:val="20"/>
        </w:rPr>
        <w:t>wiadectwo musi być wydane dla producenta ceramiki .</w:t>
      </w:r>
    </w:p>
    <w:p w14:paraId="5CAF7333" w14:textId="77777777" w:rsidR="00FC48A4" w:rsidRPr="00006DE2" w:rsidRDefault="00FC48A4" w:rsidP="001026CB">
      <w:pPr>
        <w:spacing w:after="1" w:line="360" w:lineRule="auto"/>
        <w:rPr>
          <w:rFonts w:ascii="Arial Narrow" w:hAnsi="Arial Narrow" w:cstheme="majorHAnsi"/>
          <w:sz w:val="20"/>
        </w:rPr>
      </w:pPr>
    </w:p>
    <w:p w14:paraId="51E35C98" w14:textId="77777777" w:rsidR="00FC48A4" w:rsidRPr="00006DE2" w:rsidRDefault="00FC48A4" w:rsidP="001026CB">
      <w:pPr>
        <w:spacing w:after="120" w:line="360" w:lineRule="auto"/>
        <w:rPr>
          <w:rFonts w:ascii="Arial Narrow" w:hAnsi="Arial Narrow" w:cstheme="majorHAnsi"/>
          <w:sz w:val="20"/>
        </w:rPr>
      </w:pPr>
      <w:r w:rsidRPr="00006DE2">
        <w:rPr>
          <w:rFonts w:ascii="Arial Narrow" w:hAnsi="Arial Narrow" w:cstheme="majorHAnsi"/>
          <w:sz w:val="20"/>
        </w:rPr>
        <w:t>Ceramika powinna posiadać badania wydane przez akredytowane jednostki badawcze na poniższe normy:</w:t>
      </w:r>
    </w:p>
    <w:p w14:paraId="1A6410BB" w14:textId="77777777" w:rsidR="00FC48A4" w:rsidRPr="00006DE2" w:rsidRDefault="00FC48A4" w:rsidP="001026CB">
      <w:pPr>
        <w:spacing w:after="120" w:line="360" w:lineRule="auto"/>
        <w:rPr>
          <w:rFonts w:ascii="Arial Narrow" w:hAnsi="Arial Narrow" w:cstheme="majorHAnsi"/>
          <w:sz w:val="20"/>
        </w:rPr>
      </w:pPr>
      <w:r w:rsidRPr="00006DE2">
        <w:rPr>
          <w:rFonts w:ascii="Arial Narrow" w:hAnsi="Arial Narrow" w:cstheme="majorHAnsi"/>
          <w:sz w:val="20"/>
        </w:rPr>
        <w:t xml:space="preserve">Określenie modułu wytrzymałości na zginanie i łamanie wg normy EN ISO 10545-4 </w:t>
      </w:r>
    </w:p>
    <w:p w14:paraId="0BE2A3CA" w14:textId="77777777" w:rsidR="00FC48A4" w:rsidRPr="00006DE2" w:rsidRDefault="00FC48A4" w:rsidP="001026CB">
      <w:pPr>
        <w:spacing w:after="120" w:line="360" w:lineRule="auto"/>
        <w:rPr>
          <w:rFonts w:ascii="Arial Narrow" w:hAnsi="Arial Narrow" w:cstheme="majorHAnsi"/>
          <w:sz w:val="20"/>
        </w:rPr>
      </w:pPr>
      <w:r w:rsidRPr="00006DE2">
        <w:rPr>
          <w:rFonts w:ascii="Arial Narrow" w:hAnsi="Arial Narrow" w:cstheme="majorHAnsi"/>
          <w:sz w:val="20"/>
        </w:rPr>
        <w:t>Oznaczanie odporności  chemicznej  wg normy ISO 10545-13</w:t>
      </w:r>
    </w:p>
    <w:p w14:paraId="10B2254C" w14:textId="77777777" w:rsidR="00FC48A4" w:rsidRPr="00006DE2" w:rsidRDefault="00FC48A4" w:rsidP="001026CB">
      <w:pPr>
        <w:spacing w:after="120" w:line="360" w:lineRule="auto"/>
        <w:rPr>
          <w:rFonts w:ascii="Arial Narrow" w:hAnsi="Arial Narrow" w:cstheme="majorHAnsi"/>
          <w:sz w:val="20"/>
        </w:rPr>
      </w:pPr>
      <w:r w:rsidRPr="00006DE2">
        <w:rPr>
          <w:rFonts w:ascii="Arial Narrow" w:hAnsi="Arial Narrow" w:cstheme="majorHAnsi"/>
          <w:sz w:val="20"/>
        </w:rPr>
        <w:t>Oznaczanie odporności na zabrudzenia wg normy  ISO 10545 -14</w:t>
      </w:r>
    </w:p>
    <w:p w14:paraId="1D4D8ED5" w14:textId="77777777" w:rsidR="00FC48A4" w:rsidRPr="00006DE2" w:rsidRDefault="00FC48A4" w:rsidP="001026CB">
      <w:pPr>
        <w:spacing w:after="1" w:line="360" w:lineRule="auto"/>
        <w:rPr>
          <w:rFonts w:ascii="Arial Narrow" w:hAnsi="Arial Narrow" w:cstheme="majorHAnsi"/>
          <w:sz w:val="20"/>
        </w:rPr>
      </w:pPr>
    </w:p>
    <w:p w14:paraId="436D3A06" w14:textId="77777777" w:rsidR="00FC48A4" w:rsidRPr="00006DE2" w:rsidRDefault="00006DE2" w:rsidP="001026CB">
      <w:pPr>
        <w:spacing w:after="1" w:line="360" w:lineRule="auto"/>
        <w:rPr>
          <w:rFonts w:ascii="Arial Narrow" w:hAnsi="Arial Narrow" w:cstheme="majorHAnsi"/>
          <w:sz w:val="20"/>
        </w:rPr>
      </w:pPr>
      <w:r w:rsidRPr="00006DE2">
        <w:rPr>
          <w:rFonts w:ascii="Arial Narrow" w:hAnsi="Arial Narrow" w:cstheme="majorHAnsi"/>
          <w:sz w:val="20"/>
        </w:rPr>
        <w:t xml:space="preserve">2.1.2 </w:t>
      </w:r>
      <w:r w:rsidR="00FC48A4" w:rsidRPr="00006DE2">
        <w:rPr>
          <w:rFonts w:ascii="Arial Narrow" w:hAnsi="Arial Narrow" w:cstheme="majorHAnsi"/>
          <w:sz w:val="20"/>
        </w:rPr>
        <w:t>Blaty z żywic fenolowych wymagania :</w:t>
      </w:r>
    </w:p>
    <w:p w14:paraId="5057DE4E" w14:textId="77777777" w:rsidR="00FC48A4" w:rsidRPr="00FC48A4" w:rsidRDefault="00FC48A4" w:rsidP="001026CB">
      <w:pPr>
        <w:spacing w:after="1" w:line="360" w:lineRule="auto"/>
        <w:rPr>
          <w:rFonts w:ascii="Arial Narrow" w:hAnsi="Arial Narrow" w:cstheme="majorHAnsi"/>
          <w:sz w:val="20"/>
        </w:rPr>
      </w:pPr>
      <w:r w:rsidRPr="00FC48A4">
        <w:rPr>
          <w:rFonts w:ascii="Arial Narrow" w:hAnsi="Arial Narrow" w:cstheme="majorHAnsi"/>
          <w:sz w:val="20"/>
        </w:rPr>
        <w:t xml:space="preserve">Blaty z </w:t>
      </w:r>
      <w:r w:rsidR="00006DE2">
        <w:rPr>
          <w:rFonts w:ascii="Arial Narrow" w:hAnsi="Arial Narrow" w:cstheme="majorHAnsi"/>
          <w:sz w:val="20"/>
        </w:rPr>
        <w:t>ż</w:t>
      </w:r>
      <w:r w:rsidRPr="00FC48A4">
        <w:rPr>
          <w:rFonts w:ascii="Arial Narrow" w:hAnsi="Arial Narrow" w:cstheme="majorHAnsi"/>
          <w:sz w:val="20"/>
        </w:rPr>
        <w:t>ywic fenolowych  posiadają atest higieniczny wydany przez uprawnione jednostki badawcze wydane dla ich producenta .</w:t>
      </w:r>
    </w:p>
    <w:p w14:paraId="55F84647"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Blaty robocze wykonane z żywic fenolowych o grubości min. 16 mm– wymiary zgodnie ze specyfikacją asortymentową, chemoodporne,  przeznaczone do użytkowania w laboratoriach chemicznych posiadające poniższe parametry:</w:t>
      </w:r>
    </w:p>
    <w:p w14:paraId="30ACF9DF"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wglądu Zamawiającego na wezwanie:</w:t>
      </w:r>
    </w:p>
    <w:p w14:paraId="76FA9EF3"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 odporność na suche ciepło, badana według normy </w:t>
      </w:r>
      <w:r w:rsidRPr="00FC48A4">
        <w:rPr>
          <w:rFonts w:ascii="Arial Narrow" w:hAnsi="Arial Narrow" w:cstheme="majorHAnsi"/>
          <w:b/>
          <w:sz w:val="20"/>
        </w:rPr>
        <w:t>PN-EN 438</w:t>
      </w:r>
      <w:r w:rsidRPr="00FC48A4">
        <w:rPr>
          <w:rFonts w:ascii="Arial Narrow" w:hAnsi="Arial Narrow" w:cstheme="majorHAnsi"/>
          <w:sz w:val="20"/>
        </w:rPr>
        <w:t xml:space="preserve"> lub równoważnej, co najmniej  4, dla co najmniej 160ºC</w:t>
      </w:r>
    </w:p>
    <w:p w14:paraId="07B0C04D"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 Odporność na wilgotne ciepło, badana według normy </w:t>
      </w:r>
      <w:r w:rsidRPr="00FC48A4">
        <w:rPr>
          <w:rFonts w:ascii="Arial Narrow" w:hAnsi="Arial Narrow" w:cstheme="majorHAnsi"/>
          <w:b/>
          <w:sz w:val="20"/>
        </w:rPr>
        <w:t>PN-EN 12721</w:t>
      </w:r>
      <w:r w:rsidRPr="00FC48A4">
        <w:rPr>
          <w:rFonts w:ascii="Arial Narrow" w:hAnsi="Arial Narrow" w:cstheme="majorHAnsi"/>
          <w:sz w:val="20"/>
        </w:rPr>
        <w:t>, co najmniej 4, dla 100ºC</w:t>
      </w:r>
    </w:p>
    <w:p w14:paraId="22CDEC5E"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 odporność na pęknięcia, badana według normy </w:t>
      </w:r>
      <w:r w:rsidRPr="00FC48A4">
        <w:rPr>
          <w:rFonts w:ascii="Arial Narrow" w:hAnsi="Arial Narrow" w:cstheme="majorHAnsi"/>
          <w:b/>
          <w:sz w:val="20"/>
        </w:rPr>
        <w:t>PN-EN 438</w:t>
      </w:r>
      <w:r w:rsidRPr="00FC48A4">
        <w:rPr>
          <w:rFonts w:ascii="Arial Narrow" w:hAnsi="Arial Narrow" w:cstheme="majorHAnsi"/>
          <w:sz w:val="20"/>
        </w:rPr>
        <w:t xml:space="preserve"> lub równoważnej co najmniej 4</w:t>
      </w:r>
    </w:p>
    <w:p w14:paraId="50F193EF"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 moduł sprężystości,  badany według normy </w:t>
      </w:r>
      <w:r w:rsidRPr="00FC48A4">
        <w:rPr>
          <w:rFonts w:ascii="Arial Narrow" w:hAnsi="Arial Narrow" w:cstheme="majorHAnsi"/>
          <w:b/>
          <w:sz w:val="20"/>
        </w:rPr>
        <w:t>PN-EN ISO 178</w:t>
      </w:r>
      <w:r w:rsidRPr="00FC48A4">
        <w:rPr>
          <w:rFonts w:ascii="Arial Narrow" w:hAnsi="Arial Narrow" w:cstheme="majorHAnsi"/>
          <w:sz w:val="20"/>
        </w:rPr>
        <w:t xml:space="preserve"> lub równoważnej, co najmniej 9000 </w:t>
      </w:r>
      <w:proofErr w:type="spellStart"/>
      <w:r w:rsidRPr="00FC48A4">
        <w:rPr>
          <w:rFonts w:ascii="Arial Narrow" w:hAnsi="Arial Narrow" w:cstheme="majorHAnsi"/>
          <w:sz w:val="20"/>
        </w:rPr>
        <w:t>MPa</w:t>
      </w:r>
      <w:proofErr w:type="spellEnd"/>
    </w:p>
    <w:p w14:paraId="5EC52418"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 wytrzymałość na zginanie, badana według normy </w:t>
      </w:r>
      <w:r w:rsidRPr="00FC48A4">
        <w:rPr>
          <w:rFonts w:ascii="Arial Narrow" w:hAnsi="Arial Narrow" w:cstheme="majorHAnsi"/>
          <w:b/>
          <w:sz w:val="20"/>
        </w:rPr>
        <w:t>PN-EN ISO 178</w:t>
      </w:r>
      <w:r w:rsidRPr="00FC48A4">
        <w:rPr>
          <w:rFonts w:ascii="Arial Narrow" w:hAnsi="Arial Narrow" w:cstheme="majorHAnsi"/>
          <w:sz w:val="20"/>
        </w:rPr>
        <w:t xml:space="preserve"> lub równoważnej, co najmniej 80 </w:t>
      </w:r>
      <w:proofErr w:type="spellStart"/>
      <w:r w:rsidRPr="00FC48A4">
        <w:rPr>
          <w:rFonts w:ascii="Arial Narrow" w:hAnsi="Arial Narrow" w:cstheme="majorHAnsi"/>
          <w:sz w:val="20"/>
        </w:rPr>
        <w:t>MPa</w:t>
      </w:r>
      <w:proofErr w:type="spellEnd"/>
    </w:p>
    <w:p w14:paraId="4C06989D"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 xml:space="preserve">wymagana odporność chemiczna blatu przynajmniej na </w:t>
      </w:r>
    </w:p>
    <w:p w14:paraId="3419AE74"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­kwas azotowy 30% - brak widocznych zmian po działaniu przez 24 godziny,</w:t>
      </w:r>
    </w:p>
    <w:p w14:paraId="584675CD"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­kwas siarkowy 96% - brak widocznych zmian po działaniu przez 24 godziny,</w:t>
      </w:r>
    </w:p>
    <w:p w14:paraId="22221543"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lastRenderedPageBreak/>
        <w:t>­zieleń malachitowa- brak widocznych zmian po działaniu przez 24 godziny,</w:t>
      </w:r>
    </w:p>
    <w:p w14:paraId="10967260"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­błękit metylenowy- brak widocznych zmian po działaniu przez 24 godziny,</w:t>
      </w:r>
    </w:p>
    <w:p w14:paraId="76AE87D7"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­fiolet metylowy 6B- brak widocznych zmian po działaniu przez 24 godziny,</w:t>
      </w:r>
    </w:p>
    <w:p w14:paraId="209E4170"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­aceton- brak widocznych zmian po działaniu przez 24 godziny,</w:t>
      </w:r>
    </w:p>
    <w:p w14:paraId="724122C0" w14:textId="77777777" w:rsidR="00FC48A4" w:rsidRPr="00FC48A4"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­keton metylowo-etylowy- brak widocznych zmian po działaniu przez 24 godziny,</w:t>
      </w:r>
    </w:p>
    <w:p w14:paraId="47DF2160" w14:textId="77777777" w:rsidR="00FC48A4" w:rsidRPr="00A11C31" w:rsidRDefault="00FC48A4" w:rsidP="001026CB">
      <w:pPr>
        <w:spacing w:after="120" w:line="360" w:lineRule="auto"/>
        <w:rPr>
          <w:rFonts w:ascii="Arial Narrow" w:hAnsi="Arial Narrow" w:cstheme="majorHAnsi"/>
          <w:sz w:val="20"/>
        </w:rPr>
      </w:pPr>
      <w:r w:rsidRPr="00FC48A4">
        <w:rPr>
          <w:rFonts w:ascii="Arial Narrow" w:hAnsi="Arial Narrow" w:cstheme="majorHAnsi"/>
          <w:sz w:val="20"/>
        </w:rPr>
        <w:t>­</w:t>
      </w:r>
      <w:r w:rsidRPr="00A11C31">
        <w:rPr>
          <w:rFonts w:ascii="Arial Narrow" w:hAnsi="Arial Narrow" w:cstheme="majorHAnsi"/>
          <w:sz w:val="20"/>
        </w:rPr>
        <w:t>nadmanganian potasu- brak widocznych zmian po działaniu przez 24 godziny</w:t>
      </w:r>
    </w:p>
    <w:p w14:paraId="56104301" w14:textId="77777777" w:rsidR="00FC48A4" w:rsidRPr="00A11C31" w:rsidRDefault="00FC48A4" w:rsidP="001026CB">
      <w:pPr>
        <w:spacing w:line="360" w:lineRule="auto"/>
        <w:contextualSpacing/>
        <w:rPr>
          <w:rFonts w:ascii="Arial Narrow" w:hAnsi="Arial Narrow" w:cstheme="majorHAnsi"/>
          <w:sz w:val="20"/>
        </w:rPr>
      </w:pPr>
      <w:r w:rsidRPr="00A11C31">
        <w:rPr>
          <w:rFonts w:ascii="Arial Narrow" w:hAnsi="Arial Narrow" w:cstheme="majorHAnsi"/>
          <w:sz w:val="20"/>
        </w:rPr>
        <w:t xml:space="preserve">Do oferty należy dołączyć dokument wydany przez niezależnie laboratorium potwierdzający przeprowadzanie </w:t>
      </w:r>
      <w:r w:rsidRPr="00A11C31">
        <w:rPr>
          <w:rFonts w:ascii="Arial Narrow" w:hAnsi="Arial Narrow" w:cstheme="majorHAnsi"/>
          <w:bCs/>
          <w:sz w:val="20"/>
        </w:rPr>
        <w:t xml:space="preserve">ocenę działania przeciwbakteryjnego </w:t>
      </w:r>
      <w:r w:rsidRPr="00A11C31">
        <w:rPr>
          <w:rFonts w:ascii="Arial Narrow" w:hAnsi="Arial Narrow" w:cstheme="majorHAnsi"/>
          <w:sz w:val="20"/>
        </w:rPr>
        <w:t xml:space="preserve">blatu z żywicy fenolowej, gdzie redukcja w populacji Escherichia coli i </w:t>
      </w:r>
      <w:proofErr w:type="spellStart"/>
      <w:r w:rsidRPr="00A11C31">
        <w:rPr>
          <w:rFonts w:ascii="Arial Narrow" w:hAnsi="Arial Narrow" w:cstheme="majorHAnsi"/>
          <w:iCs/>
          <w:sz w:val="20"/>
        </w:rPr>
        <w:t>Staphaureus</w:t>
      </w:r>
      <w:proofErr w:type="spellEnd"/>
      <w:r w:rsidRPr="00A11C31">
        <w:rPr>
          <w:rFonts w:ascii="Arial Narrow" w:hAnsi="Arial Narrow" w:cstheme="majorHAnsi"/>
          <w:iCs/>
          <w:sz w:val="20"/>
        </w:rPr>
        <w:t>,</w:t>
      </w:r>
      <w:r w:rsidRPr="00A11C31">
        <w:rPr>
          <w:rFonts w:ascii="Arial Narrow" w:hAnsi="Arial Narrow" w:cstheme="majorHAnsi"/>
          <w:sz w:val="20"/>
        </w:rPr>
        <w:t xml:space="preserve"> następująca po kontakcie z powierzchnią próbek, po upływie 24 godzin w temperaturze 35</w:t>
      </w:r>
      <w:r w:rsidRPr="00A11C31">
        <w:rPr>
          <w:rFonts w:ascii="Arial Narrow" w:hAnsi="Arial Narrow" w:cstheme="majorHAnsi"/>
          <w:sz w:val="20"/>
          <w:vertAlign w:val="superscript"/>
        </w:rPr>
        <w:t>°</w:t>
      </w:r>
      <w:r w:rsidRPr="00A11C31">
        <w:rPr>
          <w:rFonts w:ascii="Arial Narrow" w:hAnsi="Arial Narrow" w:cstheme="majorHAnsi"/>
          <w:sz w:val="20"/>
        </w:rPr>
        <w:t>C i przy wilgotności względnej &gt; 95%, wynosi &gt; 99,99%.</w:t>
      </w:r>
    </w:p>
    <w:p w14:paraId="48E7631E" w14:textId="77777777" w:rsidR="00006DE2" w:rsidRPr="00A11C31" w:rsidRDefault="00006DE2" w:rsidP="001026CB">
      <w:pPr>
        <w:spacing w:line="360" w:lineRule="auto"/>
        <w:contextualSpacing/>
        <w:rPr>
          <w:rFonts w:ascii="Arial Narrow" w:hAnsi="Arial Narrow" w:cstheme="majorHAnsi"/>
          <w:sz w:val="20"/>
        </w:rPr>
      </w:pPr>
    </w:p>
    <w:p w14:paraId="6FD242FF" w14:textId="3F05F52D" w:rsidR="00006DE2" w:rsidRPr="00A11C31" w:rsidRDefault="00006DE2" w:rsidP="001026CB">
      <w:pPr>
        <w:widowControl/>
        <w:tabs>
          <w:tab w:val="right" w:pos="4500"/>
        </w:tabs>
        <w:suppressAutoHyphens w:val="0"/>
        <w:autoSpaceDE w:val="0"/>
        <w:autoSpaceDN w:val="0"/>
        <w:adjustRightInd w:val="0"/>
        <w:spacing w:after="160" w:line="360" w:lineRule="auto"/>
        <w:ind w:right="-2"/>
        <w:rPr>
          <w:rFonts w:ascii="Arial Narrow" w:hAnsi="Arial Narrow" w:cstheme="minorHAnsi"/>
          <w:b/>
          <w:color w:val="000000" w:themeColor="text1"/>
          <w:sz w:val="20"/>
        </w:rPr>
      </w:pPr>
      <w:r w:rsidRPr="00A11C31">
        <w:rPr>
          <w:rFonts w:ascii="Arial Narrow" w:hAnsi="Arial Narrow" w:cstheme="minorHAnsi"/>
          <w:b/>
          <w:color w:val="000000" w:themeColor="text1"/>
          <w:sz w:val="20"/>
        </w:rPr>
        <w:t>2.2</w:t>
      </w:r>
      <w:r w:rsidR="0058358C" w:rsidRPr="00A11C31">
        <w:rPr>
          <w:rFonts w:ascii="Arial Narrow" w:hAnsi="Arial Narrow" w:cstheme="minorHAnsi"/>
          <w:b/>
          <w:color w:val="000000" w:themeColor="text1"/>
          <w:sz w:val="20"/>
        </w:rPr>
        <w:t xml:space="preserve"> </w:t>
      </w:r>
      <w:r w:rsidRPr="00A11C31">
        <w:rPr>
          <w:rFonts w:ascii="Arial Narrow" w:hAnsi="Arial Narrow" w:cstheme="minorHAnsi"/>
          <w:bCs/>
          <w:color w:val="000000" w:themeColor="text1"/>
          <w:sz w:val="20"/>
          <w:u w:val="single"/>
        </w:rPr>
        <w:t>Kolorystyka mebli</w:t>
      </w:r>
    </w:p>
    <w:p w14:paraId="70612D51" w14:textId="77777777" w:rsidR="00FC48A4" w:rsidRPr="00A11C31" w:rsidRDefault="00FC48A4" w:rsidP="001026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line="360" w:lineRule="auto"/>
        <w:rPr>
          <w:rFonts w:ascii="Arial Narrow" w:hAnsi="Arial Narrow" w:cstheme="majorHAnsi"/>
          <w:sz w:val="20"/>
        </w:rPr>
      </w:pPr>
      <w:r w:rsidRPr="00A11C31">
        <w:rPr>
          <w:rFonts w:ascii="Arial Narrow" w:hAnsi="Arial Narrow" w:cstheme="majorHAnsi"/>
          <w:sz w:val="20"/>
        </w:rPr>
        <w:t>Blaty z żywicy fenolowej o grubości  minimum 16 mm: - kolor powierzchni szary natomiast krawędzie blatu czarne lub antracytowe.</w:t>
      </w:r>
    </w:p>
    <w:p w14:paraId="5B145FDB" w14:textId="77777777" w:rsidR="00FC48A4" w:rsidRPr="00A11C31" w:rsidRDefault="00FC48A4" w:rsidP="001026CB">
      <w:pPr>
        <w:spacing w:after="1" w:line="360" w:lineRule="auto"/>
        <w:rPr>
          <w:rFonts w:ascii="Arial Narrow" w:hAnsi="Arial Narrow" w:cstheme="majorHAnsi"/>
          <w:b/>
          <w:sz w:val="20"/>
        </w:rPr>
      </w:pPr>
    </w:p>
    <w:p w14:paraId="37AE2FE6" w14:textId="77777777" w:rsidR="00FC48A4" w:rsidRPr="00A11C31" w:rsidRDefault="00FC48A4" w:rsidP="001026CB">
      <w:pPr>
        <w:spacing w:line="360" w:lineRule="auto"/>
        <w:rPr>
          <w:rFonts w:ascii="Arial Narrow" w:hAnsi="Arial Narrow" w:cstheme="majorHAnsi"/>
          <w:sz w:val="20"/>
        </w:rPr>
      </w:pPr>
      <w:r w:rsidRPr="00A11C31">
        <w:rPr>
          <w:rFonts w:ascii="Arial Narrow" w:hAnsi="Arial Narrow" w:cstheme="majorHAnsi"/>
          <w:sz w:val="20"/>
        </w:rPr>
        <w:t xml:space="preserve">Blaty ceramiczne  w kolorze jasny popiel -  wykonane z ceramiki lanej monolitycznej  o grubości min. 25 mm w części </w:t>
      </w:r>
      <w:proofErr w:type="spellStart"/>
      <w:r w:rsidRPr="00A11C31">
        <w:rPr>
          <w:rFonts w:ascii="Arial Narrow" w:hAnsi="Arial Narrow" w:cstheme="majorHAnsi"/>
          <w:sz w:val="20"/>
        </w:rPr>
        <w:t>plaskiej</w:t>
      </w:r>
      <w:proofErr w:type="spellEnd"/>
      <w:r w:rsidRPr="00A11C31">
        <w:rPr>
          <w:rFonts w:ascii="Arial Narrow" w:hAnsi="Arial Narrow" w:cstheme="majorHAnsi"/>
          <w:sz w:val="20"/>
        </w:rPr>
        <w:t xml:space="preserve">  natomiast stanowiska w których występują zlewy ceramiczne  ze zintegrowanym podwyższonym obrzeżem ze wszystkich stron  grubość  blatu powinna wynosić 32 mm (nie dopuszcza się cieńszych płyt z żebrowaniem oraz płyt na podłożu drewnopochodnym ) </w:t>
      </w:r>
    </w:p>
    <w:p w14:paraId="30704E24" w14:textId="77777777" w:rsidR="00FC48A4" w:rsidRPr="00A11C31" w:rsidRDefault="00FC48A4" w:rsidP="001026CB">
      <w:pPr>
        <w:spacing w:line="360" w:lineRule="auto"/>
        <w:rPr>
          <w:rFonts w:ascii="Arial Narrow" w:hAnsi="Arial Narrow" w:cstheme="majorHAnsi"/>
          <w:sz w:val="20"/>
        </w:rPr>
      </w:pPr>
    </w:p>
    <w:p w14:paraId="5F728EC5" w14:textId="3FABB1D7" w:rsidR="00FC48A4" w:rsidRPr="00A11C31" w:rsidRDefault="00FC48A4" w:rsidP="001026CB">
      <w:pPr>
        <w:spacing w:after="1" w:line="360" w:lineRule="auto"/>
        <w:rPr>
          <w:rFonts w:ascii="Arial Narrow" w:hAnsi="Arial Narrow" w:cstheme="majorHAnsi"/>
          <w:sz w:val="20"/>
        </w:rPr>
      </w:pPr>
      <w:r w:rsidRPr="00A11C31">
        <w:rPr>
          <w:rFonts w:ascii="Arial Narrow" w:hAnsi="Arial Narrow" w:cstheme="majorHAnsi"/>
          <w:sz w:val="20"/>
        </w:rPr>
        <w:t xml:space="preserve">Korpusy szafek,, półki szafek i nadstawek  cokołu w kolorze zbliżonym do RAL  703 lub zbliżony , fronty szafek do wyboru przez </w:t>
      </w:r>
      <w:proofErr w:type="spellStart"/>
      <w:r w:rsidRPr="00A11C31">
        <w:rPr>
          <w:rFonts w:ascii="Arial Narrow" w:hAnsi="Arial Narrow" w:cstheme="majorHAnsi"/>
          <w:sz w:val="20"/>
        </w:rPr>
        <w:t>Zamawiajacego</w:t>
      </w:r>
      <w:proofErr w:type="spellEnd"/>
      <w:r w:rsidRPr="00A11C31">
        <w:rPr>
          <w:rFonts w:ascii="Arial Narrow" w:hAnsi="Arial Narrow" w:cstheme="majorHAnsi"/>
          <w:sz w:val="20"/>
        </w:rPr>
        <w:t xml:space="preserve"> w 3 kolorach w wzornika </w:t>
      </w:r>
      <w:r w:rsidR="00D02D77" w:rsidRPr="00A11C31">
        <w:rPr>
          <w:rFonts w:ascii="Arial Narrow" w:hAnsi="Arial Narrow" w:cstheme="majorHAnsi"/>
          <w:sz w:val="20"/>
        </w:rPr>
        <w:t>RAL</w:t>
      </w:r>
    </w:p>
    <w:p w14:paraId="48DC17A6" w14:textId="77777777" w:rsidR="00FC48A4" w:rsidRPr="00A11C31" w:rsidRDefault="00FC48A4" w:rsidP="001026CB">
      <w:pPr>
        <w:spacing w:line="360" w:lineRule="auto"/>
        <w:rPr>
          <w:rFonts w:ascii="Arial Narrow" w:hAnsi="Arial Narrow" w:cstheme="majorHAnsi"/>
          <w:sz w:val="20"/>
        </w:rPr>
      </w:pPr>
    </w:p>
    <w:p w14:paraId="2225734C" w14:textId="17052A2B" w:rsidR="00FC48A4" w:rsidRPr="00A11C31" w:rsidRDefault="00006DE2" w:rsidP="00D02D77">
      <w:pPr>
        <w:spacing w:after="1" w:line="360" w:lineRule="auto"/>
        <w:rPr>
          <w:rFonts w:ascii="Arial Narrow" w:hAnsi="Arial Narrow" w:cstheme="majorHAnsi"/>
          <w:bCs/>
          <w:sz w:val="20"/>
          <w:u w:val="single"/>
        </w:rPr>
      </w:pPr>
      <w:r w:rsidRPr="00A11C31">
        <w:rPr>
          <w:rFonts w:ascii="Arial Narrow" w:hAnsi="Arial Narrow" w:cstheme="majorHAnsi"/>
          <w:bCs/>
          <w:sz w:val="20"/>
          <w:u w:val="single"/>
        </w:rPr>
        <w:t xml:space="preserve">2.3 </w:t>
      </w:r>
      <w:r w:rsidR="00FC48A4" w:rsidRPr="00A11C31">
        <w:rPr>
          <w:rFonts w:ascii="Arial Narrow" w:hAnsi="Arial Narrow" w:cstheme="majorHAnsi"/>
          <w:bCs/>
          <w:sz w:val="20"/>
          <w:u w:val="single"/>
        </w:rPr>
        <w:t>Opis – wymagania techniczne dla szafek , nadstawek , dygestoriów</w:t>
      </w:r>
      <w:bookmarkStart w:id="25" w:name="_Toc178688359"/>
      <w:r w:rsidRPr="00A11C31">
        <w:rPr>
          <w:rFonts w:ascii="Arial Narrow" w:hAnsi="Arial Narrow" w:cstheme="majorHAnsi"/>
          <w:color w:val="auto"/>
          <w:sz w:val="20"/>
        </w:rPr>
        <w:t xml:space="preserve">2.3.1 </w:t>
      </w:r>
      <w:r w:rsidR="00FC48A4" w:rsidRPr="00A11C31">
        <w:rPr>
          <w:rFonts w:ascii="Arial Narrow" w:hAnsi="Arial Narrow" w:cstheme="majorHAnsi"/>
          <w:color w:val="auto"/>
          <w:sz w:val="20"/>
        </w:rPr>
        <w:t>Szafki</w:t>
      </w:r>
      <w:bookmarkEnd w:id="25"/>
      <w:r w:rsidR="00D02D77" w:rsidRPr="00A11C31">
        <w:rPr>
          <w:rFonts w:ascii="Arial Narrow" w:hAnsi="Arial Narrow" w:cstheme="majorHAnsi"/>
          <w:b/>
          <w:bCs/>
          <w:color w:val="auto"/>
          <w:sz w:val="20"/>
        </w:rPr>
        <w:t xml:space="preserve"> </w:t>
      </w:r>
      <w:proofErr w:type="spellStart"/>
      <w:r w:rsidR="00FC48A4" w:rsidRPr="00A11C31">
        <w:rPr>
          <w:rFonts w:ascii="Arial Narrow" w:hAnsi="Arial Narrow" w:cstheme="majorHAnsi"/>
          <w:color w:val="auto"/>
          <w:sz w:val="20"/>
        </w:rPr>
        <w:t>podblatowe</w:t>
      </w:r>
      <w:proofErr w:type="spellEnd"/>
    </w:p>
    <w:p w14:paraId="681BD9A8" w14:textId="59E79943" w:rsidR="00D02D77" w:rsidRPr="00A11C31" w:rsidRDefault="00D02D77" w:rsidP="00D02D77">
      <w:pPr>
        <w:spacing w:before="240" w:line="360" w:lineRule="auto"/>
        <w:rPr>
          <w:rFonts w:ascii="Arial Narrow" w:hAnsi="Arial Narrow" w:cstheme="majorHAnsi"/>
          <w:sz w:val="20"/>
        </w:rPr>
      </w:pPr>
      <w:r w:rsidRPr="00A11C31">
        <w:rPr>
          <w:rFonts w:ascii="Arial Narrow" w:hAnsi="Arial Narrow" w:cstheme="majorHAnsi"/>
          <w:color w:val="auto"/>
          <w:sz w:val="20"/>
        </w:rPr>
        <w:t>2.3.1 Szafki</w:t>
      </w:r>
      <w:r w:rsidRPr="00A11C31">
        <w:rPr>
          <w:rFonts w:ascii="Arial Narrow" w:hAnsi="Arial Narrow" w:cstheme="majorHAnsi"/>
          <w:b/>
          <w:bCs/>
          <w:color w:val="auto"/>
          <w:sz w:val="20"/>
        </w:rPr>
        <w:t xml:space="preserve"> </w:t>
      </w:r>
      <w:proofErr w:type="spellStart"/>
      <w:r w:rsidRPr="00A11C31">
        <w:rPr>
          <w:rFonts w:ascii="Arial Narrow" w:hAnsi="Arial Narrow" w:cstheme="majorHAnsi"/>
          <w:color w:val="auto"/>
          <w:sz w:val="20"/>
        </w:rPr>
        <w:t>podblatowe</w:t>
      </w:r>
      <w:proofErr w:type="spellEnd"/>
    </w:p>
    <w:p w14:paraId="11C4F850" w14:textId="16DE4578" w:rsidR="00FC48A4" w:rsidRPr="00FC48A4" w:rsidRDefault="00FC48A4" w:rsidP="001026CB">
      <w:pPr>
        <w:spacing w:before="240" w:line="360" w:lineRule="auto"/>
        <w:ind w:firstLine="720"/>
        <w:rPr>
          <w:rFonts w:ascii="Arial Narrow" w:hAnsi="Arial Narrow" w:cstheme="majorHAnsi"/>
          <w:sz w:val="20"/>
        </w:rPr>
      </w:pPr>
      <w:r w:rsidRPr="00A11C31">
        <w:rPr>
          <w:rFonts w:ascii="Arial Narrow" w:hAnsi="Arial Narrow" w:cstheme="majorHAnsi"/>
          <w:sz w:val="20"/>
        </w:rPr>
        <w:t>Szafki niepalne, łatwo zmywalne, nienasiąkliwe i zabezpieczone przed korozją - wykonane w całości z blachy stalowej ocynkowanej galwanicznie lub OH18N9 lub lepszej i dwustronnie pokrytej proszkowo lakierem poliuretanowym. Korpus szafki musi być wykonany w całości z blachy o grubości min. od 0,75 mm do 1,00 mm, każda</w:t>
      </w:r>
      <w:r w:rsidRPr="00FC48A4">
        <w:rPr>
          <w:rFonts w:ascii="Arial Narrow" w:hAnsi="Arial Narrow" w:cstheme="majorHAnsi"/>
          <w:sz w:val="20"/>
        </w:rPr>
        <w:t xml:space="preserve"> ściana szafki musi być wykonana z oddzielnie lakierowanego przed zmontowaniem arkusza blachy. Boki szafek muszą posiadać otwory do montowania różnego rodzaju wyposażenia: drzwiczek lewych i prawych, półek, prowadnic szuflad i wysuwanych półek. Otwory te muszą być wykonane wyłącznie w warstwie wewnętrznej podwójnej ściany szafki. Plecy szafki  zlewozmywakowej powinny być częściowo bez ścianki tylnej umożliwiającej pod</w:t>
      </w:r>
      <w:r w:rsidR="00006DE2">
        <w:rPr>
          <w:rFonts w:ascii="Arial Narrow" w:hAnsi="Arial Narrow" w:cstheme="majorHAnsi"/>
          <w:sz w:val="20"/>
        </w:rPr>
        <w:t>łą</w:t>
      </w:r>
      <w:r w:rsidRPr="00FC48A4">
        <w:rPr>
          <w:rFonts w:ascii="Arial Narrow" w:hAnsi="Arial Narrow" w:cstheme="majorHAnsi"/>
          <w:sz w:val="20"/>
        </w:rPr>
        <w:t xml:space="preserve">czenie instalacji wodno- kanalizacyjnych. Sufit szafki pełny, szafki pod zlew bez sufitu. </w:t>
      </w:r>
      <w:r w:rsidRPr="00FC48A4">
        <w:rPr>
          <w:rFonts w:ascii="Arial Narrow" w:hAnsi="Arial Narrow" w:cstheme="majorHAnsi"/>
          <w:sz w:val="20"/>
        </w:rPr>
        <w:lastRenderedPageBreak/>
        <w:t xml:space="preserve">Dno szafki na cokole pełne i z otworami do poziomowania szafki od wewnątrz. Front szafek musi być wykonany z blachy o grubości min. Od 0,75 mm do 0,80 mm, podwójny i wypełniony materiałem tłumiącym i usztywniającym). Fronty (drzwiczki, drzwi i szuflady) wykonane z dwóch zaginanych i wkładanych w siebie płatów blachy stalowej – jeden płat jest powierzchnią zewnętrzna, drugi wewnętrzną. Zewnętrzna cześć frontu wykonana z blachy zaginanej , na całą głębokość grubości frontu – zewnętrzny arkusz blachy bez jakichkolwiek szpar np. za pomocą </w:t>
      </w:r>
      <w:proofErr w:type="spellStart"/>
      <w:r w:rsidRPr="00FC48A4">
        <w:rPr>
          <w:rFonts w:ascii="Arial Narrow" w:hAnsi="Arial Narrow" w:cstheme="majorHAnsi"/>
          <w:sz w:val="20"/>
        </w:rPr>
        <w:t>spawania.Wewnętrzny</w:t>
      </w:r>
      <w:proofErr w:type="spellEnd"/>
      <w:r w:rsidRPr="00FC48A4">
        <w:rPr>
          <w:rFonts w:ascii="Arial Narrow" w:hAnsi="Arial Narrow" w:cstheme="majorHAnsi"/>
          <w:sz w:val="20"/>
        </w:rPr>
        <w:t xml:space="preserve"> arkusz blachy wklejany do wnętrza zagin</w:t>
      </w:r>
      <w:r w:rsidR="00006DE2">
        <w:rPr>
          <w:rFonts w:ascii="Arial Narrow" w:hAnsi="Arial Narrow" w:cstheme="majorHAnsi"/>
          <w:sz w:val="20"/>
        </w:rPr>
        <w:t>a</w:t>
      </w:r>
      <w:r w:rsidRPr="00FC48A4">
        <w:rPr>
          <w:rFonts w:ascii="Arial Narrow" w:hAnsi="Arial Narrow" w:cstheme="majorHAnsi"/>
          <w:sz w:val="20"/>
        </w:rPr>
        <w:t xml:space="preserve">nego  arkusza zewnętrznego. Obie części frontów malowane farbami poliuretanowymi dwustronnie metodą proszkową  (także wewnątrz zamkniętego frontu), oddzielnie, przed ich połączniem Grubość frontów szafek musi wynosić minimum 17 mm </w:t>
      </w:r>
      <w:proofErr w:type="spellStart"/>
      <w:r w:rsidRPr="00FC48A4">
        <w:rPr>
          <w:rFonts w:ascii="Arial Narrow" w:hAnsi="Arial Narrow" w:cstheme="majorHAnsi"/>
          <w:sz w:val="20"/>
        </w:rPr>
        <w:t>mm</w:t>
      </w:r>
      <w:proofErr w:type="spellEnd"/>
      <w:r w:rsidRPr="00FC48A4">
        <w:rPr>
          <w:rFonts w:ascii="Arial Narrow" w:hAnsi="Arial Narrow" w:cstheme="majorHAnsi"/>
          <w:sz w:val="20"/>
        </w:rPr>
        <w:t>, narożniki gładkie zespawane muszą być zaokrąglone.</w:t>
      </w:r>
    </w:p>
    <w:p w14:paraId="4C76D666" w14:textId="77777777" w:rsidR="00FC48A4" w:rsidRPr="00FC48A4" w:rsidRDefault="00FC48A4" w:rsidP="001026CB">
      <w:pPr>
        <w:spacing w:line="360" w:lineRule="auto"/>
        <w:rPr>
          <w:rFonts w:ascii="Arial Narrow" w:hAnsi="Arial Narrow" w:cstheme="majorHAnsi"/>
          <w:sz w:val="20"/>
        </w:rPr>
      </w:pPr>
      <w:r w:rsidRPr="00FC48A4">
        <w:rPr>
          <w:rFonts w:ascii="Arial Narrow" w:hAnsi="Arial Narrow" w:cstheme="majorHAnsi"/>
          <w:sz w:val="20"/>
        </w:rPr>
        <w:t xml:space="preserve">Głębokość korpusów szafek </w:t>
      </w:r>
      <w:proofErr w:type="spellStart"/>
      <w:r w:rsidRPr="00FC48A4">
        <w:rPr>
          <w:rFonts w:ascii="Arial Narrow" w:hAnsi="Arial Narrow" w:cstheme="majorHAnsi"/>
          <w:sz w:val="20"/>
        </w:rPr>
        <w:t>mininum</w:t>
      </w:r>
      <w:proofErr w:type="spellEnd"/>
      <w:r w:rsidRPr="00FC48A4">
        <w:rPr>
          <w:rFonts w:ascii="Arial Narrow" w:hAnsi="Arial Narrow" w:cstheme="majorHAnsi"/>
          <w:sz w:val="20"/>
        </w:rPr>
        <w:t xml:space="preserve"> 480  mm a  szerokość szafek pod blatowych określona w specyfikacji asortymentowo- ilościowej</w:t>
      </w:r>
    </w:p>
    <w:p w14:paraId="060BEFE2" w14:textId="77777777" w:rsidR="00FC48A4" w:rsidRPr="00FC48A4" w:rsidRDefault="00FC48A4" w:rsidP="001026CB">
      <w:pPr>
        <w:spacing w:line="360" w:lineRule="auto"/>
        <w:rPr>
          <w:rFonts w:ascii="Arial Narrow" w:hAnsi="Arial Narrow" w:cstheme="majorHAnsi"/>
          <w:sz w:val="20"/>
        </w:rPr>
      </w:pPr>
      <w:r w:rsidRPr="00FC48A4">
        <w:rPr>
          <w:rFonts w:ascii="Arial Narrow" w:hAnsi="Arial Narrow" w:cstheme="majorHAnsi"/>
          <w:sz w:val="20"/>
        </w:rPr>
        <w:t>Szafki na cokole wyposażone w nóżki poziomowane wyłącznie od wewnątrz szafki oraz regulowany na wysokość cokół zasłaniający je, wykonany z blachy ocynkowanej i farbami proszkowymi  poliuretanowymi  w ciemnym kolorze lub szarym .Wysokość cokołu 90 +/- 5 mm – składający się z 1  demontowanego elementu  i regulowany w pionie w zależności od poziomowania stołu.</w:t>
      </w:r>
    </w:p>
    <w:p w14:paraId="12FE6900" w14:textId="77777777" w:rsidR="00FC48A4" w:rsidRPr="00FC48A4" w:rsidRDefault="00FC48A4" w:rsidP="001026CB">
      <w:pPr>
        <w:spacing w:before="240" w:line="360" w:lineRule="auto"/>
        <w:ind w:firstLine="720"/>
        <w:rPr>
          <w:rFonts w:ascii="Arial Narrow" w:hAnsi="Arial Narrow" w:cstheme="majorHAnsi"/>
          <w:sz w:val="20"/>
        </w:rPr>
      </w:pPr>
      <w:r w:rsidRPr="00FC48A4">
        <w:rPr>
          <w:rFonts w:ascii="Arial Narrow" w:hAnsi="Arial Narrow" w:cstheme="majorHAnsi"/>
          <w:sz w:val="20"/>
        </w:rPr>
        <w:t>Wysokość frontów szuflad musi wynosić 150 mm. Prowadnice muszą być wyposażone w amortyzator gazowy oraz samo domykanie. Nośność szuflad muszą wynosić co najmniej 40 kg. Zawiasy o kącie otwarcia 270° muszą być wykonane ze sprężonych odlewów stopów odpornych na korozję. Szafki muszą posiadać możliwość łatwego demontażu frontu – bez użycia narzędzi, poprzez zwolnienie palcem blokady.. Półki w szafkach muszą posiadać możliwość regulacji wysokości ich zawieszenia.</w:t>
      </w:r>
    </w:p>
    <w:p w14:paraId="450EEBCF" w14:textId="77777777" w:rsidR="00FC48A4" w:rsidRDefault="00FC48A4" w:rsidP="00D02D77">
      <w:pPr>
        <w:spacing w:line="360" w:lineRule="auto"/>
        <w:rPr>
          <w:rFonts w:ascii="Arial Narrow" w:hAnsi="Arial Narrow" w:cstheme="majorHAnsi"/>
          <w:sz w:val="20"/>
        </w:rPr>
      </w:pPr>
      <w:r w:rsidRPr="00FC48A4">
        <w:rPr>
          <w:rFonts w:ascii="Arial Narrow" w:hAnsi="Arial Narrow" w:cstheme="majorHAnsi"/>
          <w:sz w:val="20"/>
        </w:rPr>
        <w:t xml:space="preserve">Uchwyty frontów o długości min. 190 mm  i </w:t>
      </w:r>
      <w:r w:rsidRPr="00D02D77">
        <w:rPr>
          <w:rFonts w:ascii="Arial Narrow" w:hAnsi="Arial Narrow" w:cstheme="majorHAnsi"/>
          <w:sz w:val="20"/>
        </w:rPr>
        <w:t>przestrzeni pomiędzy częścią chwytną a frontem szafki powyżej 25 mm. Cześć chwytna nachylona od pionu o około 40</w:t>
      </w:r>
      <w:r w:rsidRPr="00D02D77">
        <w:rPr>
          <w:rFonts w:ascii="Arial Narrow" w:hAnsi="Arial Narrow" w:cstheme="majorHAnsi"/>
          <w:sz w:val="20"/>
          <w:vertAlign w:val="superscript"/>
        </w:rPr>
        <w:t>o</w:t>
      </w:r>
      <w:r w:rsidRPr="00D02D77">
        <w:rPr>
          <w:rFonts w:ascii="Arial Narrow" w:hAnsi="Arial Narrow" w:cstheme="majorHAnsi"/>
          <w:sz w:val="20"/>
        </w:rPr>
        <w:t>, ze zdejmowaną przeźroczystą nakładką z tworzywa sztucznego, pod która można włożyć fiszkę z opisem zawartości szafki. Minimalne wymiary fiszki mieszczącej się na frontowej, nachylonej płaszczyźnie części chwytnej i całkowicie chowającej się pod nakładką na uchwycie: 120 mm x 10 mm. Uchwyty wykonane jako jeden odlew ciśnieniowy z miedzi stopowej lub ze stopów cynku, chromowany.</w:t>
      </w:r>
    </w:p>
    <w:p w14:paraId="2052254A" w14:textId="77777777" w:rsidR="00D02D77" w:rsidRPr="00D02D77" w:rsidRDefault="00D02D77" w:rsidP="00D02D77">
      <w:pPr>
        <w:spacing w:line="360" w:lineRule="auto"/>
        <w:rPr>
          <w:rFonts w:ascii="Arial Narrow" w:hAnsi="Arial Narrow" w:cstheme="majorHAnsi"/>
          <w:sz w:val="20"/>
        </w:rPr>
      </w:pPr>
    </w:p>
    <w:p w14:paraId="687930A0" w14:textId="77777777" w:rsidR="00FC48A4" w:rsidRPr="00D02D77" w:rsidRDefault="00006DE2" w:rsidP="00D02D77">
      <w:pPr>
        <w:spacing w:line="360" w:lineRule="auto"/>
        <w:rPr>
          <w:rFonts w:ascii="Arial Narrow" w:hAnsi="Arial Narrow" w:cstheme="majorHAnsi"/>
          <w:b/>
          <w:bCs/>
          <w:color w:val="auto"/>
          <w:sz w:val="20"/>
        </w:rPr>
      </w:pPr>
      <w:bookmarkStart w:id="26" w:name="_Toc178688362"/>
      <w:r w:rsidRPr="00D02D77">
        <w:rPr>
          <w:rFonts w:ascii="Arial Narrow" w:hAnsi="Arial Narrow" w:cstheme="majorHAnsi"/>
          <w:color w:val="auto"/>
          <w:sz w:val="20"/>
        </w:rPr>
        <w:t xml:space="preserve">2.3.2 </w:t>
      </w:r>
      <w:r w:rsidR="00FC48A4" w:rsidRPr="00D02D77">
        <w:rPr>
          <w:rFonts w:ascii="Arial Narrow" w:hAnsi="Arial Narrow" w:cstheme="majorHAnsi"/>
          <w:color w:val="auto"/>
          <w:sz w:val="20"/>
        </w:rPr>
        <w:t>Nadstawki instalacyjne</w:t>
      </w:r>
      <w:bookmarkEnd w:id="26"/>
    </w:p>
    <w:p w14:paraId="0C4B4E75" w14:textId="1FC7059C" w:rsidR="00FC48A4" w:rsidRPr="00D02D77" w:rsidRDefault="00FC48A4" w:rsidP="00D02D77">
      <w:pPr>
        <w:spacing w:before="240" w:line="360" w:lineRule="auto"/>
        <w:ind w:firstLine="720"/>
        <w:rPr>
          <w:rFonts w:ascii="Arial Narrow" w:hAnsi="Arial Narrow" w:cstheme="majorHAnsi"/>
          <w:sz w:val="20"/>
        </w:rPr>
      </w:pPr>
      <w:r w:rsidRPr="00D02D77">
        <w:rPr>
          <w:rFonts w:ascii="Arial Narrow" w:hAnsi="Arial Narrow" w:cstheme="majorHAnsi"/>
          <w:b/>
          <w:bCs/>
          <w:sz w:val="20"/>
        </w:rPr>
        <w:t>Nadstawki  i</w:t>
      </w:r>
      <w:r w:rsidRPr="00FC48A4">
        <w:rPr>
          <w:rFonts w:ascii="Arial Narrow" w:hAnsi="Arial Narrow" w:cstheme="majorHAnsi"/>
          <w:b/>
          <w:bCs/>
          <w:sz w:val="20"/>
        </w:rPr>
        <w:t>nstalacyjne</w:t>
      </w:r>
      <w:r w:rsidRPr="00FC48A4">
        <w:rPr>
          <w:rFonts w:ascii="Arial Narrow" w:hAnsi="Arial Narrow" w:cstheme="majorHAnsi"/>
          <w:sz w:val="20"/>
        </w:rPr>
        <w:t xml:space="preserve"> muszą służyć jako podstawa do dostarczania na stół laboratoryjny mediów zasilania elektrycznego oraz pełnić funkcję podpory do półek. Nadstawki zbudowane z dwóch kolumn o przekroju kwadratowym o wymiarach przekroju 150x150 mm Każdy z czterech boków kolumny musi posiadać możliwość zamontowania każdego rodzaju mediów (gniazda 230 V i 400 V), zawory gazów, punkty poboru gazów technicznych, baterie zlewozmywakowe, punkty poboru wody, gniazda komputerowe, itp.). Nadstawki  muszą być uniwersalne, czyli muszą posiadać możliwość zamontowania ich jako nadstawki przyściennej oraz wyspowej bez konieczności dodawania kolejnych kolumn. </w:t>
      </w:r>
      <w:r w:rsidRPr="00FC48A4">
        <w:rPr>
          <w:rFonts w:ascii="Arial Narrow" w:hAnsi="Arial Narrow" w:cstheme="majorHAnsi"/>
          <w:b/>
          <w:bCs/>
          <w:sz w:val="20"/>
        </w:rPr>
        <w:t xml:space="preserve">Kolumny nadstawek </w:t>
      </w:r>
      <w:r w:rsidRPr="00FC48A4">
        <w:rPr>
          <w:rFonts w:ascii="Arial Narrow" w:hAnsi="Arial Narrow" w:cstheme="majorHAnsi"/>
          <w:sz w:val="20"/>
        </w:rPr>
        <w:t>wykonane w całości, ponad powierzchnią blatu stołu (konstrukcja słupów, panele osłonowe i instalacyjne, wsporniki półek) wyłącznie z blachy stalowej o grubości min.1 mm (konstrukcja) i min.0,75 mm (kasety - panele osłonowe i instalacyjne). Nads</w:t>
      </w:r>
      <w:r w:rsidR="00006DE2">
        <w:rPr>
          <w:rFonts w:ascii="Arial Narrow" w:hAnsi="Arial Narrow" w:cstheme="majorHAnsi"/>
          <w:sz w:val="20"/>
        </w:rPr>
        <w:t>t</w:t>
      </w:r>
      <w:r w:rsidRPr="00FC48A4">
        <w:rPr>
          <w:rFonts w:ascii="Arial Narrow" w:hAnsi="Arial Narrow" w:cstheme="majorHAnsi"/>
          <w:sz w:val="20"/>
        </w:rPr>
        <w:t xml:space="preserve">awka wykonana wyłącznie z blach i otwartych profili stalowych ocynkowanych lub ze stali OH18N9 lub lepszej– nie dopuszcza się stosowania zamkniętych kształtowników (rur i gotowych spawanych zamkniętych profili hutniczych), nie pokrytych od wewnątrz cynkiem i (w </w:t>
      </w:r>
      <w:r w:rsidRPr="00FC48A4">
        <w:rPr>
          <w:rFonts w:ascii="Arial Narrow" w:hAnsi="Arial Narrow" w:cstheme="majorHAnsi"/>
          <w:sz w:val="20"/>
        </w:rPr>
        <w:lastRenderedPageBreak/>
        <w:t xml:space="preserve">przypadku części znajdującej się ponad blatem) powłoką lakierniczą, nie dopuszcza się stosowania kształtowników, blach i profili aluminiowych, tworzyw sztucznych (z wyjątkiem elementów instalacji), żywic i materiałów drewnopochodnych. Kolumny nadstawek muszą mieć łatwo zmywalną, gładką powierzchnię (wyjątkiem są przerwy pomiędzy panelami) – nie mogą posiadać żadnych zewnętrznych otworów lub perforacji (np. do wieszania półek), otwory przez które poprzechodzą przewody, np. do lampy pod półką – uszczelnione. Kolumny przystawek połączone ze sobą półkami szklanymi w metalowej ramie z dnem (wykonanej z tego samego materiału co panele w kolumnach) – szkło bezpieczne ESG podparte na całym obwodzie półki. Półki przystawek podwójne - metalowa rama półki musi mieć formę kuwety, o wysokości 30 mm (± 3 mm), zamkniętej od góry szkłem półki, szkło półki nie może wystawać poza krawędź ramy. Nadstawki o wysokości 720 mm muszą posiadać 1, 2 półki do przystawek w wersji jednostronnej o głębokości min. 150 mm i 300 mm (np. dolna półka 150 mm, górna 300 mm). Półki muszą być zamontowane w kolumnach na zaczepach, od wewnętrznej strony kolumn, tak aby można było je łatwo zdemontować oraz zablokować śrubą, tak by zabezpieczyć je przed spadnięciem przy uderzeniu w półkę </w:t>
      </w:r>
      <w:r w:rsidRPr="00D02D77">
        <w:rPr>
          <w:rFonts w:ascii="Arial Narrow" w:hAnsi="Arial Narrow" w:cstheme="majorHAnsi"/>
          <w:sz w:val="20"/>
        </w:rPr>
        <w:t>od dołu. Półki mogą  oświetlenie LED montowane od wewnętrznej strony profilu</w:t>
      </w:r>
      <w:r w:rsidR="00A11C31">
        <w:rPr>
          <w:rFonts w:ascii="Arial Narrow" w:hAnsi="Arial Narrow" w:cstheme="majorHAnsi"/>
          <w:sz w:val="20"/>
        </w:rPr>
        <w:t>.</w:t>
      </w:r>
    </w:p>
    <w:p w14:paraId="799BF2CE" w14:textId="77777777" w:rsidR="00D02D77" w:rsidRPr="00D02D77" w:rsidRDefault="00D02D77" w:rsidP="00D02D77">
      <w:pPr>
        <w:spacing w:line="360" w:lineRule="auto"/>
        <w:rPr>
          <w:rFonts w:ascii="Arial Narrow" w:hAnsi="Arial Narrow" w:cstheme="majorHAnsi"/>
          <w:b/>
          <w:bCs/>
          <w:color w:val="000000" w:themeColor="text1"/>
          <w:sz w:val="20"/>
          <w:lang w:eastAsia="pl-PL"/>
        </w:rPr>
      </w:pPr>
      <w:bookmarkStart w:id="27" w:name="_Toc178688369"/>
    </w:p>
    <w:p w14:paraId="654AA414" w14:textId="77777777" w:rsidR="00D02D77" w:rsidRPr="00D02D77" w:rsidRDefault="00006DE2" w:rsidP="00D02D77">
      <w:pPr>
        <w:spacing w:line="360" w:lineRule="auto"/>
        <w:rPr>
          <w:rFonts w:ascii="Arial Narrow" w:hAnsi="Arial Narrow" w:cstheme="majorHAnsi"/>
          <w:b/>
          <w:bCs/>
          <w:color w:val="000000" w:themeColor="text1"/>
          <w:sz w:val="20"/>
          <w:lang w:eastAsia="pl-PL"/>
        </w:rPr>
      </w:pPr>
      <w:r w:rsidRPr="00D02D77">
        <w:rPr>
          <w:rFonts w:ascii="Arial Narrow" w:hAnsi="Arial Narrow" w:cstheme="majorHAnsi"/>
          <w:color w:val="000000" w:themeColor="text1"/>
          <w:sz w:val="20"/>
          <w:lang w:eastAsia="pl-PL"/>
        </w:rPr>
        <w:t xml:space="preserve">2.3.3 </w:t>
      </w:r>
      <w:r w:rsidR="00FC48A4" w:rsidRPr="00D02D77">
        <w:rPr>
          <w:rFonts w:ascii="Arial Narrow" w:hAnsi="Arial Narrow" w:cstheme="majorHAnsi"/>
          <w:color w:val="000000" w:themeColor="text1"/>
          <w:sz w:val="20"/>
          <w:lang w:eastAsia="pl-PL"/>
        </w:rPr>
        <w:t>Armatura do ciepłej /zimnej wody</w:t>
      </w:r>
    </w:p>
    <w:p w14:paraId="27FD5FC0" w14:textId="788B9EDA" w:rsidR="00D02D77" w:rsidRDefault="00FC48A4" w:rsidP="00D02D77">
      <w:pPr>
        <w:spacing w:line="360" w:lineRule="auto"/>
        <w:rPr>
          <w:rFonts w:ascii="Arial Narrow" w:hAnsi="Arial Narrow" w:cstheme="majorHAnsi"/>
          <w:color w:val="000000" w:themeColor="text1"/>
          <w:sz w:val="20"/>
          <w:lang w:eastAsia="pl-PL"/>
        </w:rPr>
      </w:pPr>
      <w:r w:rsidRPr="00D02D77">
        <w:rPr>
          <w:rFonts w:ascii="Arial Narrow" w:hAnsi="Arial Narrow" w:cstheme="majorHAnsi"/>
          <w:color w:val="000000" w:themeColor="text1"/>
          <w:sz w:val="20"/>
          <w:lang w:eastAsia="pl-PL"/>
        </w:rPr>
        <w:t>Armatura blatowa  do wody ciepłej i zimnej z mieszaczem, jednouchwytowa, z  uchwytem do</w:t>
      </w:r>
      <w:r w:rsidR="00006DE2" w:rsidRPr="00D02D77">
        <w:rPr>
          <w:rFonts w:ascii="Arial Narrow" w:hAnsi="Arial Narrow" w:cstheme="majorHAnsi"/>
          <w:color w:val="000000" w:themeColor="text1"/>
          <w:sz w:val="20"/>
          <w:lang w:eastAsia="pl-PL"/>
        </w:rPr>
        <w:t xml:space="preserve"> o</w:t>
      </w:r>
      <w:r w:rsidRPr="00D02D77">
        <w:rPr>
          <w:rFonts w:ascii="Arial Narrow" w:hAnsi="Arial Narrow" w:cstheme="majorHAnsi"/>
          <w:color w:val="000000" w:themeColor="text1"/>
          <w:sz w:val="20"/>
          <w:lang w:eastAsia="pl-PL"/>
        </w:rPr>
        <w:t>bsługi łokciem z wylewk</w:t>
      </w:r>
      <w:r w:rsidR="00006DE2" w:rsidRPr="00D02D77">
        <w:rPr>
          <w:rFonts w:ascii="Arial Narrow" w:hAnsi="Arial Narrow" w:cstheme="majorHAnsi"/>
          <w:color w:val="000000" w:themeColor="text1"/>
          <w:sz w:val="20"/>
          <w:lang w:eastAsia="pl-PL"/>
        </w:rPr>
        <w:t xml:space="preserve">ą </w:t>
      </w:r>
      <w:r w:rsidRPr="00D02D77">
        <w:rPr>
          <w:rFonts w:ascii="Arial Narrow" w:hAnsi="Arial Narrow" w:cstheme="majorHAnsi"/>
          <w:color w:val="000000" w:themeColor="text1"/>
          <w:sz w:val="20"/>
          <w:lang w:eastAsia="pl-PL"/>
        </w:rPr>
        <w:t>obrotową, zakończona oliwką odkręcaną gwarantująca możliwości szczelnego podłączenia węży giętkich o różnych średnicach oraz aeratorem obrót wylewki minimum 110 stopni. Korpus wykonany z mosiądzu, głowica ceramiczna i regulowany ogranicznik przepływu</w:t>
      </w:r>
    </w:p>
    <w:p w14:paraId="5D040BAE" w14:textId="77777777" w:rsidR="00D02D77" w:rsidRPr="00D02D77" w:rsidRDefault="00D02D77" w:rsidP="00D02D77">
      <w:pPr>
        <w:spacing w:line="360" w:lineRule="auto"/>
        <w:rPr>
          <w:rFonts w:ascii="Arial Narrow" w:hAnsi="Arial Narrow" w:cstheme="majorHAnsi"/>
          <w:b/>
          <w:bCs/>
          <w:color w:val="000000" w:themeColor="text1"/>
          <w:sz w:val="20"/>
          <w:lang w:eastAsia="pl-PL"/>
        </w:rPr>
      </w:pPr>
    </w:p>
    <w:p w14:paraId="05C1DB94" w14:textId="12F04E6D" w:rsidR="00FC48A4" w:rsidRPr="00D02D77" w:rsidRDefault="00006DE2" w:rsidP="00D02D77">
      <w:pPr>
        <w:spacing w:line="360" w:lineRule="auto"/>
        <w:rPr>
          <w:rFonts w:ascii="Arial Narrow" w:hAnsi="Arial Narrow" w:cstheme="majorHAnsi"/>
          <w:b/>
          <w:bCs/>
          <w:color w:val="auto"/>
          <w:sz w:val="20"/>
        </w:rPr>
      </w:pPr>
      <w:r w:rsidRPr="00D02D77">
        <w:rPr>
          <w:rFonts w:ascii="Arial Narrow" w:hAnsi="Arial Narrow" w:cstheme="majorHAnsi"/>
          <w:color w:val="auto"/>
          <w:sz w:val="20"/>
        </w:rPr>
        <w:t xml:space="preserve">2.3.4 </w:t>
      </w:r>
      <w:r w:rsidR="00FC48A4" w:rsidRPr="00D02D77">
        <w:rPr>
          <w:rFonts w:ascii="Arial Narrow" w:hAnsi="Arial Narrow" w:cstheme="majorHAnsi"/>
          <w:color w:val="auto"/>
          <w:sz w:val="20"/>
        </w:rPr>
        <w:t>Armatura z wylewką</w:t>
      </w:r>
      <w:bookmarkEnd w:id="27"/>
      <w:r w:rsidR="00FC48A4" w:rsidRPr="00D02D77">
        <w:rPr>
          <w:rFonts w:ascii="Arial Narrow" w:hAnsi="Arial Narrow" w:cstheme="majorHAnsi"/>
          <w:color w:val="auto"/>
          <w:sz w:val="20"/>
        </w:rPr>
        <w:t xml:space="preserve"> do wody zimnej</w:t>
      </w:r>
    </w:p>
    <w:p w14:paraId="139D41C1" w14:textId="77777777" w:rsidR="00D02D77" w:rsidRDefault="00FC48A4" w:rsidP="00D02D77">
      <w:pPr>
        <w:spacing w:line="360" w:lineRule="auto"/>
        <w:rPr>
          <w:rFonts w:ascii="Arial Narrow" w:hAnsi="Arial Narrow" w:cstheme="majorHAnsi"/>
          <w:sz w:val="20"/>
        </w:rPr>
      </w:pPr>
      <w:r w:rsidRPr="00D02D77">
        <w:rPr>
          <w:rFonts w:ascii="Arial Narrow" w:hAnsi="Arial Narrow" w:cstheme="majorHAnsi"/>
          <w:sz w:val="20"/>
        </w:rPr>
        <w:t xml:space="preserve">Armatura z wylewką obrotową do wody zimnej (punkt </w:t>
      </w:r>
      <w:r w:rsidRPr="00FC48A4">
        <w:rPr>
          <w:rFonts w:ascii="Arial Narrow" w:hAnsi="Arial Narrow" w:cstheme="majorHAnsi"/>
          <w:sz w:val="20"/>
        </w:rPr>
        <w:t xml:space="preserve">czerpalny) z wylewką ukształtowaną pod kątem 90 + 90°, zakończoną odkręcaną oliwką gwarantująca możliwości szczelnego podłączenia węży giętkich o różnych średnicach, kolor biały. Armatura z wylewką obrotową zakończona oliwką odkręcaną gwarantująca możliwości szczelnego podłączenia węży giętkich o różnych średnicach, obrót wylewki 270°, kolor biały. </w:t>
      </w:r>
      <w:bookmarkStart w:id="28" w:name="_Toc178688370"/>
      <w:bookmarkStart w:id="29" w:name="_Toc178688371"/>
      <w:bookmarkEnd w:id="28"/>
      <w:bookmarkEnd w:id="29"/>
    </w:p>
    <w:p w14:paraId="2D288AE7" w14:textId="148A2AEB" w:rsidR="00FC48A4" w:rsidRPr="00D02D77" w:rsidRDefault="00006DE2" w:rsidP="00D02D77">
      <w:pPr>
        <w:spacing w:line="360" w:lineRule="auto"/>
        <w:rPr>
          <w:rFonts w:ascii="Arial Narrow" w:hAnsi="Arial Narrow" w:cstheme="majorHAnsi"/>
          <w:sz w:val="20"/>
        </w:rPr>
      </w:pPr>
      <w:r w:rsidRPr="00006DE2">
        <w:rPr>
          <w:rFonts w:cstheme="majorHAnsi"/>
          <w:color w:val="auto"/>
          <w:sz w:val="20"/>
        </w:rPr>
        <w:t xml:space="preserve">2.3.5 </w:t>
      </w:r>
      <w:r w:rsidR="00FC48A4" w:rsidRPr="00006DE2">
        <w:rPr>
          <w:rFonts w:cstheme="majorHAnsi"/>
          <w:color w:val="auto"/>
          <w:sz w:val="20"/>
        </w:rPr>
        <w:t>Dygestoria</w:t>
      </w:r>
    </w:p>
    <w:p w14:paraId="07659677" w14:textId="77777777" w:rsidR="00FC48A4" w:rsidRPr="00FC48A4" w:rsidRDefault="00FC48A4" w:rsidP="001026CB">
      <w:pPr>
        <w:autoSpaceDE w:val="0"/>
        <w:autoSpaceDN w:val="0"/>
        <w:adjustRightInd w:val="0"/>
        <w:spacing w:before="120" w:after="120" w:line="360" w:lineRule="auto"/>
        <w:ind w:firstLine="360"/>
        <w:rPr>
          <w:rFonts w:ascii="Arial Narrow" w:hAnsi="Arial Narrow" w:cstheme="majorHAnsi"/>
          <w:sz w:val="20"/>
        </w:rPr>
      </w:pPr>
      <w:r w:rsidRPr="00FC48A4">
        <w:rPr>
          <w:rFonts w:ascii="Arial Narrow" w:hAnsi="Arial Narrow" w:cstheme="majorHAnsi"/>
          <w:sz w:val="20"/>
        </w:rPr>
        <w:t xml:space="preserve"> Dygestorium modułowe, odporne na korozję i chemikalia, niepalne wykonane w całości z blachy stalowej o grubości 0,7 mm – 1 mm (podstawa do 2 mm), ocynkowanej galwanicznie o (grubość warstwy cynku minimum 2,5 µm) lub ze stali kwasoodpornej gat. OH18N9, dwustronnie pokrytej proszkowo lakierem poliuretanowym, nakładanym metodą proszkową (grubość powłoki lakierniczej 40µm - 120µm). Do budowy dygestorium i szafek nie dopuszcza się stosowania jakichkolwiek materiałów drewnopochodnych profili i blach aluminiowych (z wyjątkiem ramy okna) oraz stalowych kształtowników zamkniętych.</w:t>
      </w:r>
    </w:p>
    <w:p w14:paraId="5F49FED6" w14:textId="77777777" w:rsidR="00FC48A4" w:rsidRPr="00FC48A4" w:rsidRDefault="00FC48A4" w:rsidP="001026CB">
      <w:pPr>
        <w:autoSpaceDE w:val="0"/>
        <w:autoSpaceDN w:val="0"/>
        <w:adjustRightInd w:val="0"/>
        <w:spacing w:before="120" w:after="120" w:line="360" w:lineRule="auto"/>
        <w:rPr>
          <w:rFonts w:ascii="Arial Narrow" w:hAnsi="Arial Narrow" w:cstheme="majorHAnsi"/>
          <w:bCs/>
          <w:sz w:val="20"/>
        </w:rPr>
      </w:pPr>
      <w:r w:rsidRPr="00FC48A4">
        <w:rPr>
          <w:rFonts w:ascii="Arial Narrow" w:hAnsi="Arial Narrow" w:cstheme="majorHAnsi"/>
          <w:bCs/>
          <w:sz w:val="20"/>
        </w:rPr>
        <w:t>Dygestorium  certyfikowane na zgodność z normami i dyrektywami (odpowiednie certyfikaty wydane przez jednostki akredytowane załączyć do oferty): EN 14175 cz. 2</w:t>
      </w:r>
    </w:p>
    <w:p w14:paraId="34C24D02" w14:textId="77777777" w:rsidR="00FC48A4" w:rsidRPr="00FC48A4" w:rsidRDefault="00FC48A4" w:rsidP="001026CB">
      <w:pPr>
        <w:autoSpaceDE w:val="0"/>
        <w:autoSpaceDN w:val="0"/>
        <w:adjustRightInd w:val="0"/>
        <w:spacing w:before="120" w:after="120" w:line="360" w:lineRule="auto"/>
        <w:rPr>
          <w:rFonts w:ascii="Arial Narrow" w:hAnsi="Arial Narrow" w:cstheme="majorHAnsi"/>
          <w:bCs/>
          <w:sz w:val="20"/>
        </w:rPr>
      </w:pPr>
      <w:r w:rsidRPr="00FC48A4">
        <w:rPr>
          <w:rFonts w:ascii="Arial Narrow" w:hAnsi="Arial Narrow" w:cstheme="majorHAnsi"/>
          <w:bCs/>
          <w:sz w:val="20"/>
        </w:rPr>
        <w:t>Dygestorium zgodne dyrektywami  Komisji Europejskiej 2014/30/UE (kompatybilność elektromagnetyczna); dyrektywa Komisji Europejskiej 2014/35/UE (niskie napięcie); dyrektywa Komisji Europejskiej 2006/42/UE (maszyny)  z deklaracjami  zgodności wystawionymi przez producenta .</w:t>
      </w:r>
    </w:p>
    <w:p w14:paraId="1D110378"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lastRenderedPageBreak/>
        <w:t>Wymiary zewnętrzne dygestorium. Wysokość dygestorium maksymalnie 2600mm od podłoża, minimalnie 2500mm od podłoża. Króciec wentylacyjny na wysokości 2500 - 2600 mm.  Szerokość dygestorium według specyfikacji asortymentowej: 1200 mm, . Głębokość dygestorium nie więcej niż 900mm oraz 950mm wraz z pokrętłami zaworów wody, gazu i gniazdkami elektrycznymi. Głębokość wewnętrzna mierzona od wewnętrznej płaszczyzny szyby ruchomego okna do płaszczyzny tylnej ściany na całej wysokości ruchomego okna nie mniej niż 800mm. Szerokość wewnętrzna komory wewnętrzna komory roboczej mierzona w połowie głębokości komory roboczej nie mniejsza niż szerokość zewnętrzna dygestorium pomniejszona o 100mm. Wysokość wewnętrzna komory roboczej mierzona od  powierzchni blatu do najniższego punktu sufitu lub zamontowanego pod nim elementu układu wentylacyjnego minimum 1400mm,.</w:t>
      </w:r>
    </w:p>
    <w:p w14:paraId="30BEDFD9" w14:textId="40E4EB85" w:rsidR="00FC48A4" w:rsidRPr="00FC48A4" w:rsidRDefault="00FC48A4" w:rsidP="001026CB">
      <w:pPr>
        <w:spacing w:before="240" w:line="360" w:lineRule="auto"/>
        <w:ind w:firstLine="720"/>
        <w:rPr>
          <w:rFonts w:ascii="Arial Narrow" w:hAnsi="Arial Narrow" w:cstheme="majorHAnsi"/>
          <w:sz w:val="20"/>
        </w:rPr>
      </w:pPr>
      <w:r w:rsidRPr="0000355F">
        <w:rPr>
          <w:rFonts w:ascii="Arial Narrow" w:hAnsi="Arial Narrow" w:cstheme="majorHAnsi"/>
          <w:sz w:val="20"/>
        </w:rPr>
        <w:t>Podstawa dygestorium</w:t>
      </w:r>
      <w:r w:rsidR="00A11C31">
        <w:rPr>
          <w:rFonts w:ascii="Arial Narrow" w:hAnsi="Arial Narrow" w:cstheme="majorHAnsi"/>
          <w:sz w:val="20"/>
        </w:rPr>
        <w:t xml:space="preserve"> </w:t>
      </w:r>
      <w:r w:rsidRPr="00FC48A4">
        <w:rPr>
          <w:rFonts w:ascii="Arial Narrow" w:hAnsi="Arial Narrow" w:cstheme="majorHAnsi"/>
          <w:sz w:val="20"/>
        </w:rPr>
        <w:t>lakierowana proszkowo farbą poliuretanową, wykonana w całości z blachy stalowej o grubości min. 2 mm ocynkowanej lub OH18N9 lub lepszej (nie z profili zamkniętych). Szafki stojące pod dygestorium nie mogą być związane z konstrukcją dygestorium i muszą posiadać własne nóżki poziomujące</w:t>
      </w:r>
    </w:p>
    <w:p w14:paraId="259E45BA" w14:textId="77777777" w:rsidR="00FC48A4" w:rsidRPr="00FC48A4" w:rsidRDefault="00FC48A4" w:rsidP="001026CB">
      <w:pPr>
        <w:spacing w:before="240" w:line="360" w:lineRule="auto"/>
        <w:ind w:firstLine="720"/>
        <w:rPr>
          <w:rFonts w:ascii="Arial Narrow" w:hAnsi="Arial Narrow" w:cstheme="majorHAnsi"/>
          <w:sz w:val="20"/>
        </w:rPr>
      </w:pPr>
      <w:r w:rsidRPr="0000355F">
        <w:rPr>
          <w:rFonts w:ascii="Arial Narrow" w:hAnsi="Arial Narrow" w:cstheme="majorHAnsi"/>
          <w:sz w:val="20"/>
        </w:rPr>
        <w:t xml:space="preserve">Okno dygestorium </w:t>
      </w:r>
      <w:r w:rsidRPr="00FC48A4">
        <w:rPr>
          <w:rFonts w:ascii="Arial Narrow" w:hAnsi="Arial Narrow" w:cstheme="majorHAnsi"/>
          <w:sz w:val="20"/>
        </w:rPr>
        <w:t xml:space="preserve">podwójne: górna cześć nieruchoma, dolna suwana manualnie  góra – dół  . Okno górne o wysokości minimum 300 mm (w tym co najmniej 200 mm szkła) i szerokości nie mniejszej niż szerokość dygestorium pomniejszona o max. 285 mm, okno w ramie wykonanej z aluminium malowanego proszkowo, przeszklone szybą ze szkła bezpiecznego VSG (wielowarstwowego laminowanego: szkło-folia-szkło) o grubości minimum 6 mm, oprawioną w ramie za pomocą uszczelek chemoodpornych. Okno dolne ruchome o wysokości minimum 915 mm i szerokości nie mniejszej niż szerokość dygestorium pomniejszona max. o 285 mm, okno w ramie wykonanej z aluminium malowanego proszkowo, przeszklone szybą ze szkła bezpiecznego VSG (wielowarstwowego laminowanego: szkło-folia-szkło) o grubości minimum 6 mm. Szyby w ramie okna przesuwane poziomo: 2 szyby. </w:t>
      </w:r>
    </w:p>
    <w:p w14:paraId="43E5A565" w14:textId="77777777" w:rsidR="00FC48A4" w:rsidRPr="00FC48A4" w:rsidRDefault="00FC48A4" w:rsidP="001026CB">
      <w:pPr>
        <w:spacing w:before="240" w:line="360" w:lineRule="auto"/>
        <w:ind w:firstLine="720"/>
        <w:rPr>
          <w:rFonts w:ascii="Arial Narrow" w:hAnsi="Arial Narrow" w:cstheme="majorHAnsi"/>
          <w:sz w:val="20"/>
        </w:rPr>
      </w:pPr>
      <w:r w:rsidRPr="00FC48A4">
        <w:rPr>
          <w:rFonts w:ascii="Arial Narrow" w:hAnsi="Arial Narrow" w:cstheme="majorHAnsi"/>
          <w:sz w:val="20"/>
        </w:rPr>
        <w:t xml:space="preserve">Blat wykonany z ceramiki lanej monolitycznej ze zintegrowanym podwyższonym obrzeżem ze wszystkich stron. Kształt blatu dostosowany do przekroju komory roboczej (maksymalne wykorzystanie powierzchni). </w:t>
      </w:r>
    </w:p>
    <w:p w14:paraId="5C06EFB4" w14:textId="77777777" w:rsidR="00FC48A4" w:rsidRPr="00FC48A4" w:rsidRDefault="00FC48A4" w:rsidP="001026CB">
      <w:pPr>
        <w:spacing w:before="240" w:line="360" w:lineRule="auto"/>
        <w:ind w:firstLine="720"/>
        <w:rPr>
          <w:rFonts w:ascii="Arial Narrow" w:hAnsi="Arial Narrow" w:cstheme="majorHAnsi"/>
          <w:sz w:val="20"/>
        </w:rPr>
      </w:pPr>
      <w:proofErr w:type="spellStart"/>
      <w:r w:rsidRPr="00FC48A4">
        <w:rPr>
          <w:rFonts w:ascii="Arial Narrow" w:hAnsi="Arial Narrow" w:cstheme="majorHAnsi"/>
          <w:sz w:val="20"/>
        </w:rPr>
        <w:t>Zlewik</w:t>
      </w:r>
      <w:proofErr w:type="spellEnd"/>
      <w:r w:rsidRPr="00FC48A4">
        <w:rPr>
          <w:rFonts w:ascii="Arial Narrow" w:hAnsi="Arial Narrow" w:cstheme="majorHAnsi"/>
          <w:sz w:val="20"/>
        </w:rPr>
        <w:t xml:space="preserve"> dygestorium chemiczny wykonany również z ceramiki lanej, umieszczony wzdłuż prawej lub lewej ściany komory roboczej (do uzgodnienia z użytkownikiem) w przedniej części blatu roboczego, najdalsza krawędź </w:t>
      </w:r>
      <w:proofErr w:type="spellStart"/>
      <w:r w:rsidRPr="00FC48A4">
        <w:rPr>
          <w:rFonts w:ascii="Arial Narrow" w:hAnsi="Arial Narrow" w:cstheme="majorHAnsi"/>
          <w:sz w:val="20"/>
        </w:rPr>
        <w:t>zlewika</w:t>
      </w:r>
      <w:proofErr w:type="spellEnd"/>
      <w:r w:rsidRPr="00FC48A4">
        <w:rPr>
          <w:rFonts w:ascii="Arial Narrow" w:hAnsi="Arial Narrow" w:cstheme="majorHAnsi"/>
          <w:sz w:val="20"/>
        </w:rPr>
        <w:t xml:space="preserve"> nie dalej niż 50 cm od przedniej krawędzi blatu w pobliżu kolumny z mediami (wklejony z góry). Obciążenie dopuszczalne blatu, co najmniej 200 kg. Grubość blatu 25 mm na całej powierzchni części płaskiej (nie dopuszcza się cieńszych płyt z żebrowaniem) i 32 mm wraz z podniesionym obrzeżem.</w:t>
      </w:r>
    </w:p>
    <w:p w14:paraId="1126A855"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Wymagane jest wyposażenie dygestorium w układ nadzorujący poprawność działania wentylacji w dygestorium umieszczony w kasecie prawego bocznego panelu dygestorium, gdzie górna krawędź kasety musi się znajdować na wysokości 1300 – 1600 mm. Panel sterujący musi wskazywać co najmniej: aktualną wartość przepływu powietrza przez komorę dygestorium w [m</w:t>
      </w:r>
      <w:r w:rsidRPr="00FC48A4">
        <w:rPr>
          <w:rFonts w:ascii="Arial Narrow" w:hAnsi="Arial Narrow" w:cstheme="majorHAnsi"/>
          <w:sz w:val="20"/>
          <w:vertAlign w:val="superscript"/>
        </w:rPr>
        <w:t>3</w:t>
      </w:r>
      <w:r w:rsidRPr="00FC48A4">
        <w:rPr>
          <w:rFonts w:ascii="Arial Narrow" w:hAnsi="Arial Narrow" w:cstheme="majorHAnsi"/>
          <w:sz w:val="20"/>
        </w:rPr>
        <w:t>/h], ostrzegać o nieprawidłowej pracy dygestorium za pomocą alarmu akustycznego i optycznego – brak wentylacji, zbyt mała, zbyt duża wentylacja.</w:t>
      </w:r>
    </w:p>
    <w:p w14:paraId="1314737D"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 xml:space="preserve">Układ nadzoru musi posiadać funkcję włączania i wyłączania dygestorium, włączenia i wyłączenia oświetlenia komory roboczej dygestorium bez wyłączania dygestorium, wyłączanie alarmu akustycznego. Układ nadzoru musi być wyposażony w </w:t>
      </w:r>
      <w:r w:rsidRPr="00FC48A4">
        <w:rPr>
          <w:rFonts w:ascii="Arial Narrow" w:hAnsi="Arial Narrow" w:cstheme="majorHAnsi"/>
          <w:sz w:val="20"/>
        </w:rPr>
        <w:lastRenderedPageBreak/>
        <w:t xml:space="preserve">podtrzymywanie elektryczne w przypadku zaniku napięcia </w:t>
      </w:r>
    </w:p>
    <w:p w14:paraId="129F3524"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Dygestorium musi składać się z części roboczej (zawierającej komorę roboczą z podwójnymi ścianami bocznymi (w których znajdują się przyłącza wody i przewody do nich) i pojedynczą ścianą tylną) oraz podstawy.</w:t>
      </w:r>
    </w:p>
    <w:p w14:paraId="00C6586F"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Wentylacja komory roboczej realizowana wyłącznie za pomocą szpar wentylacyjnych w części sufitowej, bez podwójnej ściany tylnej (nie dopuszcza się żadnej formy dodatkowego kanału wentylacyjnego, przesłony tylnej lub podwójnej ściany tylnej komory roboczej). W celu uniknięciu powstaniowa zastoin oparów w narożnikach komory roboczej, musi ona posiadać ścięte pod kątem ok. 45° wszystkie pionowe narożniki pionowe (na całej wysokości komory roboczej) – ścięcie około 10 cm x 10 cm.</w:t>
      </w:r>
    </w:p>
    <w:p w14:paraId="543B5032"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 xml:space="preserve">Dygestorium do prac ogólnych z komorą roboczą, wraz ze skośnym sufitem, wykonaną w całości ze blachy stalowej ocynkowanej pokrytej powłoka poliuretanową w kolorze szarym lub białym. </w:t>
      </w:r>
    </w:p>
    <w:p w14:paraId="02807F03"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 xml:space="preserve">Króciec do połącznia wentylacji o średnicy 200 mm, z zabezpieczeniem przed zalaniem komory dygestorium skroplinami z układu wentylacji i odprowadzeniem skroplin do kanalizacji. </w:t>
      </w:r>
    </w:p>
    <w:p w14:paraId="169543CD"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 xml:space="preserve">Komora robocza oświetlana przez lampy LED o natężeniu światła minimum 500 </w:t>
      </w:r>
      <w:proofErr w:type="spellStart"/>
      <w:r w:rsidRPr="00FC48A4">
        <w:rPr>
          <w:rFonts w:ascii="Arial Narrow" w:hAnsi="Arial Narrow" w:cstheme="majorHAnsi"/>
          <w:sz w:val="20"/>
        </w:rPr>
        <w:t>lux</w:t>
      </w:r>
      <w:proofErr w:type="spellEnd"/>
      <w:r w:rsidRPr="00FC48A4">
        <w:rPr>
          <w:rFonts w:ascii="Arial Narrow" w:hAnsi="Arial Narrow" w:cstheme="majorHAnsi"/>
          <w:sz w:val="20"/>
        </w:rPr>
        <w:t xml:space="preserve">, umieszczone min. 300 mm poniżej sufitu komory roboczej (w dygestorium do prac ogólnych) i min. 50 mm poniżej sufitu komory roboczej (w dygestorium wzmocnionym) i ponad oknem, wbudowane w przednią ścianę komory roboczej. Dostęp do świetlówek od frontu dygestorium, nie dopuszcza się dostępu od sufitu. </w:t>
      </w:r>
    </w:p>
    <w:p w14:paraId="7756BB4E" w14:textId="77777777" w:rsidR="00FC48A4" w:rsidRPr="00FC48A4" w:rsidRDefault="00FC48A4" w:rsidP="001026CB">
      <w:pPr>
        <w:autoSpaceDE w:val="0"/>
        <w:autoSpaceDN w:val="0"/>
        <w:adjustRightInd w:val="0"/>
        <w:spacing w:before="120" w:after="120" w:line="360" w:lineRule="auto"/>
        <w:rPr>
          <w:rFonts w:ascii="Arial Narrow" w:hAnsi="Arial Narrow" w:cstheme="majorHAnsi"/>
          <w:sz w:val="20"/>
        </w:rPr>
      </w:pPr>
      <w:r w:rsidRPr="00FC48A4">
        <w:rPr>
          <w:rFonts w:ascii="Arial Narrow" w:hAnsi="Arial Narrow" w:cstheme="majorHAnsi"/>
          <w:sz w:val="20"/>
        </w:rPr>
        <w:t>Dookoła otworu okiennego (po bokach, nad krawędzią blatu na ramie okna) umieszczone profile aerodynamiczne ze stali kwasoodpornej lub ocynkowanej, pokrytej lakierem proszkowym, poprawiające skuteczność wentylacji komory roboczej.</w:t>
      </w:r>
    </w:p>
    <w:p w14:paraId="555C9A24" w14:textId="77777777" w:rsidR="00FC48A4" w:rsidRPr="00FC48A4" w:rsidRDefault="00FC48A4" w:rsidP="001026CB">
      <w:pPr>
        <w:autoSpaceDE w:val="0"/>
        <w:autoSpaceDN w:val="0"/>
        <w:adjustRightInd w:val="0"/>
        <w:spacing w:before="120" w:after="120" w:line="360" w:lineRule="auto"/>
        <w:ind w:firstLine="708"/>
        <w:rPr>
          <w:rFonts w:ascii="Arial Narrow" w:hAnsi="Arial Narrow" w:cstheme="majorHAnsi"/>
          <w:sz w:val="20"/>
        </w:rPr>
      </w:pPr>
      <w:r w:rsidRPr="00FC48A4">
        <w:rPr>
          <w:rFonts w:ascii="Arial Narrow" w:hAnsi="Arial Narrow" w:cstheme="majorHAnsi"/>
          <w:sz w:val="20"/>
        </w:rPr>
        <w:t xml:space="preserve">Blat wykonany z ceramiki lanej monolitycznej ze zintegrowanym podwyższonym obrzeżem ze wszystkich stron. Blat musi posiadać ścięte ukośnie narożniki - kształt blatu dostosowany do przekroju komory roboczej (maksymalne wykorzystanie powierzchni). Narożniki blatu ścięte pod kątem 45° na odcinku 10 cm x 10 cm, na ściętym narożniku, także musi być podniesione obrzeże. Szerokość blatu i komory roboczej nie mniejsza niż szerokość dygestorium pomniejszona o max. 100 mm.  Grubość blatu powinna wynosić 25 ± 2 mm na całej powierzchni części płaskiej (nie dopuszcza się cieńszych płyt z żebrowaniem) i 32 ± 2 mm wraz z podniesionym obrzeżem. Obciążenie dopuszczalne blatu, co najmniej 200 kg. </w:t>
      </w:r>
    </w:p>
    <w:p w14:paraId="5C924C31" w14:textId="77777777" w:rsidR="00FC48A4" w:rsidRPr="00FC48A4" w:rsidRDefault="00FC48A4" w:rsidP="001026CB">
      <w:pPr>
        <w:spacing w:before="240" w:line="360" w:lineRule="auto"/>
        <w:ind w:firstLine="720"/>
        <w:rPr>
          <w:rFonts w:ascii="Arial Narrow" w:hAnsi="Arial Narrow" w:cstheme="majorHAnsi"/>
          <w:sz w:val="20"/>
        </w:rPr>
      </w:pPr>
      <w:proofErr w:type="spellStart"/>
      <w:r w:rsidRPr="00FC48A4">
        <w:rPr>
          <w:rFonts w:ascii="Arial Narrow" w:hAnsi="Arial Narrow" w:cstheme="majorHAnsi"/>
          <w:sz w:val="20"/>
        </w:rPr>
        <w:t>Zlewik</w:t>
      </w:r>
      <w:proofErr w:type="spellEnd"/>
      <w:r w:rsidRPr="00FC48A4">
        <w:rPr>
          <w:rFonts w:ascii="Arial Narrow" w:hAnsi="Arial Narrow" w:cstheme="majorHAnsi"/>
          <w:sz w:val="20"/>
        </w:rPr>
        <w:t xml:space="preserve"> chemiczny musi być wykonany z ceramiki lanej, umieszczony wzdłuż prawej ściany komory roboczej w przedniej części blatu roboczego, najdalsza krawędź </w:t>
      </w:r>
      <w:proofErr w:type="spellStart"/>
      <w:r w:rsidRPr="00FC48A4">
        <w:rPr>
          <w:rFonts w:ascii="Arial Narrow" w:hAnsi="Arial Narrow" w:cstheme="majorHAnsi"/>
          <w:sz w:val="20"/>
        </w:rPr>
        <w:t>zlewika</w:t>
      </w:r>
      <w:proofErr w:type="spellEnd"/>
      <w:r w:rsidRPr="00FC48A4">
        <w:rPr>
          <w:rFonts w:ascii="Arial Narrow" w:hAnsi="Arial Narrow" w:cstheme="majorHAnsi"/>
          <w:sz w:val="20"/>
        </w:rPr>
        <w:t xml:space="preserve"> nie dalej niż 50 cm od przedniej krawędzi blatu w pobliżu kolumny z mediami (wklejony z góry).  </w:t>
      </w:r>
    </w:p>
    <w:p w14:paraId="7381C9F7" w14:textId="77777777" w:rsidR="00FC48A4" w:rsidRPr="00FC48A4" w:rsidRDefault="00FC48A4" w:rsidP="001026CB">
      <w:pPr>
        <w:spacing w:before="240" w:line="360" w:lineRule="auto"/>
        <w:ind w:firstLine="720"/>
        <w:rPr>
          <w:rFonts w:ascii="Arial Narrow" w:hAnsi="Arial Narrow" w:cstheme="majorHAnsi"/>
          <w:sz w:val="20"/>
        </w:rPr>
      </w:pPr>
      <w:r w:rsidRPr="00FC48A4">
        <w:rPr>
          <w:rFonts w:ascii="Arial Narrow" w:hAnsi="Arial Narrow" w:cstheme="majorHAnsi"/>
          <w:sz w:val="20"/>
        </w:rPr>
        <w:t>Ceramika blatu musi posiadać dokumenty w zakresie wymienionej norm  lub równoważnej, potwierdzoną certyfikatem lub protokołem z aktualnych badań:</w:t>
      </w:r>
    </w:p>
    <w:p w14:paraId="552E0496"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dokument potwierdzający badania odporności chemicznej, według normy PN-EN ISO 10545-13:1999.</w:t>
      </w:r>
    </w:p>
    <w:p w14:paraId="6172D212"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dokument potwierdzający badania odporności na plamienie, według normy PN-EN ISO 10545-14:1999.</w:t>
      </w:r>
    </w:p>
    <w:p w14:paraId="0CF1E5BE"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dokument potwierdzający badania zawartości uwalnianego ołowiu i kadmu  według normy PN-EN ISO 10545-15:1999. Lub równoważnej</w:t>
      </w:r>
    </w:p>
    <w:p w14:paraId="37075E66"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lastRenderedPageBreak/>
        <w:t>dokument potwierdzający adsorpcję wody, według normy PN-EN ISO 10545-3.</w:t>
      </w:r>
    </w:p>
    <w:p w14:paraId="30BD479F"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dokument potwierdzający odporność na przetarcie powierzchni, minimum 5 klasy, według normy PN-EN ISO 10545-7.</w:t>
      </w:r>
    </w:p>
    <w:p w14:paraId="68716D0F" w14:textId="77777777" w:rsidR="00FC48A4" w:rsidRPr="00FC48A4" w:rsidRDefault="00FC48A4" w:rsidP="00833BAF">
      <w:pPr>
        <w:pStyle w:val="Akapitzlist"/>
        <w:widowControl/>
        <w:numPr>
          <w:ilvl w:val="0"/>
          <w:numId w:val="70"/>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dokument potwierdzający twardość na zarysowania wg skali Mohs, według normy PN-EN 15771,  skali 6</w:t>
      </w:r>
    </w:p>
    <w:p w14:paraId="6271D188" w14:textId="77777777" w:rsidR="00FC48A4" w:rsidRPr="00FC48A4" w:rsidRDefault="00FC48A4" w:rsidP="001026CB">
      <w:pPr>
        <w:spacing w:before="240" w:line="360" w:lineRule="auto"/>
        <w:rPr>
          <w:rFonts w:ascii="Arial Narrow" w:hAnsi="Arial Narrow" w:cstheme="majorHAnsi"/>
          <w:sz w:val="20"/>
        </w:rPr>
      </w:pPr>
      <w:r w:rsidRPr="0000355F">
        <w:rPr>
          <w:rFonts w:ascii="Arial Narrow" w:hAnsi="Arial Narrow" w:cstheme="majorHAnsi"/>
          <w:sz w:val="20"/>
        </w:rPr>
        <w:t>Szafki dygestorium</w:t>
      </w:r>
      <w:r w:rsidRPr="00FC48A4">
        <w:rPr>
          <w:rFonts w:ascii="Arial Narrow" w:hAnsi="Arial Narrow" w:cstheme="majorHAnsi"/>
          <w:sz w:val="20"/>
        </w:rPr>
        <w:t xml:space="preserve"> muszą stać niezależnie na podłożu i nie mogą być związane z konstrukcją dygestorium wykonane  w technologii opisanej  powyżej dla szafek cokołowych  . Szafka powinna posiadać dodatkowo otwór pod system wentylacji połączony z  systemem wentylacyjnym dygestorium komory roboczej.</w:t>
      </w:r>
    </w:p>
    <w:p w14:paraId="43803CA0" w14:textId="77777777" w:rsidR="00FC48A4" w:rsidRPr="00FC48A4" w:rsidRDefault="00FC48A4" w:rsidP="001026CB">
      <w:pPr>
        <w:spacing w:before="240" w:line="360" w:lineRule="auto"/>
        <w:ind w:firstLine="720"/>
        <w:rPr>
          <w:rFonts w:ascii="Arial Narrow" w:hAnsi="Arial Narrow" w:cstheme="majorHAnsi"/>
          <w:sz w:val="20"/>
        </w:rPr>
      </w:pPr>
      <w:r w:rsidRPr="00FC48A4">
        <w:rPr>
          <w:rFonts w:ascii="Arial Narrow" w:hAnsi="Arial Narrow" w:cstheme="majorHAnsi"/>
          <w:sz w:val="20"/>
        </w:rPr>
        <w:t xml:space="preserve">Dygestorium wyposażone w </w:t>
      </w:r>
      <w:r w:rsidRPr="0000355F">
        <w:rPr>
          <w:rFonts w:ascii="Arial Narrow" w:hAnsi="Arial Narrow" w:cstheme="majorHAnsi"/>
          <w:sz w:val="20"/>
        </w:rPr>
        <w:t>kolumny instalacyjne</w:t>
      </w:r>
      <w:r w:rsidRPr="00FC48A4">
        <w:rPr>
          <w:rFonts w:ascii="Arial Narrow" w:hAnsi="Arial Narrow" w:cstheme="majorHAnsi"/>
          <w:sz w:val="20"/>
        </w:rPr>
        <w:t xml:space="preserve"> z boków okna, które muszą sięgać do całej wysokości dygestorium i zaczynać się nie niżej niż 720 mm od podłoża, aby nie zawężać miejsca przeznaczonego na szafkę pod blatową. Pokrętła zaworów umieszczone w metalowych panelach instalacyjnych w kolumnach instalacyjnych po prawej stronie okna dygestorium z możliwością zamontowania także w kolumnach instalacyjnych po lewej stronie okna dygestorium oraz pod blatem dygestorium. Gniazda elektryczne w panelach instalacyjnych umieszczone w kolumnach instalacyjnych po lewej stronie dygestorium z możliwością zamontowania także w kolumnach instalacyjnych po prawej stronie dygestorium oraz pod blatem dygestorium</w:t>
      </w:r>
    </w:p>
    <w:p w14:paraId="29A2A762" w14:textId="77777777" w:rsidR="00FC48A4" w:rsidRPr="00FC48A4" w:rsidRDefault="00FC48A4" w:rsidP="001026CB">
      <w:pPr>
        <w:spacing w:before="240" w:line="360" w:lineRule="auto"/>
        <w:ind w:firstLine="720"/>
        <w:rPr>
          <w:rFonts w:ascii="Arial Narrow" w:hAnsi="Arial Narrow" w:cstheme="majorHAnsi"/>
          <w:sz w:val="20"/>
        </w:rPr>
      </w:pPr>
      <w:r w:rsidRPr="00FC48A4">
        <w:rPr>
          <w:rFonts w:ascii="Arial Narrow" w:hAnsi="Arial Narrow" w:cstheme="majorHAnsi"/>
          <w:sz w:val="20"/>
        </w:rPr>
        <w:t>Dygestorium musi posiadać, co najmniej po 4 panele instalacyjne umieszczone w lewej i w prawej kolumnie instalacyjnej dygestorium. Pojedynczy panel instalacyjny musi posiadać możliwość zamontowania, co najmniej: 3 gniazd elektrycznych, co najmniej 3 pokręteł zaworów. Panele muszą być montowane metodą zatrzaskową (na 4 zaczepy każdy - wyklucza się montowania poprzez ich wsuwanie od góry, nitowanie lub przykręcanie śrubami), co umożliwiać musi łatwy montaż i demontaż oraz zmianę położenia każdego z paneli podczas eksploatacji dygestorium bez konieczności demontażu pozostałych paneli kolumny instalacyjnej. Kolumny instalacyjne muszą mieć otwierane całe fronty (na całej wysokości kolumn, wraz z zainstalowanymi w nich panelami instalacyjnymi) w celu serwisowania elementów umiejscowionych w ich wnętrzu oraz dostępu do wewnętrznej strony paneli instalacyjnych. Kolumny muszą być otwierane bez konieczności demontowania paneli instalacyjnych oraz przy dostępie jedynie do frontu i góry dygestorium, a także w przypadku, gdzie dygestorium dotyka ścianami bocznymi do ścian pomieszczenia. Dygestorium musi posiadać możliwość zainstalowania kolejnych zaworów i gniazd elektrycznych (paneli w nie wyposażonych) w kolumnach przy dostępie do dygestorium jedynie od frontu (bez konieczności odsuwania dygestorium od ściany lub wysuwania z szeregu). Dygestoria muszą posiadać zarówno gniazdka jak i całe panele elektryczne z gniazdkami o klasie szczelności IP44 lub wyższe z własnym CE)</w:t>
      </w:r>
    </w:p>
    <w:p w14:paraId="5FFC2B99" w14:textId="77777777" w:rsidR="00FC48A4" w:rsidRPr="00FC48A4" w:rsidRDefault="00FC48A4" w:rsidP="001026CB">
      <w:pPr>
        <w:spacing w:before="240" w:line="360" w:lineRule="auto"/>
        <w:rPr>
          <w:rFonts w:ascii="Arial Narrow" w:hAnsi="Arial Narrow" w:cstheme="majorHAnsi"/>
          <w:sz w:val="20"/>
        </w:rPr>
      </w:pPr>
      <w:r w:rsidRPr="00FC48A4">
        <w:rPr>
          <w:rFonts w:ascii="Arial Narrow" w:hAnsi="Arial Narrow" w:cstheme="majorHAnsi"/>
          <w:sz w:val="20"/>
        </w:rPr>
        <w:t xml:space="preserve">Na zewnątrz w lewej i prawej kolumnie instalacyjnej dygestorium musi posiadać możliwość umieszczenia pokręteł zaworów (armatury) w ilości, co najmniej 3 sztuk w każdym wyjmowanym panelu (po 4 panele w każdej kolumnie): </w:t>
      </w:r>
    </w:p>
    <w:p w14:paraId="682173FB" w14:textId="77777777" w:rsidR="00FC48A4" w:rsidRPr="00FC48A4" w:rsidRDefault="00FC48A4" w:rsidP="00833BAF">
      <w:pPr>
        <w:pStyle w:val="Akapitzlist"/>
        <w:widowControl/>
        <w:numPr>
          <w:ilvl w:val="0"/>
          <w:numId w:val="71"/>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t xml:space="preserve">Armatura do wody zimnej - wyprowadzenie wylewek w przednim na bocznej ścianie komory roboczej, nie dalej niż 35 cm od przedniej krawędzi blatu, wylewki prostopadłe do bocznej ściany dygestorium i nie wchodzące w światło okna. Wylewki muszą być odkręcane, zakończone oliwką. Zawory umieszczone w panelach na kolumnie obok okna dygestorium. </w:t>
      </w:r>
    </w:p>
    <w:p w14:paraId="666B577F" w14:textId="77777777" w:rsidR="00FC48A4" w:rsidRPr="00FC48A4" w:rsidRDefault="00FC48A4" w:rsidP="00833BAF">
      <w:pPr>
        <w:pStyle w:val="Akapitzlist"/>
        <w:widowControl/>
        <w:numPr>
          <w:ilvl w:val="0"/>
          <w:numId w:val="71"/>
        </w:numPr>
        <w:suppressAutoHyphens w:val="0"/>
        <w:spacing w:before="240" w:after="160" w:line="360" w:lineRule="auto"/>
        <w:rPr>
          <w:rFonts w:ascii="Arial Narrow" w:hAnsi="Arial Narrow" w:cstheme="majorHAnsi"/>
          <w:sz w:val="20"/>
        </w:rPr>
      </w:pPr>
      <w:r w:rsidRPr="00FC48A4">
        <w:rPr>
          <w:rFonts w:ascii="Arial Narrow" w:hAnsi="Arial Narrow" w:cstheme="majorHAnsi"/>
          <w:sz w:val="20"/>
        </w:rPr>
        <w:lastRenderedPageBreak/>
        <w:t xml:space="preserve">Armatura do gazów - wyprowadzenie wylewek w przednim narożniku komory roboczej, obok okna, skierowane w kierunku tylnej ściany i nie wchodzące w światło okna. Wylewki odkręcane, zakończone oliwką. Zawory umieszczone w panelach na kolumnie obok okna dygestorium. </w:t>
      </w:r>
    </w:p>
    <w:p w14:paraId="3F0891E2" w14:textId="77777777" w:rsidR="00FC48A4" w:rsidRPr="00D02D77" w:rsidRDefault="00FC48A4" w:rsidP="00D02D77">
      <w:pPr>
        <w:spacing w:line="360" w:lineRule="auto"/>
        <w:rPr>
          <w:rFonts w:ascii="Arial Narrow" w:hAnsi="Arial Narrow" w:cstheme="majorHAnsi"/>
          <w:sz w:val="20"/>
        </w:rPr>
      </w:pPr>
      <w:r w:rsidRPr="00D02D77">
        <w:rPr>
          <w:rFonts w:ascii="Arial Narrow" w:hAnsi="Arial Narrow" w:cstheme="majorHAnsi"/>
          <w:sz w:val="20"/>
        </w:rPr>
        <w:t>Armatura z wylewką obrotową do wody zimnej (punkt czerpalny) z wylewką ukształtowaną pod kątem 90 + 90 stopni, zakończoną odkręcaną oliwką gwarantująca możliwości szczelnego podłączenia węży giętkich o różnych średnicach, obrót wylewki 270 stopni.</w:t>
      </w:r>
    </w:p>
    <w:p w14:paraId="46D15069" w14:textId="77777777" w:rsidR="00FC48A4" w:rsidRPr="00FC48A4" w:rsidRDefault="00FC48A4" w:rsidP="001026CB">
      <w:pPr>
        <w:pStyle w:val="Bezodstpw"/>
        <w:spacing w:line="360" w:lineRule="auto"/>
        <w:jc w:val="center"/>
        <w:rPr>
          <w:rFonts w:ascii="Arial Narrow" w:hAnsi="Arial Narrow"/>
          <w:b/>
          <w:sz w:val="20"/>
          <w:lang w:eastAsia="pl-PL"/>
        </w:rPr>
      </w:pPr>
      <w:bookmarkStart w:id="30" w:name="_Toc94794279"/>
    </w:p>
    <w:bookmarkEnd w:id="30"/>
    <w:p w14:paraId="6706A6A8" w14:textId="77777777" w:rsidR="00FC48A4" w:rsidRPr="0000355F" w:rsidRDefault="0000355F" w:rsidP="001026CB">
      <w:pPr>
        <w:spacing w:line="360" w:lineRule="auto"/>
        <w:rPr>
          <w:rFonts w:ascii="Arial Narrow" w:hAnsi="Arial Narrow" w:cstheme="majorHAnsi"/>
          <w:bCs/>
          <w:sz w:val="20"/>
        </w:rPr>
      </w:pPr>
      <w:r>
        <w:rPr>
          <w:rFonts w:ascii="Arial Narrow" w:hAnsi="Arial Narrow" w:cstheme="majorHAnsi"/>
          <w:bCs/>
          <w:sz w:val="20"/>
        </w:rPr>
        <w:t xml:space="preserve">2.3.6 </w:t>
      </w:r>
      <w:r w:rsidR="00FC48A4" w:rsidRPr="0000355F">
        <w:rPr>
          <w:rFonts w:ascii="Arial Narrow" w:hAnsi="Arial Narrow" w:cstheme="majorHAnsi"/>
          <w:bCs/>
          <w:sz w:val="20"/>
        </w:rPr>
        <w:t>Stół wagowy</w:t>
      </w:r>
    </w:p>
    <w:p w14:paraId="0534650F" w14:textId="77777777" w:rsidR="00FC48A4" w:rsidRPr="00FC48A4" w:rsidRDefault="00FC48A4" w:rsidP="001026CB">
      <w:pPr>
        <w:spacing w:line="360" w:lineRule="auto"/>
        <w:rPr>
          <w:rFonts w:ascii="Arial Narrow" w:hAnsi="Arial Narrow"/>
          <w:color w:val="000000" w:themeColor="text1"/>
          <w:sz w:val="20"/>
          <w:lang w:eastAsia="pl-PL"/>
        </w:rPr>
      </w:pPr>
      <w:r w:rsidRPr="00FC48A4">
        <w:rPr>
          <w:rFonts w:ascii="Arial Narrow" w:hAnsi="Arial Narrow" w:cstheme="majorHAnsi"/>
          <w:sz w:val="20"/>
        </w:rPr>
        <w:t xml:space="preserve">Stół wagowy wykonany w całości z blach (z wyjątkiem bloku i blatu wagowego) i kształtowników stalowych ocynkowanych galwanicznie i następnie malowanych proszkowo chemoodpornymi farbami poliuretanowymi. Blat podstawowy wykonany z płyty z </w:t>
      </w:r>
      <w:proofErr w:type="spellStart"/>
      <w:r w:rsidRPr="00FC48A4">
        <w:rPr>
          <w:rFonts w:ascii="Arial Narrow" w:hAnsi="Arial Narrow" w:cstheme="majorHAnsi"/>
          <w:sz w:val="20"/>
        </w:rPr>
        <w:t>zywicy</w:t>
      </w:r>
      <w:proofErr w:type="spellEnd"/>
      <w:r w:rsidRPr="00FC48A4">
        <w:rPr>
          <w:rFonts w:ascii="Arial Narrow" w:hAnsi="Arial Narrow" w:cstheme="majorHAnsi"/>
          <w:sz w:val="20"/>
        </w:rPr>
        <w:t xml:space="preserve"> fenolowej o gr. min. 16 mm . Blok wagowy wykonany z konglomeratu kwarcowo – granitowego  ułożony na bloku wagowym, osadzonym na </w:t>
      </w:r>
      <w:proofErr w:type="spellStart"/>
      <w:r w:rsidRPr="00FC48A4">
        <w:rPr>
          <w:rFonts w:ascii="Arial Narrow" w:hAnsi="Arial Narrow" w:cstheme="majorHAnsi"/>
          <w:sz w:val="20"/>
        </w:rPr>
        <w:t>wibroizolatorach</w:t>
      </w:r>
      <w:proofErr w:type="spellEnd"/>
      <w:r w:rsidRPr="00FC48A4">
        <w:rPr>
          <w:rFonts w:ascii="Arial Narrow" w:hAnsi="Arial Narrow" w:cstheme="majorHAnsi"/>
          <w:sz w:val="20"/>
        </w:rPr>
        <w:t xml:space="preserve"> amorficznych i niezależnym od obudowy stelażu wewnętrznym. Blok wagowy na którym </w:t>
      </w:r>
      <w:proofErr w:type="spellStart"/>
      <w:r w:rsidRPr="00FC48A4">
        <w:rPr>
          <w:rFonts w:ascii="Arial Narrow" w:hAnsi="Arial Narrow" w:cstheme="majorHAnsi"/>
          <w:sz w:val="20"/>
        </w:rPr>
        <w:t>lezy</w:t>
      </w:r>
      <w:proofErr w:type="spellEnd"/>
      <w:r w:rsidRPr="00FC48A4">
        <w:rPr>
          <w:rFonts w:ascii="Arial Narrow" w:hAnsi="Arial Narrow" w:cstheme="majorHAnsi"/>
          <w:sz w:val="20"/>
        </w:rPr>
        <w:t xml:space="preserve"> blacik z konglomeratu  wykonana  z betonu  (o grubości ok. 40  mm. Wymiary płyty roboczej: 500 x 450 mm. Wymiary stołu / modułu wagowego: szer.  900 x gł. 700 x wys. 900 . </w:t>
      </w:r>
    </w:p>
    <w:p w14:paraId="4615A4C0" w14:textId="77777777" w:rsidR="00852A8C" w:rsidRDefault="00852A8C" w:rsidP="001026CB">
      <w:pPr>
        <w:widowControl/>
        <w:suppressAutoHyphens w:val="0"/>
        <w:spacing w:line="360" w:lineRule="auto"/>
        <w:jc w:val="left"/>
        <w:rPr>
          <w:rFonts w:ascii="Arial Narrow" w:hAnsi="Arial Narrow"/>
          <w:bCs/>
          <w:color w:val="auto"/>
          <w:sz w:val="20"/>
        </w:rPr>
      </w:pPr>
    </w:p>
    <w:p w14:paraId="475E2B59" w14:textId="77777777" w:rsidR="0000355F" w:rsidRPr="0000355F" w:rsidRDefault="0000355F" w:rsidP="001026CB">
      <w:pPr>
        <w:widowControl/>
        <w:suppressAutoHyphens w:val="0"/>
        <w:spacing w:line="360" w:lineRule="auto"/>
        <w:jc w:val="left"/>
        <w:rPr>
          <w:rFonts w:ascii="Arial Narrow" w:hAnsi="Arial Narrow"/>
          <w:bCs/>
          <w:color w:val="auto"/>
          <w:sz w:val="20"/>
        </w:rPr>
      </w:pPr>
      <w:r>
        <w:rPr>
          <w:rFonts w:ascii="Arial Narrow" w:hAnsi="Arial Narrow"/>
          <w:bCs/>
          <w:color w:val="auto"/>
          <w:sz w:val="20"/>
        </w:rPr>
        <w:t xml:space="preserve">2.4 </w:t>
      </w:r>
      <w:r w:rsidRPr="0000355F">
        <w:rPr>
          <w:rFonts w:ascii="Arial Narrow" w:hAnsi="Arial Narrow"/>
          <w:bCs/>
          <w:color w:val="auto"/>
          <w:sz w:val="20"/>
        </w:rPr>
        <w:t>Specyfikacja asortymentowa:</w:t>
      </w:r>
    </w:p>
    <w:p w14:paraId="02B1C7C2" w14:textId="77777777" w:rsidR="0000355F" w:rsidRPr="0000355F" w:rsidRDefault="0000355F" w:rsidP="001026CB">
      <w:pPr>
        <w:tabs>
          <w:tab w:val="right" w:pos="4500"/>
        </w:tabs>
        <w:autoSpaceDE w:val="0"/>
        <w:autoSpaceDN w:val="0"/>
        <w:adjustRightInd w:val="0"/>
        <w:spacing w:line="360" w:lineRule="auto"/>
        <w:ind w:right="-2"/>
        <w:jc w:val="center"/>
        <w:rPr>
          <w:rFonts w:ascii="Arial Narrow" w:hAnsi="Arial Narrow" w:cstheme="majorHAnsi"/>
          <w:b/>
          <w:color w:val="000000" w:themeColor="text1"/>
          <w:sz w:val="20"/>
          <w:lang w:eastAsia="pl-PL"/>
        </w:rPr>
      </w:pPr>
    </w:p>
    <w:p w14:paraId="79490975" w14:textId="77777777" w:rsidR="0000355F" w:rsidRDefault="0000355F" w:rsidP="001026CB">
      <w:pPr>
        <w:tabs>
          <w:tab w:val="right" w:pos="4500"/>
        </w:tabs>
        <w:autoSpaceDE w:val="0"/>
        <w:autoSpaceDN w:val="0"/>
        <w:adjustRightInd w:val="0"/>
        <w:spacing w:line="360" w:lineRule="auto"/>
        <w:ind w:right="-2"/>
        <w:rPr>
          <w:rFonts w:ascii="Arial Narrow" w:hAnsi="Arial Narrow" w:cstheme="majorHAnsi"/>
          <w:b/>
          <w:color w:val="000000" w:themeColor="text1"/>
          <w:sz w:val="20"/>
        </w:rPr>
      </w:pPr>
      <w:r>
        <w:rPr>
          <w:rFonts w:ascii="Arial Narrow" w:hAnsi="Arial Narrow" w:cstheme="majorHAnsi"/>
          <w:b/>
          <w:color w:val="000000" w:themeColor="text1"/>
          <w:sz w:val="20"/>
        </w:rPr>
        <w:t xml:space="preserve">2.4.1 </w:t>
      </w:r>
      <w:r w:rsidRPr="0000355F">
        <w:rPr>
          <w:rFonts w:ascii="Arial Narrow" w:hAnsi="Arial Narrow" w:cstheme="majorHAnsi"/>
          <w:b/>
          <w:color w:val="000000" w:themeColor="text1"/>
          <w:sz w:val="20"/>
        </w:rPr>
        <w:t>Laboratorium 119</w:t>
      </w:r>
    </w:p>
    <w:p w14:paraId="01FCBF40" w14:textId="77777777" w:rsidR="0000355F" w:rsidRPr="0000355F" w:rsidRDefault="0000355F" w:rsidP="001026CB">
      <w:pPr>
        <w:tabs>
          <w:tab w:val="right" w:pos="4500"/>
        </w:tabs>
        <w:autoSpaceDE w:val="0"/>
        <w:autoSpaceDN w:val="0"/>
        <w:adjustRightInd w:val="0"/>
        <w:spacing w:line="360" w:lineRule="auto"/>
        <w:ind w:right="-2"/>
        <w:rPr>
          <w:rFonts w:ascii="Arial Narrow" w:hAnsi="Arial Narrow" w:cstheme="majorHAnsi"/>
          <w:b/>
          <w:color w:val="000000" w:themeColor="text1"/>
          <w:sz w:val="20"/>
        </w:rPr>
      </w:pPr>
    </w:p>
    <w:p w14:paraId="5841BA76" w14:textId="42DC6D74" w:rsidR="0000355F" w:rsidRPr="0000355F" w:rsidRDefault="0000355F" w:rsidP="001026CB">
      <w:pPr>
        <w:widowControl/>
        <w:suppressAutoHyphens w:val="0"/>
        <w:spacing w:after="160" w:line="360" w:lineRule="auto"/>
        <w:rPr>
          <w:rFonts w:ascii="Arial Narrow" w:hAnsi="Arial Narrow" w:cstheme="majorHAnsi"/>
          <w:sz w:val="20"/>
        </w:rPr>
      </w:pPr>
      <w:r w:rsidRPr="0000355F">
        <w:rPr>
          <w:rFonts w:ascii="Arial Narrow" w:hAnsi="Arial Narrow" w:cstheme="majorHAnsi"/>
          <w:b/>
          <w:bCs/>
          <w:sz w:val="20"/>
        </w:rPr>
        <w:t>3 x Stół wyspowy</w:t>
      </w:r>
      <w:r w:rsidR="00460161">
        <w:rPr>
          <w:rFonts w:ascii="Arial Narrow" w:hAnsi="Arial Narrow" w:cstheme="majorHAnsi"/>
          <w:b/>
          <w:bCs/>
          <w:sz w:val="20"/>
        </w:rPr>
        <w:t xml:space="preserve"> </w:t>
      </w:r>
      <w:r w:rsidRPr="0000355F">
        <w:rPr>
          <w:rFonts w:ascii="Arial Narrow" w:hAnsi="Arial Narrow" w:cstheme="majorHAnsi"/>
          <w:b/>
          <w:sz w:val="20"/>
        </w:rPr>
        <w:t>o wymiarze 3200 z 1500 x 900 mm</w:t>
      </w:r>
      <w:r w:rsidRPr="0000355F">
        <w:rPr>
          <w:rFonts w:ascii="Arial Narrow" w:hAnsi="Arial Narrow" w:cstheme="majorHAnsi"/>
          <w:sz w:val="20"/>
        </w:rPr>
        <w:t xml:space="preserve">   - </w:t>
      </w:r>
    </w:p>
    <w:p w14:paraId="6C9B3442" w14:textId="5759AE13"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Blat z ceramiki monolitycznej bez podniesionego obrzeża w kolorze  szarym, o grubość nie mniejszej niż 25  mm; 1  zlew ceramiczny o wym. zewn. min. 450 x450 mm, 1 x bateria laboratoryjna c/z woda  2x </w:t>
      </w:r>
      <w:proofErr w:type="spellStart"/>
      <w:r w:rsidRPr="0000355F">
        <w:rPr>
          <w:rFonts w:ascii="Arial Narrow" w:hAnsi="Arial Narrow" w:cstheme="majorHAnsi"/>
          <w:sz w:val="20"/>
        </w:rPr>
        <w:t>zlewik</w:t>
      </w:r>
      <w:proofErr w:type="spellEnd"/>
      <w:r w:rsidRPr="0000355F">
        <w:rPr>
          <w:rFonts w:ascii="Arial Narrow" w:hAnsi="Arial Narrow" w:cstheme="majorHAnsi"/>
          <w:sz w:val="20"/>
        </w:rPr>
        <w:t xml:space="preserve">  ceramiczny (wymiary zewn. komory [± 5%]: 300x150 mm  mm); 4x armatura do zimnej wody, 4 x zawór gazu  ; 1x </w:t>
      </w:r>
      <w:proofErr w:type="spellStart"/>
      <w:r w:rsidRPr="0000355F">
        <w:rPr>
          <w:rFonts w:ascii="Arial Narrow" w:hAnsi="Arial Narrow" w:cstheme="majorHAnsi"/>
          <w:sz w:val="20"/>
        </w:rPr>
        <w:t>ociekacz</w:t>
      </w:r>
      <w:proofErr w:type="spellEnd"/>
      <w:r w:rsidRPr="0000355F">
        <w:rPr>
          <w:rFonts w:ascii="Arial Narrow" w:hAnsi="Arial Narrow" w:cstheme="majorHAnsi"/>
          <w:sz w:val="20"/>
        </w:rPr>
        <w:t xml:space="preserve"> na szkło laboratoryjne; </w:t>
      </w:r>
    </w:p>
    <w:p w14:paraId="7B9CAB26" w14:textId="7048BA3D" w:rsidR="0000355F" w:rsidRPr="00B70BB9"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t>W podstawie wyspy</w:t>
      </w:r>
      <w:r w:rsidRPr="0000355F">
        <w:rPr>
          <w:rFonts w:ascii="Arial Narrow" w:hAnsi="Arial Narrow" w:cstheme="majorHAnsi"/>
          <w:sz w:val="20"/>
        </w:rPr>
        <w:t xml:space="preserve"> szafki  ze stali ocynkowanej, pokrytej dwustronnie farbą proszkową poliuretanową, boki podwójne o gr. co najmniej 20 mm, front podwójny wygłuszony o gr. co najmniej 16  mm z zaokrąglonymi narożnikami, zawiasy 270°, rozpinane [± 5%], szuflada ze stali ocynkowanej, na prowadnicach rolkowych z synchronizacją, </w:t>
      </w:r>
      <w:proofErr w:type="spellStart"/>
      <w:r w:rsidRPr="0000355F">
        <w:rPr>
          <w:rFonts w:ascii="Arial Narrow" w:hAnsi="Arial Narrow" w:cstheme="majorHAnsi"/>
          <w:sz w:val="20"/>
        </w:rPr>
        <w:t>samohamowaniem</w:t>
      </w:r>
      <w:proofErr w:type="spellEnd"/>
      <w:r w:rsidRPr="0000355F">
        <w:rPr>
          <w:rFonts w:ascii="Arial Narrow" w:hAnsi="Arial Narrow" w:cstheme="majorHAnsi"/>
          <w:sz w:val="20"/>
        </w:rPr>
        <w:t xml:space="preserve"> i dociągiem, prowadnice schowane w podwójnych bokach szuflady, uchwyt z fiszką:</w:t>
      </w:r>
    </w:p>
    <w:p w14:paraId="445EBA74" w14:textId="311DABE0" w:rsidR="0000355F" w:rsidRPr="0000355F" w:rsidRDefault="00B70BB9" w:rsidP="00833BAF">
      <w:pPr>
        <w:pStyle w:val="Akapitzlist"/>
        <w:widowControl/>
        <w:numPr>
          <w:ilvl w:val="0"/>
          <w:numId w:val="72"/>
        </w:numPr>
        <w:suppressAutoHyphens w:val="0"/>
        <w:spacing w:after="160" w:line="360" w:lineRule="auto"/>
        <w:rPr>
          <w:rFonts w:ascii="Arial Narrow" w:hAnsi="Arial Narrow" w:cstheme="majorHAnsi"/>
          <w:sz w:val="20"/>
        </w:rPr>
      </w:pPr>
      <w:r>
        <w:rPr>
          <w:rFonts w:ascii="Arial Narrow" w:hAnsi="Arial Narrow" w:cstheme="majorHAnsi"/>
          <w:sz w:val="20"/>
        </w:rPr>
        <w:t>6</w:t>
      </w:r>
      <w:r w:rsidR="0000355F" w:rsidRPr="0000355F">
        <w:rPr>
          <w:rFonts w:ascii="Arial Narrow" w:hAnsi="Arial Narrow" w:cstheme="majorHAnsi"/>
          <w:sz w:val="20"/>
        </w:rPr>
        <w:t xml:space="preserve"> x szafka na cokole szer. </w:t>
      </w:r>
      <w:r>
        <w:rPr>
          <w:rFonts w:ascii="Arial Narrow" w:hAnsi="Arial Narrow" w:cstheme="majorHAnsi"/>
          <w:sz w:val="20"/>
        </w:rPr>
        <w:t>6</w:t>
      </w:r>
      <w:r w:rsidR="0000355F" w:rsidRPr="0000355F">
        <w:rPr>
          <w:rFonts w:ascii="Arial Narrow" w:hAnsi="Arial Narrow" w:cstheme="majorHAnsi"/>
          <w:sz w:val="20"/>
        </w:rPr>
        <w:t xml:space="preserve">00 mm pojedyncze  drzwi, </w:t>
      </w:r>
      <w:r>
        <w:rPr>
          <w:rFonts w:ascii="Arial Narrow" w:hAnsi="Arial Narrow" w:cstheme="majorHAnsi"/>
          <w:sz w:val="20"/>
        </w:rPr>
        <w:t>6</w:t>
      </w:r>
      <w:r w:rsidR="0000355F" w:rsidRPr="0000355F">
        <w:rPr>
          <w:rFonts w:ascii="Arial Narrow" w:hAnsi="Arial Narrow" w:cstheme="majorHAnsi"/>
          <w:sz w:val="20"/>
        </w:rPr>
        <w:t xml:space="preserve">x szuflada, wkładana półka, </w:t>
      </w:r>
      <w:r>
        <w:rPr>
          <w:rFonts w:ascii="Arial Narrow" w:hAnsi="Arial Narrow" w:cstheme="majorHAnsi"/>
          <w:sz w:val="20"/>
        </w:rPr>
        <w:t>6</w:t>
      </w:r>
      <w:r w:rsidR="0000355F" w:rsidRPr="0000355F">
        <w:rPr>
          <w:rFonts w:ascii="Arial Narrow" w:hAnsi="Arial Narrow" w:cstheme="majorHAnsi"/>
          <w:sz w:val="20"/>
        </w:rPr>
        <w:t xml:space="preserve"> x zamek z dwoma kluczami; </w:t>
      </w:r>
    </w:p>
    <w:p w14:paraId="0123D27B"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2  x szafka na cokole szer. 600 mm pojedyncze  drzwi, , wkładana półka, 1x zamek z dwoma kluczami; </w:t>
      </w:r>
    </w:p>
    <w:p w14:paraId="564E6018" w14:textId="3B211E46" w:rsidR="0000355F" w:rsidRPr="0000355F" w:rsidRDefault="00B70BB9" w:rsidP="00833BAF">
      <w:pPr>
        <w:pStyle w:val="Akapitzlist"/>
        <w:widowControl/>
        <w:numPr>
          <w:ilvl w:val="0"/>
          <w:numId w:val="72"/>
        </w:numPr>
        <w:suppressAutoHyphens w:val="0"/>
        <w:spacing w:after="160" w:line="360" w:lineRule="auto"/>
        <w:rPr>
          <w:rFonts w:ascii="Arial Narrow" w:hAnsi="Arial Narrow" w:cstheme="majorHAnsi"/>
          <w:sz w:val="20"/>
        </w:rPr>
      </w:pPr>
      <w:r>
        <w:rPr>
          <w:rFonts w:ascii="Arial Narrow" w:hAnsi="Arial Narrow" w:cstheme="majorHAnsi"/>
          <w:sz w:val="20"/>
        </w:rPr>
        <w:t>2</w:t>
      </w:r>
      <w:r w:rsidR="0000355F" w:rsidRPr="0000355F">
        <w:rPr>
          <w:rFonts w:ascii="Arial Narrow" w:hAnsi="Arial Narrow" w:cstheme="majorHAnsi"/>
          <w:sz w:val="20"/>
        </w:rPr>
        <w:t xml:space="preserve"> x szafka na cokole szer. 600 mm, 4 x szuflada, 4 x zamek z dwoma kluczami;</w:t>
      </w:r>
    </w:p>
    <w:p w14:paraId="17C96764" w14:textId="3BB952BA"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1 x podgrzewacz przepływu wody  ( 1,5 KW)  umieszczony w szafce insta</w:t>
      </w:r>
      <w:r w:rsidR="0058358C">
        <w:rPr>
          <w:rFonts w:ascii="Arial Narrow" w:hAnsi="Arial Narrow" w:cstheme="majorHAnsi"/>
          <w:sz w:val="20"/>
        </w:rPr>
        <w:t>la</w:t>
      </w:r>
      <w:r w:rsidRPr="0000355F">
        <w:rPr>
          <w:rFonts w:ascii="Arial Narrow" w:hAnsi="Arial Narrow" w:cstheme="majorHAnsi"/>
          <w:sz w:val="20"/>
        </w:rPr>
        <w:t>cyjnej</w:t>
      </w:r>
    </w:p>
    <w:p w14:paraId="4AB9BBF8" w14:textId="77777777" w:rsidR="0000355F" w:rsidRPr="0000355F" w:rsidRDefault="0000355F" w:rsidP="001026CB">
      <w:pPr>
        <w:pStyle w:val="Akapitzlist"/>
        <w:spacing w:line="360" w:lineRule="auto"/>
        <w:ind w:left="502"/>
        <w:rPr>
          <w:rFonts w:ascii="Arial Narrow" w:hAnsi="Arial Narrow" w:cstheme="majorHAnsi"/>
          <w:sz w:val="20"/>
        </w:rPr>
      </w:pPr>
    </w:p>
    <w:p w14:paraId="526CF208" w14:textId="394AE2AC" w:rsidR="0000355F" w:rsidRPr="0000355F" w:rsidRDefault="0000355F" w:rsidP="001026CB">
      <w:pPr>
        <w:widowControl/>
        <w:suppressAutoHyphens w:val="0"/>
        <w:spacing w:after="160" w:line="360" w:lineRule="auto"/>
        <w:rPr>
          <w:rFonts w:ascii="Arial Narrow" w:hAnsi="Arial Narrow" w:cstheme="majorHAnsi"/>
          <w:sz w:val="20"/>
        </w:rPr>
      </w:pPr>
      <w:r w:rsidRPr="0000355F">
        <w:rPr>
          <w:rFonts w:ascii="Arial Narrow" w:hAnsi="Arial Narrow" w:cstheme="majorHAnsi"/>
          <w:b/>
          <w:bCs/>
          <w:sz w:val="20"/>
        </w:rPr>
        <w:t>Nadstawka  instalacyjna</w:t>
      </w:r>
      <w:r w:rsidRPr="0000355F">
        <w:rPr>
          <w:rFonts w:ascii="Arial Narrow" w:hAnsi="Arial Narrow" w:cstheme="majorHAnsi"/>
          <w:sz w:val="20"/>
        </w:rPr>
        <w:t xml:space="preserve"> szer. </w:t>
      </w:r>
      <w:r w:rsidR="00B70BB9">
        <w:rPr>
          <w:rFonts w:ascii="Arial Narrow" w:hAnsi="Arial Narrow" w:cstheme="majorHAnsi"/>
          <w:sz w:val="20"/>
        </w:rPr>
        <w:t>12</w:t>
      </w:r>
      <w:r w:rsidRPr="0000355F">
        <w:rPr>
          <w:rFonts w:ascii="Arial Narrow" w:hAnsi="Arial Narrow" w:cstheme="majorHAnsi"/>
          <w:sz w:val="20"/>
        </w:rPr>
        <w:t xml:space="preserve">00 mm [± 5%], stojąca na </w:t>
      </w:r>
      <w:proofErr w:type="spellStart"/>
      <w:r w:rsidRPr="0000355F">
        <w:rPr>
          <w:rFonts w:ascii="Arial Narrow" w:hAnsi="Arial Narrow" w:cstheme="majorHAnsi"/>
          <w:sz w:val="20"/>
        </w:rPr>
        <w:t>balcie</w:t>
      </w:r>
      <w:proofErr w:type="spellEnd"/>
      <w:r w:rsidRPr="0000355F">
        <w:rPr>
          <w:rFonts w:ascii="Arial Narrow" w:hAnsi="Arial Narrow" w:cstheme="majorHAnsi"/>
          <w:sz w:val="20"/>
        </w:rPr>
        <w:t xml:space="preserve">  kolumny przystawki wykonane z blachy stalowej ocynkowanej i malowanej poliuretanowo; ponadto każdy z 4 boków kolumny musi być wyposażony w panele na media, które montowane są zatrzaskowo; panel z gniazdami elektrycznymi z klapką wyposażony w tylną obudową i własne oznakowanie CE, </w:t>
      </w:r>
      <w:r w:rsidRPr="0000355F">
        <w:rPr>
          <w:rFonts w:ascii="Arial Narrow" w:hAnsi="Arial Narrow" w:cstheme="majorHAnsi"/>
          <w:sz w:val="20"/>
        </w:rPr>
        <w:lastRenderedPageBreak/>
        <w:t xml:space="preserve">połączony z instalacją stołu za pomocą wtyczek typu GST; pomiędzy kolumnami półki o grubości min. 25 mm, wykonane z blachy stalowej ocynkowanej (boki, front i spód) oraz szkła bezpiecznego   : </w:t>
      </w:r>
    </w:p>
    <w:p w14:paraId="388E0E0C"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kolumna instalacyjna 150 x 150 mm, wys. 720  mm 5%]; </w:t>
      </w:r>
    </w:p>
    <w:p w14:paraId="3CBDC6D7"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700 mm) [5%]; </w:t>
      </w:r>
    </w:p>
    <w:p w14:paraId="5781EFD5"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420 mm) [5%]; </w:t>
      </w:r>
    </w:p>
    <w:p w14:paraId="2EDAB464"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kolumna instalacyjna 150 x 150 mm, wys. 720  mm 5%]; </w:t>
      </w:r>
    </w:p>
    <w:p w14:paraId="17473D64"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b/>
          <w:color w:val="000000" w:themeColor="text1"/>
          <w:sz w:val="20"/>
        </w:rPr>
      </w:pPr>
      <w:r w:rsidRPr="0000355F">
        <w:rPr>
          <w:rFonts w:ascii="Arial Narrow" w:hAnsi="Arial Narrow" w:cstheme="majorHAnsi"/>
          <w:b/>
          <w:bCs/>
          <w:sz w:val="20"/>
        </w:rPr>
        <w:t xml:space="preserve">Media w nadstawce </w:t>
      </w:r>
      <w:r w:rsidRPr="0000355F">
        <w:rPr>
          <w:rFonts w:ascii="Arial Narrow" w:hAnsi="Arial Narrow" w:cstheme="majorHAnsi"/>
          <w:sz w:val="20"/>
        </w:rPr>
        <w:t xml:space="preserve">: </w:t>
      </w:r>
      <w:r w:rsidRPr="0000355F">
        <w:rPr>
          <w:rFonts w:ascii="Arial Narrow" w:hAnsi="Arial Narrow" w:cstheme="majorHAnsi"/>
          <w:sz w:val="20"/>
          <w:shd w:val="clear" w:color="auto" w:fill="FFFFFF" w:themeFill="background1"/>
        </w:rPr>
        <w:t xml:space="preserve">2x panel z 2 gniazdami </w:t>
      </w:r>
      <w:proofErr w:type="spellStart"/>
      <w:r w:rsidRPr="0000355F">
        <w:rPr>
          <w:rFonts w:ascii="Arial Narrow" w:hAnsi="Arial Narrow" w:cstheme="majorHAnsi"/>
          <w:sz w:val="20"/>
          <w:shd w:val="clear" w:color="auto" w:fill="FFFFFF" w:themeFill="background1"/>
        </w:rPr>
        <w:t>elektr</w:t>
      </w:r>
      <w:proofErr w:type="spellEnd"/>
      <w:r w:rsidRPr="0000355F">
        <w:rPr>
          <w:rFonts w:ascii="Arial Narrow" w:hAnsi="Arial Narrow" w:cstheme="majorHAnsi"/>
          <w:sz w:val="20"/>
          <w:shd w:val="clear" w:color="auto" w:fill="FFFFFF" w:themeFill="background1"/>
        </w:rPr>
        <w:t xml:space="preserve">. 230V IP 44 z klapką (łącznie 4 gniazd elektrycznych); 1 x gniazdo internetowe </w:t>
      </w:r>
    </w:p>
    <w:p w14:paraId="230AEFBC"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
          <w:bCs/>
          <w:sz w:val="20"/>
        </w:rPr>
        <w:t>Nadstawka  instalacyjna</w:t>
      </w:r>
      <w:r w:rsidRPr="0000355F">
        <w:rPr>
          <w:rFonts w:ascii="Arial Narrow" w:hAnsi="Arial Narrow" w:cstheme="majorHAnsi"/>
          <w:sz w:val="20"/>
        </w:rPr>
        <w:t xml:space="preserve"> szer. 1200 mm [± 5%], stojąca na </w:t>
      </w:r>
      <w:proofErr w:type="spellStart"/>
      <w:r w:rsidRPr="0000355F">
        <w:rPr>
          <w:rFonts w:ascii="Arial Narrow" w:hAnsi="Arial Narrow" w:cstheme="majorHAnsi"/>
          <w:sz w:val="20"/>
        </w:rPr>
        <w:t>balcie</w:t>
      </w:r>
      <w:proofErr w:type="spellEnd"/>
      <w:r w:rsidRPr="0000355F">
        <w:rPr>
          <w:rFonts w:ascii="Arial Narrow" w:hAnsi="Arial Narrow" w:cstheme="majorHAnsi"/>
          <w:sz w:val="20"/>
        </w:rPr>
        <w:t xml:space="preserve">  kolumny przystawki wykonane z blachy stalowej ocynkowanej i malowanej poliuretanowo; ponadto każdy z 4 boków kolumny musi być wyposażony w panele na media, które montowane są zatrzaskowo; panel z gniazdami elektrycznymi z klapką wyposażony w tylną obudową i własne oznakowanie CE, połączony z instalacją stołu za pomocą wtyczek typu GST; pomiędzy kolumnami półki o grubości min. 25 mm, wykonane z blachy stalowej ocynkowanej (boki, front i spód) oraz szkła bezpiecznego   : </w:t>
      </w:r>
    </w:p>
    <w:p w14:paraId="759BC0EE"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700 mm) [5%]; </w:t>
      </w:r>
    </w:p>
    <w:p w14:paraId="73456F28"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420 mm) [5%]; </w:t>
      </w:r>
    </w:p>
    <w:p w14:paraId="49C645BF"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kolumna instalacyjna 150 x 150 mm, wys. 720  mm 5%]; </w:t>
      </w:r>
    </w:p>
    <w:p w14:paraId="566E7FBC"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
          <w:bCs/>
          <w:sz w:val="20"/>
        </w:rPr>
        <w:t xml:space="preserve">Media w nadstawce </w:t>
      </w:r>
      <w:r w:rsidRPr="0000355F">
        <w:rPr>
          <w:rFonts w:ascii="Arial Narrow" w:hAnsi="Arial Narrow" w:cstheme="majorHAnsi"/>
          <w:sz w:val="20"/>
        </w:rPr>
        <w:t xml:space="preserve">: </w:t>
      </w:r>
      <w:r w:rsidRPr="0000355F">
        <w:rPr>
          <w:rFonts w:ascii="Arial Narrow" w:hAnsi="Arial Narrow" w:cstheme="majorHAnsi"/>
          <w:sz w:val="20"/>
          <w:shd w:val="clear" w:color="auto" w:fill="FFFFFF" w:themeFill="background1"/>
        </w:rPr>
        <w:t xml:space="preserve">2x panel z 2 gniazdami </w:t>
      </w:r>
      <w:proofErr w:type="spellStart"/>
      <w:r w:rsidRPr="0000355F">
        <w:rPr>
          <w:rFonts w:ascii="Arial Narrow" w:hAnsi="Arial Narrow" w:cstheme="majorHAnsi"/>
          <w:sz w:val="20"/>
          <w:shd w:val="clear" w:color="auto" w:fill="FFFFFF" w:themeFill="background1"/>
        </w:rPr>
        <w:t>elektr</w:t>
      </w:r>
      <w:proofErr w:type="spellEnd"/>
      <w:r w:rsidRPr="0000355F">
        <w:rPr>
          <w:rFonts w:ascii="Arial Narrow" w:hAnsi="Arial Narrow" w:cstheme="majorHAnsi"/>
          <w:sz w:val="20"/>
          <w:shd w:val="clear" w:color="auto" w:fill="FFFFFF" w:themeFill="background1"/>
        </w:rPr>
        <w:t xml:space="preserve">. 230V IP 44 z klapką (łącznie 4 gniazd elektrycznych); </w:t>
      </w:r>
    </w:p>
    <w:p w14:paraId="682736D8" w14:textId="77777777" w:rsidR="0000355F" w:rsidRPr="0000355F" w:rsidRDefault="0000355F" w:rsidP="001026CB">
      <w:pPr>
        <w:spacing w:line="360" w:lineRule="auto"/>
        <w:rPr>
          <w:rFonts w:ascii="Arial Narrow" w:hAnsi="Arial Narrow" w:cstheme="majorHAnsi"/>
          <w:sz w:val="20"/>
        </w:rPr>
      </w:pPr>
    </w:p>
    <w:p w14:paraId="436FFDB8" w14:textId="77777777" w:rsidR="0000355F" w:rsidRPr="0000355F" w:rsidRDefault="0000355F" w:rsidP="001026CB">
      <w:pPr>
        <w:spacing w:line="360" w:lineRule="auto"/>
        <w:rPr>
          <w:rFonts w:ascii="Arial Narrow" w:hAnsi="Arial Narrow"/>
          <w:b/>
          <w:color w:val="000000" w:themeColor="text1"/>
          <w:sz w:val="20"/>
          <w:lang w:eastAsia="pl-PL"/>
        </w:rPr>
      </w:pPr>
      <w:r w:rsidRPr="0000355F">
        <w:rPr>
          <w:rFonts w:ascii="Arial Narrow" w:hAnsi="Arial Narrow" w:cstheme="majorHAnsi"/>
          <w:b/>
          <w:bCs/>
          <w:sz w:val="20"/>
        </w:rPr>
        <w:t>Media w nadstawce</w:t>
      </w:r>
      <w:r w:rsidRPr="0000355F">
        <w:rPr>
          <w:rFonts w:ascii="Arial Narrow" w:hAnsi="Arial Narrow" w:cstheme="majorHAnsi"/>
          <w:sz w:val="20"/>
        </w:rPr>
        <w:t xml:space="preserve">: </w:t>
      </w:r>
      <w:r w:rsidRPr="0000355F">
        <w:rPr>
          <w:rFonts w:ascii="Arial Narrow" w:hAnsi="Arial Narrow" w:cstheme="majorHAnsi"/>
          <w:sz w:val="20"/>
          <w:shd w:val="clear" w:color="auto" w:fill="FFFFFF" w:themeFill="background1"/>
        </w:rPr>
        <w:t xml:space="preserve">4x panel z 2 gniazdami </w:t>
      </w:r>
      <w:proofErr w:type="spellStart"/>
      <w:r w:rsidRPr="0000355F">
        <w:rPr>
          <w:rFonts w:ascii="Arial Narrow" w:hAnsi="Arial Narrow" w:cstheme="majorHAnsi"/>
          <w:sz w:val="20"/>
          <w:shd w:val="clear" w:color="auto" w:fill="FFFFFF" w:themeFill="background1"/>
        </w:rPr>
        <w:t>elektr</w:t>
      </w:r>
      <w:proofErr w:type="spellEnd"/>
      <w:r w:rsidRPr="0000355F">
        <w:rPr>
          <w:rFonts w:ascii="Arial Narrow" w:hAnsi="Arial Narrow" w:cstheme="majorHAnsi"/>
          <w:sz w:val="20"/>
          <w:shd w:val="clear" w:color="auto" w:fill="FFFFFF" w:themeFill="background1"/>
        </w:rPr>
        <w:t xml:space="preserve">. 230V IP 44 z klapką (łącznie 8 gniazd elektrycznych); 1 x </w:t>
      </w:r>
    </w:p>
    <w:p w14:paraId="3A656259" w14:textId="77777777" w:rsidR="0000355F" w:rsidRPr="00026912" w:rsidRDefault="0000355F" w:rsidP="001026CB">
      <w:pPr>
        <w:tabs>
          <w:tab w:val="right" w:pos="4500"/>
        </w:tabs>
        <w:autoSpaceDE w:val="0"/>
        <w:autoSpaceDN w:val="0"/>
        <w:adjustRightInd w:val="0"/>
        <w:spacing w:line="360" w:lineRule="auto"/>
        <w:ind w:right="-2"/>
        <w:jc w:val="center"/>
        <w:rPr>
          <w:rFonts w:ascii="Arial Narrow" w:hAnsi="Arial Narrow"/>
          <w:b/>
          <w:color w:val="auto"/>
          <w:sz w:val="20"/>
          <w:lang w:eastAsia="pl-PL"/>
        </w:rPr>
      </w:pPr>
    </w:p>
    <w:p w14:paraId="5E7AB663" w14:textId="77777777" w:rsidR="0000355F" w:rsidRPr="00026912" w:rsidRDefault="0000355F" w:rsidP="001026CB">
      <w:pPr>
        <w:tabs>
          <w:tab w:val="right" w:pos="4500"/>
        </w:tabs>
        <w:autoSpaceDE w:val="0"/>
        <w:autoSpaceDN w:val="0"/>
        <w:adjustRightInd w:val="0"/>
        <w:spacing w:line="360" w:lineRule="auto"/>
        <w:ind w:right="-2"/>
        <w:rPr>
          <w:rFonts w:ascii="Arial Narrow" w:hAnsi="Arial Narrow"/>
          <w:b/>
          <w:color w:val="auto"/>
          <w:sz w:val="20"/>
          <w:lang w:eastAsia="pl-PL"/>
        </w:rPr>
      </w:pPr>
      <w:r w:rsidRPr="00026912">
        <w:rPr>
          <w:rFonts w:ascii="Arial Narrow" w:hAnsi="Arial Narrow"/>
          <w:b/>
          <w:color w:val="auto"/>
          <w:sz w:val="20"/>
          <w:lang w:eastAsia="pl-PL"/>
        </w:rPr>
        <w:t>Poz. 2</w:t>
      </w:r>
    </w:p>
    <w:p w14:paraId="24B3EDCD" w14:textId="77777777" w:rsidR="0000355F" w:rsidRPr="00026912" w:rsidRDefault="0000355F" w:rsidP="001026CB">
      <w:pPr>
        <w:tabs>
          <w:tab w:val="right" w:pos="4500"/>
        </w:tabs>
        <w:autoSpaceDE w:val="0"/>
        <w:autoSpaceDN w:val="0"/>
        <w:adjustRightInd w:val="0"/>
        <w:spacing w:line="360" w:lineRule="auto"/>
        <w:ind w:right="-2"/>
        <w:rPr>
          <w:rFonts w:ascii="Arial Narrow" w:hAnsi="Arial Narrow" w:cstheme="majorHAnsi"/>
          <w:color w:val="auto"/>
          <w:sz w:val="20"/>
        </w:rPr>
      </w:pPr>
      <w:r w:rsidRPr="00026912">
        <w:rPr>
          <w:rFonts w:ascii="Arial Narrow" w:hAnsi="Arial Narrow" w:cstheme="majorHAnsi"/>
          <w:b/>
          <w:bCs/>
          <w:color w:val="auto"/>
          <w:sz w:val="20"/>
        </w:rPr>
        <w:t xml:space="preserve">1 x Stół laboratoryjny  przyścienny </w:t>
      </w:r>
      <w:r w:rsidRPr="00026912">
        <w:rPr>
          <w:rFonts w:ascii="Arial Narrow" w:hAnsi="Arial Narrow" w:cstheme="majorHAnsi"/>
          <w:b/>
          <w:color w:val="auto"/>
          <w:sz w:val="20"/>
        </w:rPr>
        <w:t>o wymiarze 5700 x 900 x 900 mm</w:t>
      </w:r>
    </w:p>
    <w:p w14:paraId="25B6924A" w14:textId="461D725B" w:rsidR="0000355F" w:rsidRPr="00026912" w:rsidRDefault="0000355F" w:rsidP="00833BAF">
      <w:pPr>
        <w:pStyle w:val="Akapitzlist"/>
        <w:widowControl/>
        <w:numPr>
          <w:ilvl w:val="0"/>
          <w:numId w:val="72"/>
        </w:numPr>
        <w:suppressAutoHyphens w:val="0"/>
        <w:spacing w:after="160" w:line="360" w:lineRule="auto"/>
        <w:rPr>
          <w:rFonts w:ascii="Arial Narrow" w:hAnsi="Arial Narrow" w:cstheme="majorHAnsi"/>
          <w:color w:val="auto"/>
          <w:sz w:val="20"/>
        </w:rPr>
      </w:pPr>
      <w:r w:rsidRPr="00026912">
        <w:rPr>
          <w:rFonts w:ascii="Arial Narrow" w:hAnsi="Arial Narrow" w:cstheme="majorHAnsi"/>
          <w:color w:val="auto"/>
          <w:sz w:val="20"/>
        </w:rPr>
        <w:t xml:space="preserve">Blat z ceramiki monolitycznej bez podniesionego obrzeża w kolorze  szarym, o grubość nie mniejszej niż 25  mm; </w:t>
      </w:r>
    </w:p>
    <w:p w14:paraId="6816D8ED" w14:textId="77777777" w:rsidR="0000355F" w:rsidRPr="00026912" w:rsidRDefault="0000355F" w:rsidP="00833BAF">
      <w:pPr>
        <w:pStyle w:val="Akapitzlist"/>
        <w:widowControl/>
        <w:numPr>
          <w:ilvl w:val="0"/>
          <w:numId w:val="72"/>
        </w:numPr>
        <w:suppressAutoHyphens w:val="0"/>
        <w:spacing w:after="160" w:line="360" w:lineRule="auto"/>
        <w:rPr>
          <w:rFonts w:ascii="Arial Narrow" w:hAnsi="Arial Narrow" w:cstheme="majorHAnsi"/>
          <w:color w:val="auto"/>
          <w:sz w:val="20"/>
        </w:rPr>
      </w:pPr>
      <w:r w:rsidRPr="00026912">
        <w:rPr>
          <w:rFonts w:ascii="Arial Narrow" w:hAnsi="Arial Narrow" w:cstheme="majorHAnsi"/>
          <w:bCs/>
          <w:color w:val="auto"/>
          <w:sz w:val="20"/>
        </w:rPr>
        <w:t xml:space="preserve">W podstawie </w:t>
      </w:r>
      <w:r w:rsidRPr="00026912">
        <w:rPr>
          <w:rFonts w:ascii="Arial Narrow" w:hAnsi="Arial Narrow" w:cstheme="majorHAnsi"/>
          <w:color w:val="auto"/>
          <w:sz w:val="20"/>
        </w:rPr>
        <w:t xml:space="preserve">szafki  ze stali ocynkowanej, pokrytej dwustronnie farbą proszkową poliuretanową, boki podwójne o gr. co najmniej 20 mm, front podwójny wygłuszony o gr. co najmniej 16  mm z zaokrąglonymi narożnikami, zawiasy 270°, rozpinane [± 5%], szuflada ze stali ocynkowanej, na prowadnicach rolkowych z synchronizacją, </w:t>
      </w:r>
      <w:proofErr w:type="spellStart"/>
      <w:r w:rsidRPr="00026912">
        <w:rPr>
          <w:rFonts w:ascii="Arial Narrow" w:hAnsi="Arial Narrow" w:cstheme="majorHAnsi"/>
          <w:color w:val="auto"/>
          <w:sz w:val="20"/>
        </w:rPr>
        <w:t>samohamowaniem</w:t>
      </w:r>
      <w:proofErr w:type="spellEnd"/>
      <w:r w:rsidRPr="00026912">
        <w:rPr>
          <w:rFonts w:ascii="Arial Narrow" w:hAnsi="Arial Narrow" w:cstheme="majorHAnsi"/>
          <w:color w:val="auto"/>
          <w:sz w:val="20"/>
        </w:rPr>
        <w:t xml:space="preserve"> i dociągiem, prowadnice schowane w podwójnych bokach szuflady, uchwyt z fiszką:</w:t>
      </w:r>
    </w:p>
    <w:p w14:paraId="4F8CF734" w14:textId="77777777" w:rsidR="0000355F" w:rsidRPr="00026912" w:rsidRDefault="0000355F" w:rsidP="00833BAF">
      <w:pPr>
        <w:pStyle w:val="Akapitzlist"/>
        <w:widowControl/>
        <w:numPr>
          <w:ilvl w:val="0"/>
          <w:numId w:val="72"/>
        </w:numPr>
        <w:suppressAutoHyphens w:val="0"/>
        <w:spacing w:after="160" w:line="360" w:lineRule="auto"/>
        <w:rPr>
          <w:rFonts w:ascii="Arial Narrow" w:hAnsi="Arial Narrow" w:cstheme="majorHAnsi"/>
          <w:color w:val="auto"/>
          <w:sz w:val="20"/>
        </w:rPr>
      </w:pPr>
      <w:r w:rsidRPr="00026912">
        <w:rPr>
          <w:rFonts w:ascii="Arial Narrow" w:hAnsi="Arial Narrow" w:cstheme="majorHAnsi"/>
          <w:bCs/>
          <w:color w:val="auto"/>
          <w:sz w:val="20"/>
        </w:rPr>
        <w:t xml:space="preserve">1x szafka instalacyjna  900mm , 2 x podwójne drzwi , 1 x półka </w:t>
      </w:r>
    </w:p>
    <w:p w14:paraId="6DF47070" w14:textId="77777777" w:rsidR="0000355F" w:rsidRPr="00026912" w:rsidRDefault="0000355F" w:rsidP="00833BAF">
      <w:pPr>
        <w:pStyle w:val="Akapitzlist"/>
        <w:widowControl/>
        <w:numPr>
          <w:ilvl w:val="0"/>
          <w:numId w:val="72"/>
        </w:numPr>
        <w:suppressAutoHyphens w:val="0"/>
        <w:spacing w:after="160" w:line="360" w:lineRule="auto"/>
        <w:rPr>
          <w:rFonts w:ascii="Arial Narrow" w:hAnsi="Arial Narrow" w:cstheme="majorHAnsi"/>
          <w:color w:val="auto"/>
          <w:sz w:val="20"/>
        </w:rPr>
      </w:pPr>
      <w:r w:rsidRPr="00026912">
        <w:rPr>
          <w:rFonts w:ascii="Arial Narrow" w:hAnsi="Arial Narrow" w:cstheme="majorHAnsi"/>
          <w:color w:val="auto"/>
          <w:sz w:val="20"/>
        </w:rPr>
        <w:t xml:space="preserve"> 4 x szafka na cokole szer. 600 mm pojedyncze  drzwi, 1x szuflada, wkładana półka, 2 x zamek z dwoma kluczami; </w:t>
      </w:r>
    </w:p>
    <w:p w14:paraId="558A5DC4" w14:textId="77777777" w:rsidR="0000355F" w:rsidRPr="00026912" w:rsidRDefault="0000355F" w:rsidP="00833BAF">
      <w:pPr>
        <w:pStyle w:val="Akapitzlist"/>
        <w:widowControl/>
        <w:numPr>
          <w:ilvl w:val="0"/>
          <w:numId w:val="72"/>
        </w:numPr>
        <w:suppressAutoHyphens w:val="0"/>
        <w:spacing w:after="160" w:line="360" w:lineRule="auto"/>
        <w:rPr>
          <w:rFonts w:ascii="Arial Narrow" w:hAnsi="Arial Narrow" w:cstheme="majorHAnsi"/>
          <w:color w:val="auto"/>
          <w:sz w:val="20"/>
        </w:rPr>
      </w:pPr>
      <w:r w:rsidRPr="00026912">
        <w:rPr>
          <w:rFonts w:ascii="Arial Narrow" w:hAnsi="Arial Narrow" w:cstheme="majorHAnsi"/>
          <w:color w:val="auto"/>
          <w:sz w:val="20"/>
        </w:rPr>
        <w:t>4 x szafka na cokole szer. 600 mm, 4 x szuflada, 4 x zamek z dwoma kluczami;</w:t>
      </w:r>
    </w:p>
    <w:p w14:paraId="383C0364" w14:textId="77777777" w:rsidR="0000355F" w:rsidRDefault="0000355F" w:rsidP="001026CB">
      <w:pPr>
        <w:pStyle w:val="Akapitzlist"/>
        <w:spacing w:line="360" w:lineRule="auto"/>
        <w:rPr>
          <w:rFonts w:ascii="Arial Narrow" w:hAnsi="Arial Narrow"/>
          <w:b/>
          <w:sz w:val="20"/>
        </w:rPr>
      </w:pPr>
    </w:p>
    <w:p w14:paraId="715AEF56" w14:textId="77777777" w:rsidR="0000355F" w:rsidRPr="0000355F" w:rsidRDefault="0000355F" w:rsidP="001026CB">
      <w:pPr>
        <w:pStyle w:val="Akapitzlist"/>
        <w:spacing w:line="360" w:lineRule="auto"/>
        <w:rPr>
          <w:rFonts w:ascii="Arial Narrow" w:hAnsi="Arial Narrow"/>
          <w:b/>
          <w:sz w:val="20"/>
        </w:rPr>
      </w:pPr>
    </w:p>
    <w:p w14:paraId="489CB88B" w14:textId="77777777" w:rsidR="0000355F" w:rsidRPr="0000355F" w:rsidRDefault="0000355F" w:rsidP="001026CB">
      <w:pPr>
        <w:pStyle w:val="Akapitzlist"/>
        <w:spacing w:line="360" w:lineRule="auto"/>
        <w:ind w:left="0"/>
        <w:rPr>
          <w:rFonts w:ascii="Arial Narrow" w:hAnsi="Arial Narrow" w:cstheme="majorHAnsi"/>
          <w:b/>
          <w:sz w:val="20"/>
        </w:rPr>
      </w:pPr>
      <w:r w:rsidRPr="0000355F">
        <w:rPr>
          <w:rFonts w:ascii="Arial Narrow" w:hAnsi="Arial Narrow" w:cstheme="majorHAnsi"/>
          <w:b/>
          <w:sz w:val="20"/>
        </w:rPr>
        <w:t>Poz. 3.</w:t>
      </w:r>
    </w:p>
    <w:p w14:paraId="3F60818A" w14:textId="77777777" w:rsidR="0000355F" w:rsidRPr="0000355F" w:rsidRDefault="0000355F" w:rsidP="001026CB">
      <w:pPr>
        <w:pStyle w:val="Akapitzlist"/>
        <w:spacing w:line="360" w:lineRule="auto"/>
        <w:ind w:left="0"/>
        <w:rPr>
          <w:rFonts w:ascii="Arial Narrow" w:hAnsi="Arial Narrow"/>
          <w:b/>
          <w:sz w:val="20"/>
        </w:rPr>
      </w:pPr>
      <w:r w:rsidRPr="0000355F">
        <w:rPr>
          <w:rFonts w:ascii="Arial Narrow" w:hAnsi="Arial Narrow"/>
          <w:b/>
          <w:sz w:val="20"/>
        </w:rPr>
        <w:t xml:space="preserve"> 1 x Dygestorium do ogólnych prac laboratoryjnych. </w:t>
      </w:r>
    </w:p>
    <w:p w14:paraId="74566B30" w14:textId="77777777" w:rsidR="0000355F" w:rsidRPr="0000355F" w:rsidRDefault="0000355F"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Wykonane z blachy stalowej ocynkowanej, pokrytej dwustronnie proszkową farbą poliuretanową, pojedyncza ściana </w:t>
      </w:r>
      <w:r w:rsidRPr="0000355F">
        <w:rPr>
          <w:rFonts w:ascii="Arial Narrow" w:hAnsi="Arial Narrow"/>
          <w:sz w:val="20"/>
        </w:rPr>
        <w:lastRenderedPageBreak/>
        <w:t>tylna (wentylacja wyłącznie przez sufit komory roboczej, bez dodatkowych elementów na tyle komory roboczej)</w:t>
      </w:r>
    </w:p>
    <w:p w14:paraId="325B0B65" w14:textId="77777777" w:rsidR="0000355F" w:rsidRPr="0000355F" w:rsidRDefault="0000355F"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Okno podnoszone </w:t>
      </w:r>
      <w:proofErr w:type="spellStart"/>
      <w:r w:rsidRPr="0000355F">
        <w:rPr>
          <w:rFonts w:ascii="Arial Narrow" w:hAnsi="Arial Narrow"/>
          <w:sz w:val="20"/>
        </w:rPr>
        <w:t>manulanie</w:t>
      </w:r>
      <w:proofErr w:type="spellEnd"/>
    </w:p>
    <w:p w14:paraId="69D0FE60" w14:textId="77777777" w:rsidR="0000355F" w:rsidRPr="0000355F" w:rsidRDefault="0000355F"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Blat z lanej ceramiki ze zintegrowanym podniesionym obrzeżem ze wszystkich stron, ze </w:t>
      </w:r>
      <w:proofErr w:type="spellStart"/>
      <w:r w:rsidRPr="0000355F">
        <w:rPr>
          <w:rFonts w:ascii="Arial Narrow" w:hAnsi="Arial Narrow"/>
          <w:sz w:val="20"/>
        </w:rPr>
        <w:t>zlewikiem</w:t>
      </w:r>
      <w:proofErr w:type="spellEnd"/>
      <w:r w:rsidRPr="0000355F">
        <w:rPr>
          <w:rFonts w:ascii="Arial Narrow" w:hAnsi="Arial Narrow"/>
          <w:sz w:val="20"/>
        </w:rPr>
        <w:t xml:space="preserve"> chemicznym z lanej ceramiki wzdłuż prawej ściany bocznej nie dalej niż 45 cm od frontu blatu (najdalsza cześć </w:t>
      </w:r>
      <w:proofErr w:type="spellStart"/>
      <w:r w:rsidRPr="0000355F">
        <w:rPr>
          <w:rFonts w:ascii="Arial Narrow" w:hAnsi="Arial Narrow"/>
          <w:sz w:val="20"/>
        </w:rPr>
        <w:t>zlewika</w:t>
      </w:r>
      <w:proofErr w:type="spellEnd"/>
      <w:r w:rsidRPr="0000355F">
        <w:rPr>
          <w:rFonts w:ascii="Arial Narrow" w:hAnsi="Arial Narrow"/>
          <w:sz w:val="20"/>
        </w:rPr>
        <w:t xml:space="preserve">). </w:t>
      </w:r>
    </w:p>
    <w:p w14:paraId="11BB9D2B" w14:textId="77777777" w:rsidR="0000355F" w:rsidRPr="0000355F" w:rsidRDefault="0000355F"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Wymiary zewnętrzne: szer. 1200 mm, wys. 2500 mm, gł. 900 mm. </w:t>
      </w:r>
    </w:p>
    <w:p w14:paraId="65892A80" w14:textId="77777777" w:rsidR="0000355F" w:rsidRPr="001026CB" w:rsidRDefault="0000355F"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 xml:space="preserve">Wymiary wewnętrze/użytkowe: szer. 1050 -1100 mm, wys. 1500 mm, gł. min. 750  mm. </w:t>
      </w:r>
    </w:p>
    <w:p w14:paraId="5A304CF6" w14:textId="77777777" w:rsidR="0000355F" w:rsidRPr="001026CB" w:rsidRDefault="0000355F"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Media umieszczone w wymiennych panelach z boków okna:</w:t>
      </w:r>
    </w:p>
    <w:p w14:paraId="0A0558C1" w14:textId="77777777" w:rsidR="0000355F" w:rsidRPr="001026CB" w:rsidRDefault="0000355F"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1 x zimna woda (zawór na prawej kolumnie instalacyjnej, wylewka w prawej części komory roboczej, nie dalej niż 40 cm od frontu);</w:t>
      </w:r>
    </w:p>
    <w:p w14:paraId="0A2AA05C" w14:textId="77777777" w:rsidR="0000355F" w:rsidRPr="001026CB" w:rsidRDefault="0000355F"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1 x panel z 3 gniazdami elektrycznymi 230V IP 44 (na lewej kolumnie), stalowy, montowany w kolumnie zatrzaskowo, wyposażony w tylną obudowę i własne oznakowanie CE, gniazda połączone z instalacją dygestorium za pomocą wtyczek typu GST;</w:t>
      </w:r>
    </w:p>
    <w:p w14:paraId="20569E66" w14:textId="77777777" w:rsidR="0000355F" w:rsidRPr="0000355F" w:rsidRDefault="0000355F" w:rsidP="001026CB">
      <w:pPr>
        <w:spacing w:line="360" w:lineRule="auto"/>
        <w:rPr>
          <w:rFonts w:ascii="Arial Narrow" w:hAnsi="Arial Narrow"/>
          <w:sz w:val="20"/>
        </w:rPr>
      </w:pPr>
    </w:p>
    <w:p w14:paraId="360772A4" w14:textId="77777777" w:rsidR="0000355F" w:rsidRPr="001026CB" w:rsidRDefault="0000355F" w:rsidP="00833BAF">
      <w:pPr>
        <w:pStyle w:val="Akapitzlist"/>
        <w:numPr>
          <w:ilvl w:val="0"/>
          <w:numId w:val="73"/>
        </w:numPr>
        <w:spacing w:line="360" w:lineRule="auto"/>
        <w:ind w:left="567"/>
        <w:rPr>
          <w:rFonts w:ascii="Arial Narrow" w:hAnsi="Arial Narrow"/>
          <w:color w:val="000000" w:themeColor="text1"/>
          <w:sz w:val="20"/>
        </w:rPr>
      </w:pPr>
      <w:r w:rsidRPr="001026CB">
        <w:rPr>
          <w:rFonts w:ascii="Arial Narrow" w:hAnsi="Arial Narrow"/>
          <w:color w:val="000000" w:themeColor="text1"/>
          <w:sz w:val="20"/>
        </w:rPr>
        <w:t>lampa oświetlająca komorę roboczą, umieszczona w przedniej ścianie komory roboczej, poniżej sufitu;</w:t>
      </w:r>
    </w:p>
    <w:p w14:paraId="56C5D146" w14:textId="77777777" w:rsidR="0000355F" w:rsidRPr="001026CB" w:rsidRDefault="0000355F" w:rsidP="00833BAF">
      <w:pPr>
        <w:pStyle w:val="Akapitzlist"/>
        <w:numPr>
          <w:ilvl w:val="0"/>
          <w:numId w:val="73"/>
        </w:numPr>
        <w:spacing w:line="360" w:lineRule="auto"/>
        <w:ind w:left="567"/>
        <w:rPr>
          <w:rFonts w:ascii="Arial Narrow" w:hAnsi="Arial Narrow"/>
          <w:color w:val="000000" w:themeColor="text1"/>
          <w:sz w:val="20"/>
        </w:rPr>
      </w:pPr>
      <w:r w:rsidRPr="001026CB">
        <w:rPr>
          <w:rFonts w:ascii="Arial Narrow" w:hAnsi="Arial Narrow"/>
          <w:color w:val="000000" w:themeColor="text1"/>
          <w:sz w:val="20"/>
        </w:rPr>
        <w:t>ekran dotykowy sterujący oraz monitorujący dygestorium (monitoring przepływu powietrza,</w:t>
      </w:r>
    </w:p>
    <w:p w14:paraId="7DFA4025"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olor w:val="000000" w:themeColor="text1"/>
          <w:sz w:val="20"/>
          <w:lang w:eastAsia="pl-PL"/>
        </w:rPr>
        <w:t>a</w:t>
      </w:r>
      <w:r w:rsidRPr="0000355F">
        <w:rPr>
          <w:rFonts w:ascii="Arial Narrow" w:hAnsi="Arial Narrow"/>
          <w:sz w:val="20"/>
        </w:rPr>
        <w:t xml:space="preserve">) </w:t>
      </w:r>
      <w:r w:rsidRPr="0000355F">
        <w:rPr>
          <w:rFonts w:ascii="Arial Narrow" w:hAnsi="Arial Narrow" w:cstheme="minorHAnsi"/>
          <w:sz w:val="20"/>
        </w:rPr>
        <w:t>wyposażony w monitor przepływu powietrza wskazujący bieżący przepływ powietrza w m³/h.</w:t>
      </w:r>
    </w:p>
    <w:p w14:paraId="047BC3DB"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stheme="minorHAnsi"/>
          <w:sz w:val="20"/>
        </w:rPr>
        <w:t xml:space="preserve">b) wyposażony w akumulator buforowy posiadający funkcję pracy ciągłej także po zaniku napięcia zasilania. W przypadku całkowitego rozładowania i utrzymującego się przez dłuższy czas zaniku napięcia zasilania akumulator posiada zabezpieczenie przed uszkodzeniem. </w:t>
      </w:r>
    </w:p>
    <w:p w14:paraId="1B155824"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stheme="minorHAnsi"/>
          <w:sz w:val="20"/>
        </w:rPr>
        <w:t xml:space="preserve">c) kontrolą wraz z sygnalizacją akustyczną i optyczną oraz alarmu w przypadku spadku przepływu powietrza przez dygestorium poniżej minimalnej wartości zadanej, </w:t>
      </w:r>
    </w:p>
    <w:p w14:paraId="1CE31DAB"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stheme="minorHAnsi"/>
          <w:sz w:val="20"/>
        </w:rPr>
        <w:t xml:space="preserve">d) alarmem w przypadku zbyt wysoko podniesionego okna, </w:t>
      </w:r>
    </w:p>
    <w:p w14:paraId="4FF5F2A0"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stheme="minorHAnsi"/>
          <w:sz w:val="20"/>
        </w:rPr>
        <w:t xml:space="preserve">e) informacją o stanie zaniku napięcia zasilania z sygnalizacją optyczną, </w:t>
      </w:r>
    </w:p>
    <w:p w14:paraId="2969C53C" w14:textId="77777777" w:rsidR="0000355F" w:rsidRPr="0000355F" w:rsidRDefault="0000355F" w:rsidP="001026CB">
      <w:pPr>
        <w:spacing w:line="360" w:lineRule="auto"/>
        <w:rPr>
          <w:rFonts w:ascii="Arial Narrow" w:hAnsi="Arial Narrow" w:cstheme="minorHAnsi"/>
          <w:sz w:val="20"/>
        </w:rPr>
      </w:pPr>
      <w:r w:rsidRPr="0000355F">
        <w:rPr>
          <w:rFonts w:ascii="Arial Narrow" w:hAnsi="Arial Narrow" w:cstheme="minorHAnsi"/>
          <w:sz w:val="20"/>
        </w:rPr>
        <w:t xml:space="preserve">f) sygnalizacji stanów alarmowych i awaryjnych, a także możliwość ich kontroli </w:t>
      </w:r>
    </w:p>
    <w:p w14:paraId="59C051DB" w14:textId="77777777" w:rsidR="0000355F" w:rsidRPr="0000355F" w:rsidRDefault="0000355F" w:rsidP="001026CB">
      <w:pPr>
        <w:spacing w:line="360" w:lineRule="auto"/>
        <w:rPr>
          <w:rFonts w:ascii="Arial Narrow" w:hAnsi="Arial Narrow"/>
          <w:sz w:val="20"/>
        </w:rPr>
      </w:pPr>
      <w:r w:rsidRPr="0000355F">
        <w:rPr>
          <w:rFonts w:ascii="Arial Narrow" w:hAnsi="Arial Narrow" w:cstheme="minorHAnsi"/>
          <w:sz w:val="20"/>
        </w:rPr>
        <w:t>g) możliwością sterowania oświetleniem poprzez przyciski (wł./wył.)</w:t>
      </w:r>
      <w:r w:rsidRPr="0000355F">
        <w:rPr>
          <w:rFonts w:ascii="Arial Narrow" w:hAnsi="Arial Narrow"/>
          <w:sz w:val="20"/>
        </w:rPr>
        <w:t>.</w:t>
      </w:r>
    </w:p>
    <w:p w14:paraId="42112E34" w14:textId="77777777" w:rsidR="0000355F" w:rsidRPr="0000355F" w:rsidRDefault="0000355F" w:rsidP="001026CB">
      <w:pPr>
        <w:pStyle w:val="Akapitzlist"/>
        <w:spacing w:line="360" w:lineRule="auto"/>
        <w:ind w:left="708"/>
        <w:rPr>
          <w:rFonts w:ascii="Arial Narrow" w:hAnsi="Arial Narrow"/>
          <w:sz w:val="20"/>
        </w:rPr>
      </w:pPr>
    </w:p>
    <w:p w14:paraId="28264D18" w14:textId="77777777" w:rsidR="001026CB" w:rsidRDefault="0000355F" w:rsidP="001026CB">
      <w:pPr>
        <w:spacing w:line="360" w:lineRule="auto"/>
        <w:rPr>
          <w:rFonts w:ascii="Arial Narrow" w:hAnsi="Arial Narrow"/>
          <w:color w:val="000000" w:themeColor="text1"/>
          <w:sz w:val="20"/>
          <w:lang w:eastAsia="pl-PL"/>
        </w:rPr>
      </w:pPr>
      <w:r w:rsidRPr="0000355F">
        <w:rPr>
          <w:rFonts w:ascii="Arial Narrow" w:hAnsi="Arial Narrow"/>
          <w:color w:val="000000" w:themeColor="text1"/>
          <w:sz w:val="20"/>
          <w:lang w:eastAsia="pl-PL"/>
        </w:rPr>
        <w:t>Pod blatem:</w:t>
      </w:r>
    </w:p>
    <w:p w14:paraId="60686124" w14:textId="77777777" w:rsidR="0000355F" w:rsidRPr="0000355F" w:rsidRDefault="0000355F" w:rsidP="001026CB">
      <w:pPr>
        <w:spacing w:line="360" w:lineRule="auto"/>
        <w:rPr>
          <w:rFonts w:ascii="Arial Narrow" w:hAnsi="Arial Narrow"/>
          <w:color w:val="000000" w:themeColor="text1"/>
          <w:sz w:val="20"/>
          <w:lang w:eastAsia="pl-PL"/>
        </w:rPr>
      </w:pPr>
      <w:proofErr w:type="spellStart"/>
      <w:r w:rsidRPr="0000355F">
        <w:rPr>
          <w:rFonts w:ascii="Arial Narrow" w:hAnsi="Arial Narrow"/>
          <w:color w:val="000000" w:themeColor="text1"/>
          <w:sz w:val="20"/>
          <w:lang w:eastAsia="pl-PL"/>
        </w:rPr>
        <w:t>podblatowa</w:t>
      </w:r>
      <w:proofErr w:type="spellEnd"/>
      <w:r w:rsidRPr="0000355F">
        <w:rPr>
          <w:rFonts w:ascii="Arial Narrow" w:hAnsi="Arial Narrow"/>
          <w:color w:val="000000" w:themeColor="text1"/>
          <w:sz w:val="20"/>
          <w:lang w:eastAsia="pl-PL"/>
        </w:rPr>
        <w:t xml:space="preserve"> szafka z blachy </w:t>
      </w:r>
      <w:proofErr w:type="spellStart"/>
      <w:r w:rsidRPr="0000355F">
        <w:rPr>
          <w:rFonts w:ascii="Arial Narrow" w:hAnsi="Arial Narrow"/>
          <w:color w:val="000000" w:themeColor="text1"/>
          <w:sz w:val="20"/>
          <w:lang w:eastAsia="pl-PL"/>
        </w:rPr>
        <w:t>ocykowanej</w:t>
      </w:r>
      <w:proofErr w:type="spellEnd"/>
      <w:r w:rsidRPr="0000355F">
        <w:rPr>
          <w:rFonts w:ascii="Arial Narrow" w:hAnsi="Arial Narrow"/>
          <w:color w:val="000000" w:themeColor="text1"/>
          <w:sz w:val="20"/>
          <w:lang w:eastAsia="pl-PL"/>
        </w:rPr>
        <w:t xml:space="preserve"> na cokole metalowym ,  </w:t>
      </w:r>
    </w:p>
    <w:p w14:paraId="1F63909A" w14:textId="77777777" w:rsidR="0000355F" w:rsidRPr="0000355F" w:rsidRDefault="0000355F" w:rsidP="001026CB">
      <w:pPr>
        <w:pStyle w:val="Akapitzlist"/>
        <w:spacing w:line="360" w:lineRule="auto"/>
        <w:ind w:left="0"/>
        <w:rPr>
          <w:rFonts w:ascii="Arial Narrow" w:hAnsi="Arial Narrow" w:cstheme="majorHAnsi"/>
          <w:sz w:val="20"/>
        </w:rPr>
      </w:pPr>
      <w:r w:rsidRPr="0000355F">
        <w:rPr>
          <w:rFonts w:ascii="Arial Narrow" w:hAnsi="Arial Narrow"/>
          <w:color w:val="000000" w:themeColor="text1"/>
          <w:sz w:val="20"/>
        </w:rPr>
        <w:t>1 x szafka na odczynniki chemiczne nieagresywne szer. 1200 mm, wykonana z blachy stalowej ocynkowanej, pokrytej dwustronnie farbą proszkową poliuretanową, boki podwójne o gr. 20 mm, front podwójny wygłuszony o gr. pomiędzy 15-17 mm z zaokrąglonymi narożnikami, zawiasy 270°, rozpinane, uchwyt z fiszką; 2 drzwi, wkładana półka, zamek, króciec do wentylacj</w:t>
      </w:r>
      <w:r w:rsidRPr="0000355F">
        <w:rPr>
          <w:rFonts w:ascii="Arial Narrow" w:hAnsi="Arial Narrow" w:cstheme="majorHAnsi"/>
          <w:color w:val="000000" w:themeColor="text1"/>
          <w:sz w:val="20"/>
        </w:rPr>
        <w:t>i;</w:t>
      </w:r>
    </w:p>
    <w:p w14:paraId="49AF1459" w14:textId="77777777" w:rsidR="0000355F" w:rsidRPr="0000355F" w:rsidRDefault="0000355F" w:rsidP="001026CB">
      <w:pPr>
        <w:pStyle w:val="Akapitzlist"/>
        <w:spacing w:line="360" w:lineRule="auto"/>
        <w:ind w:left="708"/>
        <w:rPr>
          <w:rFonts w:ascii="Arial Narrow" w:hAnsi="Arial Narrow" w:cstheme="majorHAnsi"/>
          <w:sz w:val="20"/>
        </w:rPr>
      </w:pPr>
    </w:p>
    <w:p w14:paraId="5CAC8135" w14:textId="77777777" w:rsidR="0000355F" w:rsidRPr="001026CB" w:rsidRDefault="001026CB" w:rsidP="001026CB">
      <w:pPr>
        <w:tabs>
          <w:tab w:val="right" w:pos="4500"/>
        </w:tabs>
        <w:autoSpaceDE w:val="0"/>
        <w:autoSpaceDN w:val="0"/>
        <w:adjustRightInd w:val="0"/>
        <w:spacing w:line="360" w:lineRule="auto"/>
        <w:ind w:right="-2"/>
        <w:jc w:val="left"/>
        <w:rPr>
          <w:rFonts w:ascii="Arial Narrow" w:hAnsi="Arial Narrow" w:cstheme="majorHAnsi"/>
          <w:b/>
          <w:color w:val="000000" w:themeColor="text1"/>
          <w:sz w:val="20"/>
          <w:lang w:eastAsia="pl-PL"/>
        </w:rPr>
      </w:pPr>
      <w:r>
        <w:rPr>
          <w:rFonts w:ascii="Arial Narrow" w:hAnsi="Arial Narrow" w:cstheme="majorHAnsi"/>
          <w:b/>
          <w:color w:val="000000" w:themeColor="text1"/>
          <w:sz w:val="20"/>
        </w:rPr>
        <w:t xml:space="preserve">2.4.2 </w:t>
      </w:r>
      <w:r w:rsidRPr="001026CB">
        <w:rPr>
          <w:rFonts w:ascii="Arial Narrow" w:hAnsi="Arial Narrow" w:cstheme="majorHAnsi"/>
          <w:b/>
          <w:color w:val="000000" w:themeColor="text1"/>
          <w:sz w:val="20"/>
        </w:rPr>
        <w:t>Pok</w:t>
      </w:r>
      <w:r>
        <w:rPr>
          <w:rFonts w:ascii="Arial Narrow" w:hAnsi="Arial Narrow" w:cstheme="majorHAnsi"/>
          <w:b/>
          <w:color w:val="000000" w:themeColor="text1"/>
          <w:sz w:val="20"/>
        </w:rPr>
        <w:t>ó</w:t>
      </w:r>
      <w:r w:rsidRPr="001026CB">
        <w:rPr>
          <w:rFonts w:ascii="Arial Narrow" w:hAnsi="Arial Narrow" w:cstheme="majorHAnsi"/>
          <w:b/>
          <w:color w:val="000000" w:themeColor="text1"/>
          <w:sz w:val="20"/>
        </w:rPr>
        <w:t>j wagowy</w:t>
      </w:r>
      <w:r>
        <w:rPr>
          <w:rFonts w:ascii="Arial Narrow" w:hAnsi="Arial Narrow" w:cstheme="majorHAnsi"/>
          <w:b/>
          <w:color w:val="000000" w:themeColor="text1"/>
          <w:sz w:val="20"/>
        </w:rPr>
        <w:t xml:space="preserve"> 118</w:t>
      </w:r>
    </w:p>
    <w:p w14:paraId="60E5B727" w14:textId="77777777" w:rsidR="0000355F" w:rsidRPr="0000355F" w:rsidRDefault="0000355F" w:rsidP="001026CB">
      <w:pPr>
        <w:tabs>
          <w:tab w:val="right" w:pos="4500"/>
        </w:tabs>
        <w:autoSpaceDE w:val="0"/>
        <w:autoSpaceDN w:val="0"/>
        <w:adjustRightInd w:val="0"/>
        <w:spacing w:line="360" w:lineRule="auto"/>
        <w:ind w:right="-2"/>
        <w:rPr>
          <w:rFonts w:ascii="Arial Narrow" w:hAnsi="Arial Narrow" w:cstheme="majorHAnsi"/>
          <w:b/>
          <w:bCs/>
          <w:sz w:val="20"/>
        </w:rPr>
      </w:pPr>
      <w:r w:rsidRPr="0000355F">
        <w:rPr>
          <w:rFonts w:ascii="Arial Narrow" w:hAnsi="Arial Narrow" w:cstheme="majorHAnsi"/>
          <w:b/>
          <w:bCs/>
          <w:sz w:val="20"/>
        </w:rPr>
        <w:t>Poz. 1</w:t>
      </w:r>
    </w:p>
    <w:p w14:paraId="67B03865" w14:textId="77777777" w:rsidR="0000355F" w:rsidRPr="0000355F" w:rsidRDefault="0000355F" w:rsidP="001026CB">
      <w:pPr>
        <w:tabs>
          <w:tab w:val="right" w:pos="4500"/>
        </w:tabs>
        <w:autoSpaceDE w:val="0"/>
        <w:autoSpaceDN w:val="0"/>
        <w:adjustRightInd w:val="0"/>
        <w:spacing w:line="360" w:lineRule="auto"/>
        <w:ind w:right="-2"/>
        <w:rPr>
          <w:rFonts w:ascii="Arial Narrow" w:hAnsi="Arial Narrow" w:cstheme="majorHAnsi"/>
          <w:sz w:val="20"/>
        </w:rPr>
      </w:pPr>
      <w:r w:rsidRPr="0000355F">
        <w:rPr>
          <w:rFonts w:ascii="Arial Narrow" w:hAnsi="Arial Narrow" w:cstheme="majorHAnsi"/>
          <w:b/>
          <w:bCs/>
          <w:sz w:val="20"/>
        </w:rPr>
        <w:t xml:space="preserve">1 x Stół laboratoryjny  przyścienny pod wagi  </w:t>
      </w:r>
      <w:r w:rsidRPr="0000355F">
        <w:rPr>
          <w:rFonts w:ascii="Arial Narrow" w:hAnsi="Arial Narrow" w:cstheme="majorHAnsi"/>
          <w:b/>
          <w:sz w:val="20"/>
        </w:rPr>
        <w:t>o wymiarze 5700 x 600 x 900 mm</w:t>
      </w:r>
    </w:p>
    <w:p w14:paraId="6E7063BD"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Blat z żywic fenolowych o grubości minimum 16 mm </w:t>
      </w:r>
    </w:p>
    <w:p w14:paraId="68AF3CD3"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lastRenderedPageBreak/>
        <w:t xml:space="preserve">W podstawie </w:t>
      </w:r>
      <w:r w:rsidRPr="0000355F">
        <w:rPr>
          <w:rFonts w:ascii="Arial Narrow" w:hAnsi="Arial Narrow" w:cstheme="majorHAnsi"/>
          <w:sz w:val="20"/>
        </w:rPr>
        <w:t xml:space="preserve">szafki  ze stali ocynkowanej, pokrytej dwustronnie farbą proszkową poliuretanową, boki podwójne o gr. co najmniej 20 mm, front podwójny wygłuszony o gr. co najmniej 16  mm z zaokrąglonymi narożnikami, zawiasy 270°, rozpinane [± 5%], szuflada ze stali ocynkowanej, na prowadnicach rolkowych z synchronizacją, </w:t>
      </w:r>
      <w:proofErr w:type="spellStart"/>
      <w:r w:rsidRPr="0000355F">
        <w:rPr>
          <w:rFonts w:ascii="Arial Narrow" w:hAnsi="Arial Narrow" w:cstheme="majorHAnsi"/>
          <w:sz w:val="20"/>
        </w:rPr>
        <w:t>samohamowaniem</w:t>
      </w:r>
      <w:proofErr w:type="spellEnd"/>
      <w:r w:rsidRPr="0000355F">
        <w:rPr>
          <w:rFonts w:ascii="Arial Narrow" w:hAnsi="Arial Narrow" w:cstheme="majorHAnsi"/>
          <w:sz w:val="20"/>
        </w:rPr>
        <w:t xml:space="preserve"> i dociągiem, prowadnice schowane w podwójnych bokach szuflady, uchwyt z fiszką:</w:t>
      </w:r>
    </w:p>
    <w:p w14:paraId="25BD4B89"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t xml:space="preserve">1x szafka instalacyjna  900mm , 2 x podwójne drzwi , 1 x półka </w:t>
      </w:r>
    </w:p>
    <w:p w14:paraId="6A079B49"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 4 x szafka na cokole szer. 600 mm pojedyncze  drzwi, 1x szuflada, wkładana półka, 2 x zamek z dwoma kluczami; </w:t>
      </w:r>
    </w:p>
    <w:p w14:paraId="40DD3B87"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4 x szafka na cokole szer. 600 mm, 4 x szuflada, 4 x zamek z dwoma kluczami;</w:t>
      </w:r>
    </w:p>
    <w:p w14:paraId="02417520" w14:textId="77777777" w:rsidR="0000355F" w:rsidRPr="0000355F" w:rsidRDefault="0000355F" w:rsidP="001026CB">
      <w:pPr>
        <w:tabs>
          <w:tab w:val="right" w:pos="4500"/>
        </w:tabs>
        <w:autoSpaceDE w:val="0"/>
        <w:autoSpaceDN w:val="0"/>
        <w:adjustRightInd w:val="0"/>
        <w:spacing w:line="360" w:lineRule="auto"/>
        <w:ind w:right="-2"/>
        <w:rPr>
          <w:rFonts w:ascii="Arial Narrow" w:hAnsi="Arial Narrow" w:cstheme="majorHAnsi"/>
          <w:b/>
          <w:bCs/>
          <w:sz w:val="20"/>
        </w:rPr>
      </w:pPr>
      <w:r w:rsidRPr="0000355F">
        <w:rPr>
          <w:rFonts w:ascii="Arial Narrow" w:hAnsi="Arial Narrow" w:cstheme="majorHAnsi"/>
          <w:b/>
          <w:bCs/>
          <w:sz w:val="20"/>
        </w:rPr>
        <w:t>Poz. 2</w:t>
      </w:r>
    </w:p>
    <w:p w14:paraId="24370041" w14:textId="77777777" w:rsidR="0000355F" w:rsidRDefault="0000355F" w:rsidP="001026CB">
      <w:pPr>
        <w:tabs>
          <w:tab w:val="right" w:pos="4500"/>
        </w:tabs>
        <w:autoSpaceDE w:val="0"/>
        <w:autoSpaceDN w:val="0"/>
        <w:adjustRightInd w:val="0"/>
        <w:spacing w:line="360" w:lineRule="auto"/>
        <w:ind w:right="-2"/>
        <w:rPr>
          <w:rFonts w:ascii="Arial Narrow" w:hAnsi="Arial Narrow" w:cstheme="majorHAnsi"/>
          <w:b/>
          <w:bCs/>
          <w:sz w:val="20"/>
        </w:rPr>
      </w:pPr>
      <w:r w:rsidRPr="0000355F">
        <w:rPr>
          <w:rFonts w:ascii="Arial Narrow" w:hAnsi="Arial Narrow" w:cstheme="majorHAnsi"/>
          <w:b/>
          <w:bCs/>
          <w:sz w:val="20"/>
        </w:rPr>
        <w:t xml:space="preserve">3  x stół wagowy antywibracyjny  o wym. 900 x 700 x 900 mm </w:t>
      </w:r>
    </w:p>
    <w:p w14:paraId="77B874CC" w14:textId="77777777" w:rsidR="00026912" w:rsidRPr="001026CB" w:rsidRDefault="00026912" w:rsidP="001026CB">
      <w:pPr>
        <w:tabs>
          <w:tab w:val="right" w:pos="4500"/>
        </w:tabs>
        <w:autoSpaceDE w:val="0"/>
        <w:autoSpaceDN w:val="0"/>
        <w:adjustRightInd w:val="0"/>
        <w:spacing w:line="360" w:lineRule="auto"/>
        <w:ind w:right="-2"/>
        <w:rPr>
          <w:rFonts w:ascii="Arial Narrow" w:hAnsi="Arial Narrow" w:cstheme="majorHAnsi"/>
          <w:sz w:val="20"/>
        </w:rPr>
      </w:pPr>
    </w:p>
    <w:p w14:paraId="6D1176DC" w14:textId="77777777" w:rsidR="0000355F" w:rsidRPr="001026CB" w:rsidRDefault="001026CB" w:rsidP="001026CB">
      <w:pPr>
        <w:tabs>
          <w:tab w:val="right" w:pos="4500"/>
        </w:tabs>
        <w:autoSpaceDE w:val="0"/>
        <w:autoSpaceDN w:val="0"/>
        <w:adjustRightInd w:val="0"/>
        <w:spacing w:line="360" w:lineRule="auto"/>
        <w:ind w:right="-2"/>
        <w:jc w:val="left"/>
        <w:rPr>
          <w:rFonts w:ascii="Arial Narrow" w:hAnsi="Arial Narrow"/>
          <w:b/>
          <w:color w:val="000000" w:themeColor="text1"/>
          <w:sz w:val="20"/>
          <w:lang w:eastAsia="pl-PL"/>
        </w:rPr>
      </w:pPr>
      <w:r w:rsidRPr="001026CB">
        <w:rPr>
          <w:rFonts w:ascii="Arial Narrow" w:hAnsi="Arial Narrow"/>
          <w:b/>
          <w:color w:val="000000" w:themeColor="text1"/>
          <w:sz w:val="20"/>
        </w:rPr>
        <w:t>2.4.3 Pomieszczenie  laboratorium</w:t>
      </w:r>
      <w:r>
        <w:rPr>
          <w:rFonts w:ascii="Arial Narrow" w:hAnsi="Arial Narrow"/>
          <w:b/>
          <w:color w:val="000000" w:themeColor="text1"/>
          <w:sz w:val="20"/>
        </w:rPr>
        <w:t xml:space="preserve"> 117</w:t>
      </w:r>
    </w:p>
    <w:p w14:paraId="5209BE12" w14:textId="77777777" w:rsidR="0000355F" w:rsidRPr="001026CB" w:rsidRDefault="0000355F" w:rsidP="001026CB">
      <w:pPr>
        <w:tabs>
          <w:tab w:val="right" w:pos="4500"/>
        </w:tabs>
        <w:autoSpaceDE w:val="0"/>
        <w:autoSpaceDN w:val="0"/>
        <w:adjustRightInd w:val="0"/>
        <w:spacing w:line="360" w:lineRule="auto"/>
        <w:ind w:right="-2"/>
        <w:rPr>
          <w:rFonts w:ascii="Arial Narrow" w:hAnsi="Arial Narrow"/>
          <w:b/>
          <w:bCs/>
          <w:color w:val="000000" w:themeColor="text1"/>
          <w:sz w:val="20"/>
        </w:rPr>
      </w:pPr>
      <w:r w:rsidRPr="001026CB">
        <w:rPr>
          <w:rFonts w:ascii="Arial Narrow" w:hAnsi="Arial Narrow"/>
          <w:b/>
          <w:bCs/>
          <w:color w:val="000000" w:themeColor="text1"/>
          <w:sz w:val="20"/>
        </w:rPr>
        <w:t>Poz. 1</w:t>
      </w:r>
    </w:p>
    <w:p w14:paraId="5ACDA4F6" w14:textId="77777777" w:rsidR="0000355F" w:rsidRPr="0000355F" w:rsidRDefault="0000355F" w:rsidP="001026CB">
      <w:pPr>
        <w:tabs>
          <w:tab w:val="right" w:pos="4500"/>
        </w:tabs>
        <w:autoSpaceDE w:val="0"/>
        <w:autoSpaceDN w:val="0"/>
        <w:adjustRightInd w:val="0"/>
        <w:spacing w:line="360" w:lineRule="auto"/>
        <w:ind w:right="-2"/>
        <w:rPr>
          <w:rFonts w:ascii="Arial Narrow" w:hAnsi="Arial Narrow" w:cstheme="majorHAnsi"/>
          <w:sz w:val="20"/>
        </w:rPr>
      </w:pPr>
      <w:r w:rsidRPr="0000355F">
        <w:rPr>
          <w:rFonts w:ascii="Arial Narrow" w:hAnsi="Arial Narrow" w:cstheme="majorHAnsi"/>
          <w:b/>
          <w:bCs/>
          <w:sz w:val="20"/>
        </w:rPr>
        <w:t xml:space="preserve">1 x Stół laboratoryjny  przyścienny </w:t>
      </w:r>
      <w:r w:rsidRPr="0000355F">
        <w:rPr>
          <w:rFonts w:ascii="Arial Narrow" w:hAnsi="Arial Narrow" w:cstheme="majorHAnsi"/>
          <w:b/>
          <w:sz w:val="20"/>
        </w:rPr>
        <w:t>o wymiarze 4100 x 900 x 900 mm</w:t>
      </w:r>
    </w:p>
    <w:p w14:paraId="1E3E44D7"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Blat z ceramiki monolitycznej bez podniesionego obrzeża </w:t>
      </w:r>
      <w:proofErr w:type="spellStart"/>
      <w:r w:rsidRPr="0000355F">
        <w:rPr>
          <w:rFonts w:ascii="Arial Narrow" w:hAnsi="Arial Narrow" w:cstheme="majorHAnsi"/>
          <w:sz w:val="20"/>
        </w:rPr>
        <w:t>ww</w:t>
      </w:r>
      <w:proofErr w:type="spellEnd"/>
      <w:r w:rsidRPr="0000355F">
        <w:rPr>
          <w:rFonts w:ascii="Arial Narrow" w:hAnsi="Arial Narrow" w:cstheme="majorHAnsi"/>
          <w:sz w:val="20"/>
        </w:rPr>
        <w:t xml:space="preserve"> kolorze  szarym, o grubość nie mniejszej niż 25  mm; </w:t>
      </w:r>
    </w:p>
    <w:p w14:paraId="55E3ACEB"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t xml:space="preserve">W podstawie </w:t>
      </w:r>
      <w:r w:rsidRPr="0000355F">
        <w:rPr>
          <w:rFonts w:ascii="Arial Narrow" w:hAnsi="Arial Narrow" w:cstheme="majorHAnsi"/>
          <w:sz w:val="20"/>
        </w:rPr>
        <w:t xml:space="preserve">szafki  ze stali ocynkowanej, pokrytej dwustronnie farbą proszkową poliuretanową, boki podwójne o gr. co najmniej 20 mm, front podwójny wygłuszony o gr. co najmniej 16  mm z zaokrąglonymi narożnikami, zawiasy 270°, rozpinane [± 5%], szuflada ze stali ocynkowanej, na prowadnicach rolkowych z synchronizacją, </w:t>
      </w:r>
      <w:proofErr w:type="spellStart"/>
      <w:r w:rsidRPr="0000355F">
        <w:rPr>
          <w:rFonts w:ascii="Arial Narrow" w:hAnsi="Arial Narrow" w:cstheme="majorHAnsi"/>
          <w:sz w:val="20"/>
        </w:rPr>
        <w:t>samohamowaniem</w:t>
      </w:r>
      <w:proofErr w:type="spellEnd"/>
      <w:r w:rsidRPr="0000355F">
        <w:rPr>
          <w:rFonts w:ascii="Arial Narrow" w:hAnsi="Arial Narrow" w:cstheme="majorHAnsi"/>
          <w:sz w:val="20"/>
        </w:rPr>
        <w:t xml:space="preserve"> i dociągiem, prowadnice schowane w podwójnych bokach szuflady, uchwyt z fiszką:</w:t>
      </w:r>
    </w:p>
    <w:p w14:paraId="1A6D91C9"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t xml:space="preserve">1x szafka instalacyjna  900mm , 2 x podwójne drzwi , 1 x półka </w:t>
      </w:r>
    </w:p>
    <w:p w14:paraId="787E7A66"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 5 x szafka na cokole szer. 600 mm pojedyncze  drzwi, 1x szuflada, wkładana półka, 2 x zamek z dwoma kluczami; </w:t>
      </w:r>
    </w:p>
    <w:p w14:paraId="272A859B" w14:textId="77777777" w:rsidR="0000355F" w:rsidRPr="001026CB" w:rsidRDefault="0000355F" w:rsidP="001026CB">
      <w:pPr>
        <w:spacing w:line="360" w:lineRule="auto"/>
        <w:ind w:left="142"/>
        <w:rPr>
          <w:rFonts w:ascii="Arial Narrow" w:hAnsi="Arial Narrow" w:cstheme="majorHAnsi"/>
          <w:b/>
          <w:sz w:val="20"/>
        </w:rPr>
      </w:pPr>
      <w:r w:rsidRPr="001026CB">
        <w:rPr>
          <w:rFonts w:ascii="Arial Narrow" w:hAnsi="Arial Narrow" w:cstheme="majorHAnsi"/>
          <w:b/>
          <w:sz w:val="20"/>
        </w:rPr>
        <w:t>Poz. 2</w:t>
      </w:r>
    </w:p>
    <w:p w14:paraId="25544A2D" w14:textId="77777777" w:rsidR="0000355F" w:rsidRPr="001026CB" w:rsidRDefault="0000355F" w:rsidP="001026CB">
      <w:pPr>
        <w:widowControl/>
        <w:suppressAutoHyphens w:val="0"/>
        <w:spacing w:after="160" w:line="360" w:lineRule="auto"/>
        <w:rPr>
          <w:rFonts w:ascii="Arial Narrow" w:hAnsi="Arial Narrow" w:cstheme="majorHAnsi"/>
          <w:sz w:val="20"/>
        </w:rPr>
      </w:pPr>
      <w:r w:rsidRPr="001026CB">
        <w:rPr>
          <w:rFonts w:ascii="Arial Narrow" w:hAnsi="Arial Narrow" w:cstheme="majorHAnsi"/>
          <w:b/>
          <w:bCs/>
          <w:sz w:val="20"/>
        </w:rPr>
        <w:t xml:space="preserve">1 x Stół </w:t>
      </w:r>
      <w:proofErr w:type="spellStart"/>
      <w:r w:rsidRPr="001026CB">
        <w:rPr>
          <w:rFonts w:ascii="Arial Narrow" w:hAnsi="Arial Narrow" w:cstheme="majorHAnsi"/>
          <w:b/>
          <w:bCs/>
          <w:sz w:val="20"/>
        </w:rPr>
        <w:t>wyspowy</w:t>
      </w:r>
      <w:r w:rsidRPr="001026CB">
        <w:rPr>
          <w:rFonts w:ascii="Arial Narrow" w:hAnsi="Arial Narrow" w:cstheme="majorHAnsi"/>
          <w:b/>
          <w:sz w:val="20"/>
        </w:rPr>
        <w:t>o</w:t>
      </w:r>
      <w:proofErr w:type="spellEnd"/>
      <w:r w:rsidRPr="001026CB">
        <w:rPr>
          <w:rFonts w:ascii="Arial Narrow" w:hAnsi="Arial Narrow" w:cstheme="majorHAnsi"/>
          <w:b/>
          <w:sz w:val="20"/>
        </w:rPr>
        <w:t xml:space="preserve"> wymiarze 3200 z 1500 x 900 mm</w:t>
      </w:r>
      <w:r w:rsidRPr="001026CB">
        <w:rPr>
          <w:rFonts w:ascii="Arial Narrow" w:hAnsi="Arial Narrow" w:cstheme="majorHAnsi"/>
          <w:sz w:val="20"/>
        </w:rPr>
        <w:t xml:space="preserve">   - </w:t>
      </w:r>
    </w:p>
    <w:p w14:paraId="2DAE6309"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Blat z ceramiki monolitycznej bez podniesionego obrzeża </w:t>
      </w:r>
      <w:proofErr w:type="spellStart"/>
      <w:r w:rsidRPr="0000355F">
        <w:rPr>
          <w:rFonts w:ascii="Arial Narrow" w:hAnsi="Arial Narrow" w:cstheme="majorHAnsi"/>
          <w:sz w:val="20"/>
        </w:rPr>
        <w:t>ww</w:t>
      </w:r>
      <w:proofErr w:type="spellEnd"/>
      <w:r w:rsidRPr="0000355F">
        <w:rPr>
          <w:rFonts w:ascii="Arial Narrow" w:hAnsi="Arial Narrow" w:cstheme="majorHAnsi"/>
          <w:sz w:val="20"/>
        </w:rPr>
        <w:t xml:space="preserve"> kolorze  szarym, o grubość nie mniejszej niż 25  mm; 1  zlew ceramiczny o wym. zewn. min. 450 x450 mm, 1 x bateria laboratoryjna c/z woda  2x </w:t>
      </w:r>
      <w:proofErr w:type="spellStart"/>
      <w:r w:rsidRPr="0000355F">
        <w:rPr>
          <w:rFonts w:ascii="Arial Narrow" w:hAnsi="Arial Narrow" w:cstheme="majorHAnsi"/>
          <w:sz w:val="20"/>
        </w:rPr>
        <w:t>zlewik</w:t>
      </w:r>
      <w:proofErr w:type="spellEnd"/>
      <w:r w:rsidRPr="0000355F">
        <w:rPr>
          <w:rFonts w:ascii="Arial Narrow" w:hAnsi="Arial Narrow" w:cstheme="majorHAnsi"/>
          <w:sz w:val="20"/>
        </w:rPr>
        <w:t xml:space="preserve">  ceramiczny (wymiary zewn. komory [± 5%]: 300x150 mm  mm); 4x armatura do zimnej wody, 4 x zawór gazu  ; 1x </w:t>
      </w:r>
      <w:proofErr w:type="spellStart"/>
      <w:r w:rsidRPr="0000355F">
        <w:rPr>
          <w:rFonts w:ascii="Arial Narrow" w:hAnsi="Arial Narrow" w:cstheme="majorHAnsi"/>
          <w:sz w:val="20"/>
        </w:rPr>
        <w:t>ociekacz</w:t>
      </w:r>
      <w:proofErr w:type="spellEnd"/>
      <w:r w:rsidRPr="0000355F">
        <w:rPr>
          <w:rFonts w:ascii="Arial Narrow" w:hAnsi="Arial Narrow" w:cstheme="majorHAnsi"/>
          <w:sz w:val="20"/>
        </w:rPr>
        <w:t xml:space="preserve"> na szkło laboratoryjne; </w:t>
      </w:r>
    </w:p>
    <w:p w14:paraId="161A1D13"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Cs/>
          <w:sz w:val="20"/>
        </w:rPr>
        <w:t>W podstawie wyspy</w:t>
      </w:r>
      <w:r w:rsidRPr="0000355F">
        <w:rPr>
          <w:rFonts w:ascii="Arial Narrow" w:hAnsi="Arial Narrow" w:cstheme="majorHAnsi"/>
          <w:sz w:val="20"/>
        </w:rPr>
        <w:t xml:space="preserve"> szafki  ze stali ocynkowanej, pokrytej dwustronnie farbą proszkową poliuretanową, boki podwójne o gr. co najmniej 20 mm, front podwójny wygłuszony o gr. co najmniej 16  mm z zaokrąglonymi narożnikami, zawiasy 270°, rozpinane [± 5%], szuflada ze stali ocynkowanej, na prowadnicach rolkowych z synchronizacją, </w:t>
      </w:r>
      <w:proofErr w:type="spellStart"/>
      <w:r w:rsidRPr="0000355F">
        <w:rPr>
          <w:rFonts w:ascii="Arial Narrow" w:hAnsi="Arial Narrow" w:cstheme="majorHAnsi"/>
          <w:sz w:val="20"/>
        </w:rPr>
        <w:t>samohamowaniem</w:t>
      </w:r>
      <w:proofErr w:type="spellEnd"/>
      <w:r w:rsidRPr="0000355F">
        <w:rPr>
          <w:rFonts w:ascii="Arial Narrow" w:hAnsi="Arial Narrow" w:cstheme="majorHAnsi"/>
          <w:sz w:val="20"/>
        </w:rPr>
        <w:t xml:space="preserve"> i dociągiem, prowadnice schowane w podwójnych bokach szuflady, uchwyt z fiszką:</w:t>
      </w:r>
    </w:p>
    <w:p w14:paraId="724CF94E" w14:textId="77777777" w:rsidR="00026912" w:rsidRPr="0000355F" w:rsidRDefault="00026912" w:rsidP="00026912">
      <w:pPr>
        <w:pStyle w:val="Akapitzlist"/>
        <w:widowControl/>
        <w:numPr>
          <w:ilvl w:val="0"/>
          <w:numId w:val="72"/>
        </w:numPr>
        <w:suppressAutoHyphens w:val="0"/>
        <w:spacing w:after="160" w:line="360" w:lineRule="auto"/>
        <w:rPr>
          <w:rFonts w:ascii="Arial Narrow" w:hAnsi="Arial Narrow" w:cstheme="majorHAnsi"/>
          <w:sz w:val="20"/>
        </w:rPr>
      </w:pPr>
      <w:r>
        <w:rPr>
          <w:rFonts w:ascii="Arial Narrow" w:hAnsi="Arial Narrow" w:cstheme="majorHAnsi"/>
          <w:sz w:val="20"/>
        </w:rPr>
        <w:t>6</w:t>
      </w:r>
      <w:r w:rsidRPr="0000355F">
        <w:rPr>
          <w:rFonts w:ascii="Arial Narrow" w:hAnsi="Arial Narrow" w:cstheme="majorHAnsi"/>
          <w:sz w:val="20"/>
        </w:rPr>
        <w:t xml:space="preserve"> x szafka na cokole szer. </w:t>
      </w:r>
      <w:r>
        <w:rPr>
          <w:rFonts w:ascii="Arial Narrow" w:hAnsi="Arial Narrow" w:cstheme="majorHAnsi"/>
          <w:sz w:val="20"/>
        </w:rPr>
        <w:t>6</w:t>
      </w:r>
      <w:r w:rsidRPr="0000355F">
        <w:rPr>
          <w:rFonts w:ascii="Arial Narrow" w:hAnsi="Arial Narrow" w:cstheme="majorHAnsi"/>
          <w:sz w:val="20"/>
        </w:rPr>
        <w:t xml:space="preserve">00 mm pojedyncze  drzwi, </w:t>
      </w:r>
      <w:r>
        <w:rPr>
          <w:rFonts w:ascii="Arial Narrow" w:hAnsi="Arial Narrow" w:cstheme="majorHAnsi"/>
          <w:sz w:val="20"/>
        </w:rPr>
        <w:t>6</w:t>
      </w:r>
      <w:r w:rsidRPr="0000355F">
        <w:rPr>
          <w:rFonts w:ascii="Arial Narrow" w:hAnsi="Arial Narrow" w:cstheme="majorHAnsi"/>
          <w:sz w:val="20"/>
        </w:rPr>
        <w:t xml:space="preserve">x szuflada, wkładana półka, </w:t>
      </w:r>
      <w:r>
        <w:rPr>
          <w:rFonts w:ascii="Arial Narrow" w:hAnsi="Arial Narrow" w:cstheme="majorHAnsi"/>
          <w:sz w:val="20"/>
        </w:rPr>
        <w:t>6</w:t>
      </w:r>
      <w:r w:rsidRPr="0000355F">
        <w:rPr>
          <w:rFonts w:ascii="Arial Narrow" w:hAnsi="Arial Narrow" w:cstheme="majorHAnsi"/>
          <w:sz w:val="20"/>
        </w:rPr>
        <w:t xml:space="preserve"> x zamek z dwoma kluczami; </w:t>
      </w:r>
    </w:p>
    <w:p w14:paraId="0E051069" w14:textId="77777777" w:rsidR="00026912" w:rsidRPr="0000355F" w:rsidRDefault="00026912" w:rsidP="00026912">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2  x szafka na cokole szer. 600 mm pojedyncze  drzwi, , wkładana półka, 1x zamek z dwoma kluczami; </w:t>
      </w:r>
    </w:p>
    <w:p w14:paraId="73535559" w14:textId="77777777" w:rsidR="00026912" w:rsidRPr="0000355F" w:rsidRDefault="00026912" w:rsidP="00026912">
      <w:pPr>
        <w:pStyle w:val="Akapitzlist"/>
        <w:widowControl/>
        <w:numPr>
          <w:ilvl w:val="0"/>
          <w:numId w:val="72"/>
        </w:numPr>
        <w:suppressAutoHyphens w:val="0"/>
        <w:spacing w:after="160" w:line="360" w:lineRule="auto"/>
        <w:rPr>
          <w:rFonts w:ascii="Arial Narrow" w:hAnsi="Arial Narrow" w:cstheme="majorHAnsi"/>
          <w:sz w:val="20"/>
        </w:rPr>
      </w:pPr>
      <w:r>
        <w:rPr>
          <w:rFonts w:ascii="Arial Narrow" w:hAnsi="Arial Narrow" w:cstheme="majorHAnsi"/>
          <w:sz w:val="20"/>
        </w:rPr>
        <w:t>2</w:t>
      </w:r>
      <w:r w:rsidRPr="0000355F">
        <w:rPr>
          <w:rFonts w:ascii="Arial Narrow" w:hAnsi="Arial Narrow" w:cstheme="majorHAnsi"/>
          <w:sz w:val="20"/>
        </w:rPr>
        <w:t xml:space="preserve"> x szafka na cokole szer. 600 mm, 4 x szuflada, 4 x zamek z dwoma kluczami;</w:t>
      </w:r>
    </w:p>
    <w:p w14:paraId="5EFE22ED" w14:textId="77777777" w:rsidR="00026912" w:rsidRPr="0000355F" w:rsidRDefault="00026912" w:rsidP="00026912">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1 x podgrzewacz przepływu wody  ( 1,5 KW)  umieszczony w szafce insta</w:t>
      </w:r>
      <w:r>
        <w:rPr>
          <w:rFonts w:ascii="Arial Narrow" w:hAnsi="Arial Narrow" w:cstheme="majorHAnsi"/>
          <w:sz w:val="20"/>
        </w:rPr>
        <w:t>la</w:t>
      </w:r>
      <w:r w:rsidRPr="0000355F">
        <w:rPr>
          <w:rFonts w:ascii="Arial Narrow" w:hAnsi="Arial Narrow" w:cstheme="majorHAnsi"/>
          <w:sz w:val="20"/>
        </w:rPr>
        <w:t>cyjnej</w:t>
      </w:r>
    </w:p>
    <w:p w14:paraId="19B9CD62" w14:textId="77777777" w:rsidR="0000355F" w:rsidRPr="0000355F" w:rsidRDefault="0000355F" w:rsidP="001026CB">
      <w:pPr>
        <w:pStyle w:val="Akapitzlist"/>
        <w:spacing w:line="360" w:lineRule="auto"/>
        <w:ind w:left="502"/>
        <w:rPr>
          <w:rFonts w:ascii="Arial Narrow" w:hAnsi="Arial Narrow" w:cstheme="majorHAnsi"/>
          <w:sz w:val="20"/>
        </w:rPr>
      </w:pPr>
    </w:p>
    <w:p w14:paraId="0808DCE8"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b/>
          <w:bCs/>
          <w:sz w:val="20"/>
        </w:rPr>
        <w:t>Nadstawka  instalacyjna</w:t>
      </w:r>
      <w:r w:rsidRPr="0000355F">
        <w:rPr>
          <w:rFonts w:ascii="Arial Narrow" w:hAnsi="Arial Narrow" w:cstheme="majorHAnsi"/>
          <w:sz w:val="20"/>
        </w:rPr>
        <w:t xml:space="preserve"> szer. 1200 mm [± 5%], stojąca na </w:t>
      </w:r>
      <w:proofErr w:type="spellStart"/>
      <w:r w:rsidRPr="0000355F">
        <w:rPr>
          <w:rFonts w:ascii="Arial Narrow" w:hAnsi="Arial Narrow" w:cstheme="majorHAnsi"/>
          <w:sz w:val="20"/>
        </w:rPr>
        <w:t>balcie</w:t>
      </w:r>
      <w:proofErr w:type="spellEnd"/>
      <w:r w:rsidRPr="0000355F">
        <w:rPr>
          <w:rFonts w:ascii="Arial Narrow" w:hAnsi="Arial Narrow" w:cstheme="majorHAnsi"/>
          <w:sz w:val="20"/>
        </w:rPr>
        <w:t xml:space="preserve">  kolumny przystawki wykonane z blachy stalowej ocynkowanej i malowanej poliuretanowo; ponadto każdy z 4 boków kolumny musi być wyposażony w panele na media, które montowane są zatrzaskowo; panel z gniazdami elektrycznymi z klapką wyposażony w tylną obudową i własne oznakowanie CE, połączony z instalacją stołu za pomocą wtyczek typu GST; pomiędzy kolumnami półki o grubości min. 25 mm, wykonane z blachy stalowej ocynkowanej (boki, front i spód) oraz szkła bezpiecznego   : </w:t>
      </w:r>
    </w:p>
    <w:p w14:paraId="570F5B84"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kolumna instalacyjna 150 x 150 mm, wys. 720  mm 5%]; </w:t>
      </w:r>
    </w:p>
    <w:p w14:paraId="0336A961"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700 mm) [5%]; </w:t>
      </w:r>
    </w:p>
    <w:p w14:paraId="630C9A38"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półka 900 x 300 mm (mocowana na wys. 420 mm) [5%]; </w:t>
      </w:r>
    </w:p>
    <w:p w14:paraId="75854816"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cstheme="majorHAnsi"/>
          <w:sz w:val="20"/>
        </w:rPr>
      </w:pPr>
      <w:r w:rsidRPr="0000355F">
        <w:rPr>
          <w:rFonts w:ascii="Arial Narrow" w:hAnsi="Arial Narrow" w:cstheme="majorHAnsi"/>
          <w:sz w:val="20"/>
        </w:rPr>
        <w:t xml:space="preserve">1x kolumna instalacyjna 150 x 150 mm, wys. 720  mm 5%]; </w:t>
      </w:r>
    </w:p>
    <w:p w14:paraId="152B5A7F" w14:textId="77777777" w:rsidR="0000355F" w:rsidRPr="0000355F" w:rsidRDefault="0000355F" w:rsidP="00833BAF">
      <w:pPr>
        <w:pStyle w:val="Akapitzlist"/>
        <w:widowControl/>
        <w:numPr>
          <w:ilvl w:val="0"/>
          <w:numId w:val="72"/>
        </w:numPr>
        <w:suppressAutoHyphens w:val="0"/>
        <w:spacing w:after="160" w:line="360" w:lineRule="auto"/>
        <w:rPr>
          <w:rFonts w:ascii="Arial Narrow" w:hAnsi="Arial Narrow"/>
          <w:b/>
          <w:color w:val="000000" w:themeColor="text1"/>
          <w:sz w:val="20"/>
        </w:rPr>
      </w:pPr>
      <w:r w:rsidRPr="0000355F">
        <w:rPr>
          <w:rFonts w:ascii="Arial Narrow" w:hAnsi="Arial Narrow" w:cstheme="majorHAnsi"/>
          <w:b/>
          <w:bCs/>
          <w:sz w:val="20"/>
        </w:rPr>
        <w:t xml:space="preserve">Media w nadstawce </w:t>
      </w:r>
      <w:r w:rsidRPr="0000355F">
        <w:rPr>
          <w:rFonts w:ascii="Arial Narrow" w:hAnsi="Arial Narrow" w:cstheme="majorHAnsi"/>
          <w:sz w:val="20"/>
        </w:rPr>
        <w:t xml:space="preserve">: </w:t>
      </w:r>
      <w:r w:rsidRPr="0000355F">
        <w:rPr>
          <w:rFonts w:ascii="Arial Narrow" w:hAnsi="Arial Narrow" w:cstheme="majorHAnsi"/>
          <w:sz w:val="20"/>
          <w:shd w:val="clear" w:color="auto" w:fill="FFFFFF" w:themeFill="background1"/>
        </w:rPr>
        <w:t xml:space="preserve">2x panel z 2 gniazdami </w:t>
      </w:r>
      <w:proofErr w:type="spellStart"/>
      <w:r w:rsidRPr="0000355F">
        <w:rPr>
          <w:rFonts w:ascii="Arial Narrow" w:hAnsi="Arial Narrow" w:cstheme="majorHAnsi"/>
          <w:sz w:val="20"/>
          <w:shd w:val="clear" w:color="auto" w:fill="FFFFFF" w:themeFill="background1"/>
        </w:rPr>
        <w:t>elektr</w:t>
      </w:r>
      <w:proofErr w:type="spellEnd"/>
      <w:r w:rsidRPr="0000355F">
        <w:rPr>
          <w:rFonts w:ascii="Arial Narrow" w:hAnsi="Arial Narrow" w:cstheme="majorHAnsi"/>
          <w:sz w:val="20"/>
          <w:shd w:val="clear" w:color="auto" w:fill="FFFFFF" w:themeFill="background1"/>
        </w:rPr>
        <w:t xml:space="preserve">. 230V IP 44 z klapką (łącznie 4 gniazd elektrycznych); 1 x gniazdo internetowe </w:t>
      </w:r>
    </w:p>
    <w:p w14:paraId="3B3B8032" w14:textId="77777777" w:rsidR="0000355F" w:rsidRPr="0000355F" w:rsidRDefault="0000355F" w:rsidP="001026CB">
      <w:pPr>
        <w:pStyle w:val="Akapitzlist"/>
        <w:tabs>
          <w:tab w:val="right" w:pos="4500"/>
        </w:tabs>
        <w:autoSpaceDE w:val="0"/>
        <w:autoSpaceDN w:val="0"/>
        <w:adjustRightInd w:val="0"/>
        <w:spacing w:line="360" w:lineRule="auto"/>
        <w:ind w:left="502" w:right="-2"/>
        <w:rPr>
          <w:rFonts w:ascii="Arial Narrow" w:hAnsi="Arial Narrow"/>
          <w:b/>
          <w:color w:val="000000" w:themeColor="text1"/>
          <w:sz w:val="20"/>
        </w:rPr>
      </w:pPr>
    </w:p>
    <w:p w14:paraId="74B1D1A2" w14:textId="77777777" w:rsidR="0000355F" w:rsidRPr="001026CB" w:rsidRDefault="0000355F" w:rsidP="001026CB">
      <w:pPr>
        <w:tabs>
          <w:tab w:val="right" w:pos="4500"/>
        </w:tabs>
        <w:autoSpaceDE w:val="0"/>
        <w:autoSpaceDN w:val="0"/>
        <w:adjustRightInd w:val="0"/>
        <w:spacing w:line="360" w:lineRule="auto"/>
        <w:ind w:right="-2"/>
        <w:rPr>
          <w:rFonts w:ascii="Arial Narrow" w:hAnsi="Arial Narrow" w:cstheme="majorHAnsi"/>
          <w:b/>
          <w:color w:val="000000" w:themeColor="text1"/>
          <w:sz w:val="20"/>
        </w:rPr>
      </w:pPr>
      <w:r w:rsidRPr="001026CB">
        <w:rPr>
          <w:rFonts w:ascii="Arial Narrow" w:hAnsi="Arial Narrow" w:cstheme="majorHAnsi"/>
          <w:b/>
          <w:color w:val="000000" w:themeColor="text1"/>
          <w:sz w:val="20"/>
        </w:rPr>
        <w:t>Poz. 3</w:t>
      </w:r>
    </w:p>
    <w:p w14:paraId="64C41B07" w14:textId="77777777" w:rsidR="001026CB" w:rsidRPr="0000355F" w:rsidRDefault="001026CB" w:rsidP="001026CB">
      <w:pPr>
        <w:pStyle w:val="Akapitzlist"/>
        <w:spacing w:line="360" w:lineRule="auto"/>
        <w:ind w:left="0"/>
        <w:rPr>
          <w:rFonts w:ascii="Arial Narrow" w:hAnsi="Arial Narrow"/>
          <w:b/>
          <w:sz w:val="20"/>
        </w:rPr>
      </w:pPr>
      <w:r w:rsidRPr="0000355F">
        <w:rPr>
          <w:rFonts w:ascii="Arial Narrow" w:hAnsi="Arial Narrow"/>
          <w:b/>
          <w:sz w:val="20"/>
        </w:rPr>
        <w:t xml:space="preserve">1 x Dygestorium do ogólnych prac laboratoryjnych. </w:t>
      </w:r>
    </w:p>
    <w:p w14:paraId="524DBA07" w14:textId="77777777" w:rsidR="001026CB" w:rsidRPr="0000355F" w:rsidRDefault="001026CB"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Wykonane z blachy stalowej ocynkowanej, pokrytej dwustronnie proszkową farbą poliuretanową, pojedyncza ściana tylna (wentylacja wyłącznie przez sufit komory roboczej, bez dodatkowych elementów na tyle komory roboczej)</w:t>
      </w:r>
    </w:p>
    <w:p w14:paraId="0AE67A42" w14:textId="77777777" w:rsidR="001026CB" w:rsidRPr="0000355F" w:rsidRDefault="001026CB"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Okno podnoszone </w:t>
      </w:r>
      <w:proofErr w:type="spellStart"/>
      <w:r w:rsidRPr="0000355F">
        <w:rPr>
          <w:rFonts w:ascii="Arial Narrow" w:hAnsi="Arial Narrow"/>
          <w:sz w:val="20"/>
        </w:rPr>
        <w:t>manulanie</w:t>
      </w:r>
      <w:proofErr w:type="spellEnd"/>
    </w:p>
    <w:p w14:paraId="46ECF60A" w14:textId="77777777" w:rsidR="001026CB" w:rsidRPr="0000355F" w:rsidRDefault="001026CB"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Blat z lanej ceramiki ze zintegrowanym podniesionym obrzeżem ze wszystkich stron, ze </w:t>
      </w:r>
      <w:proofErr w:type="spellStart"/>
      <w:r w:rsidRPr="0000355F">
        <w:rPr>
          <w:rFonts w:ascii="Arial Narrow" w:hAnsi="Arial Narrow"/>
          <w:sz w:val="20"/>
        </w:rPr>
        <w:t>zlewikiem</w:t>
      </w:r>
      <w:proofErr w:type="spellEnd"/>
      <w:r w:rsidRPr="0000355F">
        <w:rPr>
          <w:rFonts w:ascii="Arial Narrow" w:hAnsi="Arial Narrow"/>
          <w:sz w:val="20"/>
        </w:rPr>
        <w:t xml:space="preserve"> chemicznym z lanej ceramiki wzdłuż prawej ściany bocznej nie dalej niż 45 cm od frontu blatu (najdalsza cześć </w:t>
      </w:r>
      <w:proofErr w:type="spellStart"/>
      <w:r w:rsidRPr="0000355F">
        <w:rPr>
          <w:rFonts w:ascii="Arial Narrow" w:hAnsi="Arial Narrow"/>
          <w:sz w:val="20"/>
        </w:rPr>
        <w:t>zlewika</w:t>
      </w:r>
      <w:proofErr w:type="spellEnd"/>
      <w:r w:rsidRPr="0000355F">
        <w:rPr>
          <w:rFonts w:ascii="Arial Narrow" w:hAnsi="Arial Narrow"/>
          <w:sz w:val="20"/>
        </w:rPr>
        <w:t xml:space="preserve">). </w:t>
      </w:r>
    </w:p>
    <w:p w14:paraId="0BA7C317" w14:textId="77777777" w:rsidR="001026CB" w:rsidRPr="0000355F" w:rsidRDefault="001026CB" w:rsidP="00833BAF">
      <w:pPr>
        <w:pStyle w:val="Akapitzlist"/>
        <w:numPr>
          <w:ilvl w:val="0"/>
          <w:numId w:val="73"/>
        </w:numPr>
        <w:spacing w:line="360" w:lineRule="auto"/>
        <w:ind w:left="567"/>
        <w:rPr>
          <w:rFonts w:ascii="Arial Narrow" w:hAnsi="Arial Narrow"/>
          <w:sz w:val="20"/>
        </w:rPr>
      </w:pPr>
      <w:r w:rsidRPr="0000355F">
        <w:rPr>
          <w:rFonts w:ascii="Arial Narrow" w:hAnsi="Arial Narrow"/>
          <w:sz w:val="20"/>
        </w:rPr>
        <w:t xml:space="preserve">Wymiary zewnętrzne: szer. 1200 mm, wys. 2500 mm, gł. 900 mm. </w:t>
      </w:r>
    </w:p>
    <w:p w14:paraId="3DF3FA95" w14:textId="77777777" w:rsidR="001026CB" w:rsidRPr="001026CB" w:rsidRDefault="001026CB"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 xml:space="preserve">Wymiary wewnętrze/użytkowe: szer. 1050 -1100 mm, wys. 1500 mm, gł. min. 750  mm. </w:t>
      </w:r>
    </w:p>
    <w:p w14:paraId="53E10CEE" w14:textId="77777777" w:rsidR="001026CB" w:rsidRPr="001026CB" w:rsidRDefault="001026CB"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Media umieszczone w wymiennych panelach z boków okna:</w:t>
      </w:r>
    </w:p>
    <w:p w14:paraId="7BB9E864" w14:textId="77777777" w:rsidR="001026CB" w:rsidRPr="001026CB" w:rsidRDefault="001026CB"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1 x zimna woda (zawór na prawej kolumnie instalacyjnej, wylewka w prawej części komory roboczej, nie dalej niż 40 cm od frontu);</w:t>
      </w:r>
    </w:p>
    <w:p w14:paraId="26152DAE" w14:textId="77777777" w:rsidR="001026CB" w:rsidRPr="001026CB" w:rsidRDefault="001026CB" w:rsidP="00833BAF">
      <w:pPr>
        <w:pStyle w:val="Akapitzlist"/>
        <w:numPr>
          <w:ilvl w:val="0"/>
          <w:numId w:val="73"/>
        </w:numPr>
        <w:spacing w:line="360" w:lineRule="auto"/>
        <w:ind w:left="567"/>
        <w:rPr>
          <w:rFonts w:ascii="Arial Narrow" w:hAnsi="Arial Narrow"/>
          <w:sz w:val="20"/>
        </w:rPr>
      </w:pPr>
      <w:r w:rsidRPr="001026CB">
        <w:rPr>
          <w:rFonts w:ascii="Arial Narrow" w:hAnsi="Arial Narrow"/>
          <w:sz w:val="20"/>
        </w:rPr>
        <w:t>1 x panel z 3 gniazdami elektrycznymi 230V IP 44 (na lewej kolumnie), stalowy, montowany w kolumnie zatrzaskowo, wyposażony w tylną obudowę i własne oznakowanie CE, gniazda połączone z instalacją dygestorium za pomocą wtyczek typu GST;</w:t>
      </w:r>
    </w:p>
    <w:p w14:paraId="15862EAD" w14:textId="77777777" w:rsidR="001026CB" w:rsidRPr="0000355F" w:rsidRDefault="001026CB" w:rsidP="001026CB">
      <w:pPr>
        <w:spacing w:line="360" w:lineRule="auto"/>
        <w:rPr>
          <w:rFonts w:ascii="Arial Narrow" w:hAnsi="Arial Narrow"/>
          <w:sz w:val="20"/>
        </w:rPr>
      </w:pPr>
    </w:p>
    <w:p w14:paraId="57B95ABE" w14:textId="77777777" w:rsidR="001026CB" w:rsidRPr="001026CB" w:rsidRDefault="001026CB" w:rsidP="00833BAF">
      <w:pPr>
        <w:pStyle w:val="Akapitzlist"/>
        <w:numPr>
          <w:ilvl w:val="0"/>
          <w:numId w:val="73"/>
        </w:numPr>
        <w:spacing w:line="360" w:lineRule="auto"/>
        <w:ind w:left="567"/>
        <w:rPr>
          <w:rFonts w:ascii="Arial Narrow" w:hAnsi="Arial Narrow"/>
          <w:color w:val="000000" w:themeColor="text1"/>
          <w:sz w:val="20"/>
        </w:rPr>
      </w:pPr>
      <w:r w:rsidRPr="001026CB">
        <w:rPr>
          <w:rFonts w:ascii="Arial Narrow" w:hAnsi="Arial Narrow"/>
          <w:color w:val="000000" w:themeColor="text1"/>
          <w:sz w:val="20"/>
        </w:rPr>
        <w:t>lampa oświetlająca komorę roboczą, umieszczona w przedniej ścianie komory roboczej, poniżej sufitu;</w:t>
      </w:r>
    </w:p>
    <w:p w14:paraId="7CDB1831" w14:textId="77777777" w:rsidR="001026CB" w:rsidRPr="001026CB" w:rsidRDefault="001026CB" w:rsidP="00833BAF">
      <w:pPr>
        <w:pStyle w:val="Akapitzlist"/>
        <w:numPr>
          <w:ilvl w:val="0"/>
          <w:numId w:val="73"/>
        </w:numPr>
        <w:spacing w:line="360" w:lineRule="auto"/>
        <w:ind w:left="567"/>
        <w:rPr>
          <w:rFonts w:ascii="Arial Narrow" w:hAnsi="Arial Narrow"/>
          <w:color w:val="000000" w:themeColor="text1"/>
          <w:sz w:val="20"/>
        </w:rPr>
      </w:pPr>
      <w:r w:rsidRPr="001026CB">
        <w:rPr>
          <w:rFonts w:ascii="Arial Narrow" w:hAnsi="Arial Narrow"/>
          <w:color w:val="000000" w:themeColor="text1"/>
          <w:sz w:val="20"/>
        </w:rPr>
        <w:t>ekran dotykowy sterujący oraz monitorujący dygestorium (monitoring przepływu powietrza,</w:t>
      </w:r>
    </w:p>
    <w:p w14:paraId="7C3C0296"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olor w:val="000000" w:themeColor="text1"/>
          <w:sz w:val="20"/>
          <w:lang w:eastAsia="pl-PL"/>
        </w:rPr>
        <w:t>a</w:t>
      </w:r>
      <w:r w:rsidRPr="0000355F">
        <w:rPr>
          <w:rFonts w:ascii="Arial Narrow" w:hAnsi="Arial Narrow"/>
          <w:sz w:val="20"/>
        </w:rPr>
        <w:t xml:space="preserve">) </w:t>
      </w:r>
      <w:r w:rsidRPr="0000355F">
        <w:rPr>
          <w:rFonts w:ascii="Arial Narrow" w:hAnsi="Arial Narrow" w:cstheme="minorHAnsi"/>
          <w:sz w:val="20"/>
        </w:rPr>
        <w:t>wyposażony w monitor przepływu powietrza wskazujący bieżący przepływ powietrza w m³/h.</w:t>
      </w:r>
    </w:p>
    <w:p w14:paraId="253C3F30"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stheme="minorHAnsi"/>
          <w:sz w:val="20"/>
        </w:rPr>
        <w:t xml:space="preserve">b) wyposażony w akumulator buforowy posiadający funkcję pracy ciągłej także po zaniku napięcia zasilania. W przypadku całkowitego rozładowania i utrzymującego się przez dłuższy czas zaniku napięcia zasilania akumulator posiada zabezpieczenie przed uszkodzeniem. </w:t>
      </w:r>
    </w:p>
    <w:p w14:paraId="1350D04F"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stheme="minorHAnsi"/>
          <w:sz w:val="20"/>
        </w:rPr>
        <w:t xml:space="preserve">c) kontrolą wraz z sygnalizacją akustyczną i optyczną oraz alarmu w przypadku spadku przepływu powietrza przez dygestorium </w:t>
      </w:r>
      <w:r w:rsidRPr="0000355F">
        <w:rPr>
          <w:rFonts w:ascii="Arial Narrow" w:hAnsi="Arial Narrow" w:cstheme="minorHAnsi"/>
          <w:sz w:val="20"/>
        </w:rPr>
        <w:lastRenderedPageBreak/>
        <w:t xml:space="preserve">poniżej minimalnej wartości zadanej, </w:t>
      </w:r>
    </w:p>
    <w:p w14:paraId="1E541F33"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stheme="minorHAnsi"/>
          <w:sz w:val="20"/>
        </w:rPr>
        <w:t xml:space="preserve">d) alarmem w przypadku zbyt wysoko podniesionego okna, </w:t>
      </w:r>
    </w:p>
    <w:p w14:paraId="1C3D995B"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stheme="minorHAnsi"/>
          <w:sz w:val="20"/>
        </w:rPr>
        <w:t xml:space="preserve">e) informacją o stanie zaniku napięcia zasilania z sygnalizacją optyczną, </w:t>
      </w:r>
    </w:p>
    <w:p w14:paraId="023109E2" w14:textId="77777777" w:rsidR="001026CB" w:rsidRPr="0000355F" w:rsidRDefault="001026CB" w:rsidP="001026CB">
      <w:pPr>
        <w:spacing w:line="360" w:lineRule="auto"/>
        <w:rPr>
          <w:rFonts w:ascii="Arial Narrow" w:hAnsi="Arial Narrow" w:cstheme="minorHAnsi"/>
          <w:sz w:val="20"/>
        </w:rPr>
      </w:pPr>
      <w:r w:rsidRPr="0000355F">
        <w:rPr>
          <w:rFonts w:ascii="Arial Narrow" w:hAnsi="Arial Narrow" w:cstheme="minorHAnsi"/>
          <w:sz w:val="20"/>
        </w:rPr>
        <w:t xml:space="preserve">f) sygnalizacji stanów alarmowych i awaryjnych, a także możliwość ich kontroli </w:t>
      </w:r>
    </w:p>
    <w:p w14:paraId="2E54E411" w14:textId="77777777" w:rsidR="001026CB" w:rsidRPr="0000355F" w:rsidRDefault="001026CB" w:rsidP="001026CB">
      <w:pPr>
        <w:spacing w:line="360" w:lineRule="auto"/>
        <w:rPr>
          <w:rFonts w:ascii="Arial Narrow" w:hAnsi="Arial Narrow"/>
          <w:sz w:val="20"/>
        </w:rPr>
      </w:pPr>
      <w:r w:rsidRPr="0000355F">
        <w:rPr>
          <w:rFonts w:ascii="Arial Narrow" w:hAnsi="Arial Narrow" w:cstheme="minorHAnsi"/>
          <w:sz w:val="20"/>
        </w:rPr>
        <w:t>g) możliwością sterowania oświetleniem poprzez przyciski (wł./wył.)</w:t>
      </w:r>
      <w:r w:rsidRPr="0000355F">
        <w:rPr>
          <w:rFonts w:ascii="Arial Narrow" w:hAnsi="Arial Narrow"/>
          <w:sz w:val="20"/>
        </w:rPr>
        <w:t>.</w:t>
      </w:r>
    </w:p>
    <w:p w14:paraId="09BE262A" w14:textId="77777777" w:rsidR="00852A8C" w:rsidRPr="0000355F" w:rsidRDefault="00852A8C" w:rsidP="001026CB">
      <w:pPr>
        <w:widowControl/>
        <w:suppressAutoHyphens w:val="0"/>
        <w:spacing w:line="360" w:lineRule="auto"/>
        <w:jc w:val="left"/>
        <w:rPr>
          <w:rFonts w:ascii="Aptos Narrow" w:hAnsi="Aptos Narrow"/>
          <w:bCs/>
          <w:color w:val="auto"/>
          <w:sz w:val="20"/>
        </w:rPr>
      </w:pPr>
    </w:p>
    <w:p w14:paraId="5ECAD666" w14:textId="77777777" w:rsidR="00852A8C" w:rsidRPr="00FC48A4" w:rsidRDefault="00852A8C" w:rsidP="001026CB">
      <w:pPr>
        <w:widowControl/>
        <w:suppressAutoHyphens w:val="0"/>
        <w:spacing w:line="360" w:lineRule="auto"/>
        <w:jc w:val="left"/>
        <w:rPr>
          <w:rFonts w:ascii="Arial Narrow" w:hAnsi="Arial Narrow"/>
          <w:bCs/>
          <w:color w:val="auto"/>
          <w:sz w:val="20"/>
        </w:rPr>
      </w:pPr>
    </w:p>
    <w:p w14:paraId="268FE94A" w14:textId="69810A67" w:rsidR="00852A8C" w:rsidRDefault="001026CB" w:rsidP="001026CB">
      <w:pPr>
        <w:widowControl/>
        <w:suppressAutoHyphens w:val="0"/>
        <w:spacing w:line="360" w:lineRule="auto"/>
        <w:jc w:val="left"/>
        <w:rPr>
          <w:rFonts w:ascii="Arial Narrow" w:hAnsi="Arial Narrow" w:cstheme="majorHAnsi"/>
          <w:b/>
          <w:color w:val="000000" w:themeColor="text1"/>
          <w:sz w:val="20"/>
        </w:rPr>
      </w:pPr>
      <w:r>
        <w:rPr>
          <w:rFonts w:ascii="Arial Narrow" w:hAnsi="Arial Narrow" w:cstheme="majorHAnsi"/>
          <w:b/>
          <w:color w:val="000000" w:themeColor="text1"/>
          <w:sz w:val="20"/>
        </w:rPr>
        <w:t>2.4.3</w:t>
      </w:r>
      <w:r w:rsidR="00D02D77">
        <w:rPr>
          <w:rFonts w:ascii="Arial Narrow" w:hAnsi="Arial Narrow" w:cstheme="majorHAnsi"/>
          <w:b/>
          <w:color w:val="000000" w:themeColor="text1"/>
          <w:sz w:val="20"/>
        </w:rPr>
        <w:t xml:space="preserve"> </w:t>
      </w:r>
      <w:r>
        <w:rPr>
          <w:rFonts w:ascii="Arial Narrow" w:hAnsi="Arial Narrow" w:cstheme="majorHAnsi"/>
          <w:b/>
          <w:color w:val="000000" w:themeColor="text1"/>
          <w:sz w:val="20"/>
        </w:rPr>
        <w:t>Sala komputerowa 411</w:t>
      </w:r>
    </w:p>
    <w:p w14:paraId="79F57460" w14:textId="77777777" w:rsidR="001026CB" w:rsidRPr="0000355F" w:rsidRDefault="001026CB" w:rsidP="001026CB">
      <w:pPr>
        <w:tabs>
          <w:tab w:val="right" w:pos="4500"/>
        </w:tabs>
        <w:autoSpaceDE w:val="0"/>
        <w:autoSpaceDN w:val="0"/>
        <w:adjustRightInd w:val="0"/>
        <w:spacing w:line="360" w:lineRule="auto"/>
        <w:ind w:right="-2"/>
        <w:rPr>
          <w:rFonts w:ascii="Arial Narrow" w:hAnsi="Arial Narrow" w:cstheme="majorHAnsi"/>
          <w:b/>
          <w:bCs/>
          <w:sz w:val="20"/>
        </w:rPr>
      </w:pPr>
      <w:r w:rsidRPr="0000355F">
        <w:rPr>
          <w:rFonts w:ascii="Arial Narrow" w:hAnsi="Arial Narrow" w:cstheme="majorHAnsi"/>
          <w:b/>
          <w:bCs/>
          <w:sz w:val="20"/>
        </w:rPr>
        <w:t>Poz. 1</w:t>
      </w:r>
    </w:p>
    <w:p w14:paraId="587E856D" w14:textId="77777777" w:rsidR="001026CB" w:rsidRDefault="001026CB" w:rsidP="001026CB">
      <w:pPr>
        <w:tabs>
          <w:tab w:val="right" w:pos="4500"/>
        </w:tabs>
        <w:autoSpaceDE w:val="0"/>
        <w:autoSpaceDN w:val="0"/>
        <w:adjustRightInd w:val="0"/>
        <w:spacing w:line="360" w:lineRule="auto"/>
        <w:ind w:right="-2"/>
        <w:rPr>
          <w:rFonts w:ascii="Arial Narrow" w:hAnsi="Arial Narrow" w:cstheme="majorHAnsi"/>
          <w:sz w:val="20"/>
        </w:rPr>
      </w:pPr>
      <w:r w:rsidRPr="0000355F">
        <w:rPr>
          <w:rFonts w:ascii="Arial Narrow" w:hAnsi="Arial Narrow" w:cstheme="majorHAnsi"/>
          <w:b/>
          <w:bCs/>
          <w:sz w:val="20"/>
        </w:rPr>
        <w:t xml:space="preserve">1 x </w:t>
      </w:r>
      <w:r>
        <w:rPr>
          <w:rFonts w:ascii="Arial Narrow" w:hAnsi="Arial Narrow" w:cstheme="majorHAnsi"/>
          <w:b/>
          <w:bCs/>
          <w:sz w:val="20"/>
        </w:rPr>
        <w:t>Blat</w:t>
      </w:r>
      <w:r w:rsidRPr="0000355F">
        <w:rPr>
          <w:rFonts w:ascii="Arial Narrow" w:hAnsi="Arial Narrow" w:cstheme="majorHAnsi"/>
          <w:b/>
          <w:bCs/>
          <w:sz w:val="20"/>
        </w:rPr>
        <w:t xml:space="preserve">  przyścienny </w:t>
      </w:r>
      <w:r w:rsidRPr="0000355F">
        <w:rPr>
          <w:rFonts w:ascii="Arial Narrow" w:hAnsi="Arial Narrow" w:cstheme="majorHAnsi"/>
          <w:b/>
          <w:sz w:val="20"/>
        </w:rPr>
        <w:t xml:space="preserve">o wymiarze </w:t>
      </w:r>
      <w:r>
        <w:rPr>
          <w:rFonts w:ascii="Arial Narrow" w:hAnsi="Arial Narrow" w:cstheme="majorHAnsi"/>
          <w:b/>
          <w:sz w:val="20"/>
        </w:rPr>
        <w:t>42</w:t>
      </w:r>
      <w:r w:rsidRPr="0000355F">
        <w:rPr>
          <w:rFonts w:ascii="Arial Narrow" w:hAnsi="Arial Narrow" w:cstheme="majorHAnsi"/>
          <w:b/>
          <w:sz w:val="20"/>
        </w:rPr>
        <w:t xml:space="preserve">00 x </w:t>
      </w:r>
      <w:r>
        <w:rPr>
          <w:rFonts w:ascii="Arial Narrow" w:hAnsi="Arial Narrow" w:cstheme="majorHAnsi"/>
          <w:b/>
          <w:sz w:val="20"/>
        </w:rPr>
        <w:t>8</w:t>
      </w:r>
      <w:r w:rsidRPr="0000355F">
        <w:rPr>
          <w:rFonts w:ascii="Arial Narrow" w:hAnsi="Arial Narrow" w:cstheme="majorHAnsi"/>
          <w:b/>
          <w:sz w:val="20"/>
        </w:rPr>
        <w:t>00 x 900 mm</w:t>
      </w:r>
    </w:p>
    <w:p w14:paraId="08D19EDC" w14:textId="77777777" w:rsidR="001026CB" w:rsidRPr="001026CB" w:rsidRDefault="001026CB" w:rsidP="001026CB">
      <w:pPr>
        <w:tabs>
          <w:tab w:val="right" w:pos="4500"/>
        </w:tabs>
        <w:autoSpaceDE w:val="0"/>
        <w:autoSpaceDN w:val="0"/>
        <w:adjustRightInd w:val="0"/>
        <w:spacing w:line="360" w:lineRule="auto"/>
        <w:ind w:right="-2"/>
        <w:rPr>
          <w:rFonts w:ascii="Arial Narrow" w:hAnsi="Arial Narrow" w:cstheme="majorHAnsi"/>
          <w:sz w:val="20"/>
        </w:rPr>
      </w:pPr>
      <w:r w:rsidRPr="001026CB">
        <w:rPr>
          <w:rFonts w:ascii="Arial Narrow" w:hAnsi="Arial Narrow" w:cstheme="majorHAnsi"/>
          <w:sz w:val="20"/>
        </w:rPr>
        <w:t>Blat z żywic fenolowych o grubości minimum 16 mm</w:t>
      </w:r>
    </w:p>
    <w:p w14:paraId="6DCE8056" w14:textId="77777777" w:rsidR="00026912" w:rsidRDefault="00026912" w:rsidP="00852A8C">
      <w:pPr>
        <w:widowControl/>
        <w:suppressAutoHyphens w:val="0"/>
        <w:spacing w:line="360" w:lineRule="auto"/>
        <w:jc w:val="left"/>
        <w:rPr>
          <w:rFonts w:ascii="Arial Narrow" w:hAnsi="Arial Narrow"/>
          <w:bCs/>
          <w:color w:val="auto"/>
          <w:sz w:val="20"/>
        </w:rPr>
      </w:pPr>
    </w:p>
    <w:p w14:paraId="1E28A24A" w14:textId="77777777" w:rsidR="00026912" w:rsidRDefault="00026912" w:rsidP="00852A8C">
      <w:pPr>
        <w:widowControl/>
        <w:suppressAutoHyphens w:val="0"/>
        <w:spacing w:line="360" w:lineRule="auto"/>
        <w:jc w:val="left"/>
        <w:rPr>
          <w:rFonts w:ascii="Arial Narrow" w:hAnsi="Arial Narrow"/>
          <w:bCs/>
          <w:color w:val="auto"/>
          <w:sz w:val="20"/>
        </w:rPr>
      </w:pPr>
    </w:p>
    <w:p w14:paraId="0A697EFD" w14:textId="77777777" w:rsidR="00026912" w:rsidRPr="00DB08A0" w:rsidRDefault="00026912" w:rsidP="00852A8C">
      <w:pPr>
        <w:widowControl/>
        <w:suppressAutoHyphens w:val="0"/>
        <w:spacing w:line="360" w:lineRule="auto"/>
        <w:jc w:val="left"/>
        <w:rPr>
          <w:rFonts w:ascii="Arial Narrow" w:hAnsi="Arial Narrow"/>
          <w:bCs/>
          <w:color w:val="auto"/>
          <w:sz w:val="20"/>
        </w:rPr>
      </w:pPr>
    </w:p>
    <w:p w14:paraId="5E36A299" w14:textId="77777777" w:rsidR="0052059F" w:rsidRPr="00FC48A4" w:rsidRDefault="0052059F" w:rsidP="00FC48A4">
      <w:pPr>
        <w:pStyle w:val="Akapitzlist"/>
        <w:numPr>
          <w:ilvl w:val="1"/>
          <w:numId w:val="16"/>
        </w:numPr>
        <w:spacing w:line="360" w:lineRule="auto"/>
        <w:rPr>
          <w:rFonts w:ascii="Arial Narrow" w:hAnsi="Arial Narrow"/>
          <w:b/>
          <w:color w:val="auto"/>
          <w:sz w:val="20"/>
        </w:rPr>
      </w:pPr>
      <w:r w:rsidRPr="00FC48A4">
        <w:rPr>
          <w:rFonts w:ascii="Arial Narrow" w:hAnsi="Arial Narrow"/>
          <w:b/>
          <w:color w:val="auto"/>
          <w:sz w:val="20"/>
        </w:rPr>
        <w:t>Klamki</w:t>
      </w:r>
    </w:p>
    <w:tbl>
      <w:tblPr>
        <w:tblStyle w:val="Tabela-Siatka"/>
        <w:tblW w:w="10037" w:type="dxa"/>
        <w:tblInd w:w="-431" w:type="dxa"/>
        <w:tblLayout w:type="fixed"/>
        <w:tblLook w:val="04A0" w:firstRow="1" w:lastRow="0" w:firstColumn="1" w:lastColumn="0" w:noHBand="0" w:noVBand="1"/>
      </w:tblPr>
      <w:tblGrid>
        <w:gridCol w:w="681"/>
        <w:gridCol w:w="1985"/>
        <w:gridCol w:w="4252"/>
        <w:gridCol w:w="3119"/>
      </w:tblGrid>
      <w:tr w:rsidR="00DB08A0" w:rsidRPr="00DB08A0" w14:paraId="0EC367F5" w14:textId="77777777" w:rsidTr="00E26906">
        <w:tc>
          <w:tcPr>
            <w:tcW w:w="681" w:type="dxa"/>
            <w:vAlign w:val="center"/>
          </w:tcPr>
          <w:p w14:paraId="7108A218" w14:textId="77777777" w:rsidR="0052059F" w:rsidRPr="00DB08A0" w:rsidRDefault="0052059F" w:rsidP="00E26906">
            <w:pPr>
              <w:ind w:left="-142"/>
              <w:jc w:val="center"/>
              <w:rPr>
                <w:rFonts w:ascii="Arial Narrow" w:hAnsi="Arial Narrow" w:cs="Arial"/>
                <w:b/>
                <w:color w:val="auto"/>
                <w:sz w:val="20"/>
              </w:rPr>
            </w:pPr>
            <w:r w:rsidRPr="00DB08A0">
              <w:rPr>
                <w:rFonts w:ascii="Arial Narrow" w:hAnsi="Arial Narrow" w:cs="Arial"/>
                <w:b/>
                <w:color w:val="auto"/>
                <w:sz w:val="20"/>
              </w:rPr>
              <w:t>L.p.</w:t>
            </w:r>
          </w:p>
        </w:tc>
        <w:tc>
          <w:tcPr>
            <w:tcW w:w="1985" w:type="dxa"/>
            <w:vAlign w:val="center"/>
          </w:tcPr>
          <w:p w14:paraId="733F5CBD" w14:textId="77777777" w:rsidR="0052059F" w:rsidRPr="00DB08A0" w:rsidRDefault="0052059F" w:rsidP="00E26906">
            <w:pPr>
              <w:ind w:left="-142"/>
              <w:jc w:val="center"/>
              <w:rPr>
                <w:rFonts w:ascii="Arial Narrow" w:hAnsi="Arial Narrow" w:cs="Arial"/>
                <w:b/>
                <w:color w:val="auto"/>
                <w:sz w:val="20"/>
              </w:rPr>
            </w:pPr>
            <w:r w:rsidRPr="00DB08A0">
              <w:rPr>
                <w:rFonts w:ascii="Arial Narrow" w:hAnsi="Arial Narrow" w:cs="Arial"/>
                <w:b/>
                <w:color w:val="auto"/>
                <w:sz w:val="20"/>
              </w:rPr>
              <w:t>Nazwa</w:t>
            </w:r>
          </w:p>
        </w:tc>
        <w:tc>
          <w:tcPr>
            <w:tcW w:w="4252" w:type="dxa"/>
            <w:vAlign w:val="center"/>
          </w:tcPr>
          <w:p w14:paraId="60D5BFC3" w14:textId="77777777" w:rsidR="0052059F" w:rsidRPr="00DB08A0" w:rsidRDefault="0052059F" w:rsidP="00E26906">
            <w:pPr>
              <w:ind w:left="-142"/>
              <w:jc w:val="center"/>
              <w:rPr>
                <w:rFonts w:ascii="Arial Narrow" w:hAnsi="Arial Narrow" w:cs="Arial"/>
                <w:b/>
                <w:color w:val="auto"/>
                <w:sz w:val="20"/>
              </w:rPr>
            </w:pPr>
            <w:r w:rsidRPr="00DB08A0">
              <w:rPr>
                <w:rFonts w:ascii="Arial Narrow" w:hAnsi="Arial Narrow" w:cs="Arial"/>
                <w:b/>
                <w:color w:val="auto"/>
                <w:sz w:val="20"/>
              </w:rPr>
              <w:t>Opis produktu</w:t>
            </w:r>
          </w:p>
        </w:tc>
        <w:tc>
          <w:tcPr>
            <w:tcW w:w="3119" w:type="dxa"/>
            <w:vAlign w:val="center"/>
          </w:tcPr>
          <w:p w14:paraId="032A747C" w14:textId="77777777" w:rsidR="0052059F" w:rsidRPr="00DB08A0" w:rsidRDefault="0052059F" w:rsidP="00E26906">
            <w:pPr>
              <w:ind w:left="-142"/>
              <w:jc w:val="center"/>
              <w:rPr>
                <w:rFonts w:ascii="Arial Narrow" w:hAnsi="Arial Narrow" w:cs="Arial"/>
                <w:b/>
                <w:color w:val="auto"/>
                <w:sz w:val="20"/>
              </w:rPr>
            </w:pPr>
            <w:r w:rsidRPr="00DB08A0">
              <w:rPr>
                <w:rFonts w:ascii="Arial Narrow" w:hAnsi="Arial Narrow" w:cs="Arial"/>
                <w:b/>
                <w:color w:val="auto"/>
                <w:sz w:val="20"/>
              </w:rPr>
              <w:t>Widok poglądowy</w:t>
            </w:r>
          </w:p>
        </w:tc>
      </w:tr>
      <w:tr w:rsidR="00DB08A0" w:rsidRPr="00DB08A0" w14:paraId="3D52901D" w14:textId="77777777" w:rsidTr="00026912">
        <w:trPr>
          <w:cantSplit/>
          <w:trHeight w:val="4251"/>
        </w:trPr>
        <w:tc>
          <w:tcPr>
            <w:tcW w:w="681" w:type="dxa"/>
            <w:shd w:val="clear" w:color="auto" w:fill="auto"/>
            <w:vAlign w:val="center"/>
          </w:tcPr>
          <w:p w14:paraId="7977CA3D" w14:textId="77777777" w:rsidR="0052059F" w:rsidRPr="00DB08A0" w:rsidRDefault="0052059F" w:rsidP="00E26906">
            <w:pPr>
              <w:rPr>
                <w:rFonts w:ascii="Arial Narrow" w:hAnsi="Arial Narrow" w:cs="Arial"/>
                <w:color w:val="auto"/>
                <w:sz w:val="20"/>
              </w:rPr>
            </w:pPr>
            <w:r w:rsidRPr="00DB08A0">
              <w:rPr>
                <w:rFonts w:ascii="Arial Narrow" w:hAnsi="Arial Narrow" w:cs="Arial"/>
                <w:color w:val="auto"/>
                <w:sz w:val="20"/>
              </w:rPr>
              <w:t>1</w:t>
            </w:r>
          </w:p>
        </w:tc>
        <w:tc>
          <w:tcPr>
            <w:tcW w:w="1985" w:type="dxa"/>
            <w:shd w:val="clear" w:color="auto" w:fill="auto"/>
            <w:vAlign w:val="center"/>
          </w:tcPr>
          <w:p w14:paraId="03968BC3" w14:textId="77777777" w:rsidR="0052059F" w:rsidRPr="00DB08A0" w:rsidRDefault="0052059F" w:rsidP="00E26906">
            <w:pPr>
              <w:rPr>
                <w:rFonts w:ascii="Arial Narrow" w:eastAsia="Lucida Sans Unicode" w:hAnsi="Arial Narrow" w:cs="Arial"/>
                <w:b/>
                <w:color w:val="auto"/>
                <w:sz w:val="20"/>
              </w:rPr>
            </w:pPr>
            <w:r w:rsidRPr="00DB08A0">
              <w:rPr>
                <w:rFonts w:ascii="Arial Narrow" w:eastAsia="Lucida Sans Unicode" w:hAnsi="Arial Narrow" w:cs="Arial"/>
                <w:b/>
                <w:color w:val="auto"/>
                <w:sz w:val="20"/>
              </w:rPr>
              <w:t xml:space="preserve">Klamka </w:t>
            </w:r>
          </w:p>
          <w:p w14:paraId="417C6638" w14:textId="77777777" w:rsidR="0052059F" w:rsidRPr="00DB08A0" w:rsidRDefault="0052059F" w:rsidP="00E26906">
            <w:pPr>
              <w:rPr>
                <w:rFonts w:ascii="Arial Narrow" w:eastAsia="Lucida Sans Unicode" w:hAnsi="Arial Narrow" w:cs="Arial"/>
                <w:b/>
                <w:color w:val="auto"/>
                <w:sz w:val="20"/>
              </w:rPr>
            </w:pPr>
          </w:p>
        </w:tc>
        <w:tc>
          <w:tcPr>
            <w:tcW w:w="4252" w:type="dxa"/>
            <w:shd w:val="clear" w:color="auto" w:fill="auto"/>
            <w:vAlign w:val="center"/>
          </w:tcPr>
          <w:p w14:paraId="5C6A5CE4"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Klamka wewnętrzna ze stali nierdzewnej szczotkowanej</w:t>
            </w:r>
          </w:p>
          <w:p w14:paraId="777A7BE7"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Posiadają atest p.poż.</w:t>
            </w:r>
          </w:p>
          <w:p w14:paraId="30F04E65"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 xml:space="preserve">Szyldy </w:t>
            </w:r>
            <w:proofErr w:type="spellStart"/>
            <w:r w:rsidRPr="00DB08A0">
              <w:rPr>
                <w:rFonts w:ascii="Arial Narrow" w:hAnsi="Arial Narrow" w:cs="Arial"/>
                <w:color w:val="auto"/>
                <w:sz w:val="20"/>
              </w:rPr>
              <w:t>podklamkowe</w:t>
            </w:r>
            <w:proofErr w:type="spellEnd"/>
            <w:r w:rsidRPr="00DB08A0">
              <w:rPr>
                <w:rFonts w:ascii="Arial Narrow" w:hAnsi="Arial Narrow" w:cs="Arial"/>
                <w:color w:val="auto"/>
                <w:sz w:val="20"/>
              </w:rPr>
              <w:t xml:space="preserve"> kwadratowe, (maskuje śruby montażowe) z blachy nierdzewnej i montowane na wcisk.</w:t>
            </w:r>
          </w:p>
          <w:p w14:paraId="0DFC4DBD"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Podwójny system wspomagania pracy klamki; klamka po naciśnięciu samoczynnie wraca do pozycji właściwej (poziomej),</w:t>
            </w:r>
          </w:p>
          <w:p w14:paraId="233F055B"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 xml:space="preserve">podwójny system docisków </w:t>
            </w:r>
            <w:proofErr w:type="spellStart"/>
            <w:r w:rsidRPr="00DB08A0">
              <w:rPr>
                <w:rFonts w:ascii="Arial Narrow" w:hAnsi="Arial Narrow" w:cs="Arial"/>
                <w:color w:val="auto"/>
                <w:sz w:val="20"/>
              </w:rPr>
              <w:t>imbusowych</w:t>
            </w:r>
            <w:proofErr w:type="spellEnd"/>
            <w:r w:rsidRPr="00DB08A0">
              <w:rPr>
                <w:rFonts w:ascii="Arial Narrow" w:hAnsi="Arial Narrow" w:cs="Arial"/>
                <w:color w:val="auto"/>
                <w:sz w:val="20"/>
              </w:rPr>
              <w:t>, które stabilizują montaż klamki i wpływają na długi czas bezproblemowej eksploatacji.</w:t>
            </w:r>
          </w:p>
          <w:p w14:paraId="43BD48A7" w14:textId="77777777" w:rsidR="0052059F" w:rsidRPr="00DB08A0" w:rsidRDefault="0052059F" w:rsidP="009F5188">
            <w:pPr>
              <w:spacing w:after="240"/>
              <w:ind w:left="33"/>
              <w:jc w:val="left"/>
              <w:rPr>
                <w:rFonts w:ascii="Arial Narrow" w:hAnsi="Arial Narrow" w:cs="Arial"/>
                <w:color w:val="auto"/>
                <w:sz w:val="20"/>
              </w:rPr>
            </w:pPr>
            <w:r w:rsidRPr="00DB08A0">
              <w:rPr>
                <w:rFonts w:ascii="Arial Narrow" w:hAnsi="Arial Narrow" w:cs="Arial"/>
                <w:color w:val="auto"/>
                <w:sz w:val="20"/>
              </w:rPr>
              <w:t>Zestaw zawiera:</w:t>
            </w:r>
            <w:r w:rsidRPr="00DB08A0">
              <w:rPr>
                <w:rFonts w:ascii="Arial Narrow" w:hAnsi="Arial Narrow" w:cs="Arial"/>
                <w:color w:val="auto"/>
                <w:sz w:val="20"/>
              </w:rPr>
              <w:br/>
              <w:t>- komplet klamek do jednych drzwi (2sztuki; klamkę lewą i prawą),</w:t>
            </w:r>
            <w:r w:rsidRPr="00DB08A0">
              <w:rPr>
                <w:rFonts w:ascii="Arial Narrow" w:hAnsi="Arial Narrow" w:cs="Arial"/>
                <w:color w:val="auto"/>
                <w:sz w:val="20"/>
              </w:rPr>
              <w:br/>
              <w:t xml:space="preserve">- komplet elementów montażowych: śruby przelotowe oraz </w:t>
            </w:r>
            <w:proofErr w:type="spellStart"/>
            <w:r w:rsidRPr="00DB08A0">
              <w:rPr>
                <w:rFonts w:ascii="Arial Narrow" w:hAnsi="Arial Narrow" w:cs="Arial"/>
                <w:color w:val="auto"/>
                <w:sz w:val="20"/>
              </w:rPr>
              <w:t>drewnowkręty</w:t>
            </w:r>
            <w:proofErr w:type="spellEnd"/>
            <w:r w:rsidRPr="00DB08A0">
              <w:rPr>
                <w:rFonts w:ascii="Arial Narrow" w:hAnsi="Arial Narrow" w:cs="Arial"/>
                <w:color w:val="auto"/>
                <w:sz w:val="20"/>
              </w:rPr>
              <w:t>,</w:t>
            </w:r>
            <w:r w:rsidRPr="00DB08A0">
              <w:rPr>
                <w:rFonts w:ascii="Arial Narrow" w:hAnsi="Arial Narrow" w:cs="Arial"/>
                <w:color w:val="auto"/>
                <w:sz w:val="20"/>
              </w:rPr>
              <w:br/>
              <w:t>- trzpień łączący do zamka o standardowym wymiarze 8 x 8 mm.</w:t>
            </w:r>
            <w:r w:rsidRPr="00DB08A0">
              <w:rPr>
                <w:rFonts w:ascii="Arial Narrow" w:hAnsi="Arial Narrow" w:cs="Arial"/>
                <w:color w:val="auto"/>
                <w:sz w:val="20"/>
              </w:rPr>
              <w:br/>
              <w:t xml:space="preserve">Elementy montażowe są przystosowane do drzwi o grubości od 30 mm do 55 mm. </w:t>
            </w:r>
          </w:p>
        </w:tc>
        <w:tc>
          <w:tcPr>
            <w:tcW w:w="3119" w:type="dxa"/>
            <w:shd w:val="clear" w:color="auto" w:fill="auto"/>
            <w:vAlign w:val="center"/>
          </w:tcPr>
          <w:p w14:paraId="4F990B47" w14:textId="77777777" w:rsidR="0052059F" w:rsidRPr="00DB08A0" w:rsidRDefault="0052059F" w:rsidP="00E26906">
            <w:pPr>
              <w:jc w:val="center"/>
              <w:rPr>
                <w:rFonts w:ascii="Arial Narrow" w:hAnsi="Arial Narrow" w:cs="Arial"/>
                <w:b/>
                <w:color w:val="auto"/>
                <w:sz w:val="20"/>
              </w:rPr>
            </w:pPr>
            <w:r w:rsidRPr="00DB08A0">
              <w:rPr>
                <w:rFonts w:ascii="Arial Narrow" w:hAnsi="Arial Narrow" w:cs="Arial"/>
                <w:noProof/>
                <w:color w:val="auto"/>
                <w:sz w:val="20"/>
                <w:lang w:eastAsia="pl-PL"/>
              </w:rPr>
              <w:drawing>
                <wp:anchor distT="0" distB="0" distL="114300" distR="114300" simplePos="0" relativeHeight="251659264" behindDoc="0" locked="0" layoutInCell="1" allowOverlap="1" wp14:anchorId="0F1511E6" wp14:editId="365C4E97">
                  <wp:simplePos x="0" y="0"/>
                  <wp:positionH relativeFrom="column">
                    <wp:posOffset>70485</wp:posOffset>
                  </wp:positionH>
                  <wp:positionV relativeFrom="paragraph">
                    <wp:posOffset>1425575</wp:posOffset>
                  </wp:positionV>
                  <wp:extent cx="1644650" cy="1266825"/>
                  <wp:effectExtent l="0" t="0" r="0" b="9525"/>
                  <wp:wrapSquare wrapText="bothSides"/>
                  <wp:docPr id="36" name="Obraz 36" descr="C:\Users\Meritum\AppData\Local\Microsoft\Windows\INetCache\Content.Outlook\UKNK63W8\bcdb4531d87fdb2869df43902778005480f3d07c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ritum\AppData\Local\Microsoft\Windows\INetCache\Content.Outlook\UKNK63W8\bcdb4531d87fdb2869df43902778005480f3d07c (00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44650" cy="1266825"/>
                          </a:xfrm>
                          <a:prstGeom prst="rect">
                            <a:avLst/>
                          </a:prstGeom>
                          <a:noFill/>
                          <a:ln>
                            <a:noFill/>
                          </a:ln>
                        </pic:spPr>
                      </pic:pic>
                    </a:graphicData>
                  </a:graphic>
                </wp:anchor>
              </w:drawing>
            </w:r>
            <w:r w:rsidRPr="00DB08A0">
              <w:rPr>
                <w:rFonts w:ascii="Arial Narrow" w:hAnsi="Arial Narrow" w:cs="Arial"/>
                <w:noProof/>
                <w:color w:val="auto"/>
                <w:sz w:val="20"/>
                <w:lang w:eastAsia="pl-PL"/>
              </w:rPr>
              <w:drawing>
                <wp:inline distT="0" distB="0" distL="0" distR="0" wp14:anchorId="0E3FCCE0" wp14:editId="40A374EF">
                  <wp:extent cx="1924050" cy="1114425"/>
                  <wp:effectExtent l="0" t="0" r="0" b="9525"/>
                  <wp:docPr id="5385" name="Obraz 53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4050" cy="1114425"/>
                          </a:xfrm>
                          <a:prstGeom prst="rect">
                            <a:avLst/>
                          </a:prstGeom>
                          <a:noFill/>
                          <a:ln>
                            <a:noFill/>
                          </a:ln>
                        </pic:spPr>
                      </pic:pic>
                    </a:graphicData>
                  </a:graphic>
                </wp:inline>
              </w:drawing>
            </w:r>
          </w:p>
        </w:tc>
      </w:tr>
      <w:tr w:rsidR="00DB08A0" w:rsidRPr="00DB08A0" w14:paraId="0761FC3A" w14:textId="77777777" w:rsidTr="00E26906">
        <w:trPr>
          <w:cantSplit/>
          <w:trHeight w:val="2183"/>
        </w:trPr>
        <w:tc>
          <w:tcPr>
            <w:tcW w:w="681" w:type="dxa"/>
            <w:shd w:val="clear" w:color="auto" w:fill="auto"/>
            <w:vAlign w:val="center"/>
          </w:tcPr>
          <w:p w14:paraId="236F82E7" w14:textId="77777777" w:rsidR="0052059F" w:rsidRPr="00DB08A0" w:rsidRDefault="009F5188" w:rsidP="00E26906">
            <w:pPr>
              <w:rPr>
                <w:rFonts w:ascii="Arial Narrow" w:hAnsi="Arial Narrow" w:cs="Arial"/>
                <w:color w:val="auto"/>
                <w:sz w:val="20"/>
              </w:rPr>
            </w:pPr>
            <w:r w:rsidRPr="00DB08A0">
              <w:rPr>
                <w:rFonts w:ascii="Arial Narrow" w:hAnsi="Arial Narrow" w:cs="Arial"/>
                <w:color w:val="auto"/>
                <w:sz w:val="20"/>
              </w:rPr>
              <w:lastRenderedPageBreak/>
              <w:t>2</w:t>
            </w:r>
          </w:p>
        </w:tc>
        <w:tc>
          <w:tcPr>
            <w:tcW w:w="1985" w:type="dxa"/>
            <w:shd w:val="clear" w:color="auto" w:fill="auto"/>
            <w:vAlign w:val="center"/>
          </w:tcPr>
          <w:p w14:paraId="07FD8DA5" w14:textId="77777777" w:rsidR="0052059F" w:rsidRPr="00DB08A0" w:rsidRDefault="0052059F" w:rsidP="00E26906">
            <w:pPr>
              <w:rPr>
                <w:rFonts w:ascii="Arial Narrow" w:eastAsia="Lucida Sans Unicode" w:hAnsi="Arial Narrow" w:cs="Arial"/>
                <w:b/>
                <w:color w:val="auto"/>
                <w:sz w:val="20"/>
              </w:rPr>
            </w:pPr>
            <w:r w:rsidRPr="00DB08A0">
              <w:rPr>
                <w:rFonts w:ascii="Arial Narrow" w:eastAsia="Lucida Sans Unicode" w:hAnsi="Arial Narrow" w:cs="Arial"/>
                <w:b/>
                <w:color w:val="auto"/>
                <w:sz w:val="20"/>
              </w:rPr>
              <w:t>Rozeta na wkładkę patentową</w:t>
            </w:r>
          </w:p>
        </w:tc>
        <w:tc>
          <w:tcPr>
            <w:tcW w:w="4252" w:type="dxa"/>
            <w:shd w:val="clear" w:color="auto" w:fill="auto"/>
            <w:vAlign w:val="center"/>
          </w:tcPr>
          <w:p w14:paraId="252FAF7C" w14:textId="77777777" w:rsidR="0052059F" w:rsidRPr="00DB08A0" w:rsidRDefault="0052059F" w:rsidP="009F5188">
            <w:pPr>
              <w:spacing w:after="240"/>
              <w:ind w:left="56"/>
              <w:rPr>
                <w:rFonts w:ascii="Arial Narrow" w:hAnsi="Arial Narrow" w:cs="Arial"/>
                <w:noProof/>
                <w:color w:val="auto"/>
                <w:sz w:val="20"/>
              </w:rPr>
            </w:pPr>
            <w:r w:rsidRPr="00DB08A0">
              <w:rPr>
                <w:rFonts w:ascii="Arial Narrow" w:hAnsi="Arial Narrow" w:cs="Arial"/>
                <w:noProof/>
                <w:color w:val="auto"/>
                <w:sz w:val="20"/>
              </w:rPr>
              <w:t>Rozeta o wymiarach 55x55x3mm</w:t>
            </w:r>
          </w:p>
          <w:p w14:paraId="316BF8E5" w14:textId="77777777" w:rsidR="0052059F" w:rsidRPr="00DB08A0" w:rsidRDefault="0052059F" w:rsidP="009F5188">
            <w:pPr>
              <w:spacing w:after="240"/>
              <w:ind w:left="56"/>
              <w:rPr>
                <w:rFonts w:ascii="Arial Narrow" w:hAnsi="Arial Narrow" w:cs="Arial"/>
                <w:color w:val="auto"/>
                <w:sz w:val="20"/>
              </w:rPr>
            </w:pPr>
            <w:r w:rsidRPr="00DB08A0">
              <w:rPr>
                <w:rFonts w:ascii="Arial Narrow" w:hAnsi="Arial Narrow" w:cs="Arial"/>
                <w:color w:val="auto"/>
                <w:sz w:val="20"/>
              </w:rPr>
              <w:t xml:space="preserve">Szyld wykonany ze stali nierdzewnej satynowanej , stosowany w drzwiach wyposażonych dodatkowo we wkładkę bębenkową. Składa się z blachy montażowej oraz maskownicy montowanej na wcisk. Szyldy z </w:t>
            </w:r>
            <w:r w:rsidRPr="00DB08A0">
              <w:rPr>
                <w:rFonts w:ascii="Arial Narrow" w:hAnsi="Arial Narrow" w:cs="Arial"/>
                <w:bCs/>
                <w:color w:val="auto"/>
                <w:sz w:val="20"/>
              </w:rPr>
              <w:t>krytymi elementy montażowymi</w:t>
            </w:r>
            <w:r w:rsidRPr="00DB08A0">
              <w:rPr>
                <w:rFonts w:ascii="Arial Narrow" w:hAnsi="Arial Narrow" w:cs="Arial"/>
                <w:color w:val="auto"/>
                <w:sz w:val="20"/>
              </w:rPr>
              <w:t>. Gwarancja 5 lat.</w:t>
            </w:r>
          </w:p>
        </w:tc>
        <w:tc>
          <w:tcPr>
            <w:tcW w:w="3119" w:type="dxa"/>
            <w:shd w:val="clear" w:color="auto" w:fill="auto"/>
            <w:vAlign w:val="center"/>
          </w:tcPr>
          <w:p w14:paraId="163842A9" w14:textId="77777777" w:rsidR="0052059F" w:rsidRPr="00DB08A0" w:rsidRDefault="0052059F" w:rsidP="00E26906">
            <w:pPr>
              <w:jc w:val="center"/>
              <w:rPr>
                <w:rFonts w:ascii="Arial Narrow" w:hAnsi="Arial Narrow" w:cs="Arial"/>
                <w:noProof/>
                <w:color w:val="auto"/>
                <w:sz w:val="20"/>
              </w:rPr>
            </w:pPr>
            <w:r w:rsidRPr="00DB08A0">
              <w:rPr>
                <w:rFonts w:ascii="Arial Narrow" w:hAnsi="Arial Narrow" w:cs="Arial"/>
                <w:noProof/>
                <w:color w:val="auto"/>
                <w:sz w:val="20"/>
                <w:lang w:eastAsia="pl-PL"/>
              </w:rPr>
              <w:drawing>
                <wp:inline distT="0" distB="0" distL="0" distR="0" wp14:anchorId="59C9BA35" wp14:editId="2AF964BD">
                  <wp:extent cx="1814402" cy="1137492"/>
                  <wp:effectExtent l="0" t="0" r="0" b="5715"/>
                  <wp:docPr id="39" name="Obraz 39" descr="https://klamki-drzwiowe.imgix.net/m/media/0009/9514.jpg?auto=com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lamki-drzwiowe.imgix.net/m/media/0009/9514.jpg?auto=compres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36892" cy="1151592"/>
                          </a:xfrm>
                          <a:prstGeom prst="rect">
                            <a:avLst/>
                          </a:prstGeom>
                          <a:noFill/>
                          <a:ln>
                            <a:noFill/>
                          </a:ln>
                        </pic:spPr>
                      </pic:pic>
                    </a:graphicData>
                  </a:graphic>
                </wp:inline>
              </w:drawing>
            </w:r>
          </w:p>
        </w:tc>
      </w:tr>
      <w:tr w:rsidR="00DB08A0" w:rsidRPr="00DB08A0" w14:paraId="59885354" w14:textId="77777777" w:rsidTr="00E26906">
        <w:trPr>
          <w:cantSplit/>
          <w:trHeight w:val="1758"/>
        </w:trPr>
        <w:tc>
          <w:tcPr>
            <w:tcW w:w="681" w:type="dxa"/>
            <w:shd w:val="clear" w:color="auto" w:fill="auto"/>
            <w:vAlign w:val="center"/>
          </w:tcPr>
          <w:p w14:paraId="551604B3" w14:textId="77777777" w:rsidR="0052059F" w:rsidRPr="00DB08A0" w:rsidRDefault="009F5188" w:rsidP="00E26906">
            <w:pPr>
              <w:rPr>
                <w:rFonts w:ascii="Arial Narrow" w:hAnsi="Arial Narrow" w:cs="Arial"/>
                <w:color w:val="auto"/>
                <w:sz w:val="20"/>
              </w:rPr>
            </w:pPr>
            <w:r w:rsidRPr="00DB08A0">
              <w:rPr>
                <w:rFonts w:ascii="Arial Narrow" w:hAnsi="Arial Narrow" w:cs="Arial"/>
                <w:color w:val="auto"/>
                <w:sz w:val="20"/>
              </w:rPr>
              <w:t>3</w:t>
            </w:r>
          </w:p>
        </w:tc>
        <w:tc>
          <w:tcPr>
            <w:tcW w:w="1985" w:type="dxa"/>
            <w:shd w:val="clear" w:color="auto" w:fill="auto"/>
            <w:vAlign w:val="center"/>
          </w:tcPr>
          <w:p w14:paraId="48BF39BE" w14:textId="77777777" w:rsidR="0052059F" w:rsidRPr="00DB08A0" w:rsidRDefault="0052059F" w:rsidP="00E26906">
            <w:pPr>
              <w:rPr>
                <w:rFonts w:ascii="Arial Narrow" w:eastAsia="Lucida Sans Unicode" w:hAnsi="Arial Narrow" w:cs="Arial"/>
                <w:b/>
                <w:color w:val="auto"/>
                <w:sz w:val="20"/>
              </w:rPr>
            </w:pPr>
            <w:r w:rsidRPr="00DB08A0">
              <w:rPr>
                <w:rFonts w:ascii="Arial Narrow" w:eastAsia="Lucida Sans Unicode" w:hAnsi="Arial Narrow" w:cs="Arial"/>
                <w:b/>
                <w:color w:val="auto"/>
                <w:sz w:val="20"/>
              </w:rPr>
              <w:t>Zamek</w:t>
            </w:r>
          </w:p>
        </w:tc>
        <w:tc>
          <w:tcPr>
            <w:tcW w:w="4252" w:type="dxa"/>
            <w:shd w:val="clear" w:color="auto" w:fill="auto"/>
            <w:vAlign w:val="center"/>
          </w:tcPr>
          <w:p w14:paraId="6B170B62" w14:textId="77777777" w:rsidR="0052059F" w:rsidRPr="00DB08A0" w:rsidRDefault="0052059F" w:rsidP="00E26906">
            <w:pPr>
              <w:spacing w:after="240"/>
              <w:ind w:left="175" w:hanging="142"/>
              <w:rPr>
                <w:rFonts w:ascii="Arial Narrow" w:hAnsi="Arial Narrow" w:cs="Arial"/>
                <w:noProof/>
                <w:color w:val="auto"/>
                <w:sz w:val="20"/>
              </w:rPr>
            </w:pPr>
            <w:r w:rsidRPr="00DB08A0">
              <w:rPr>
                <w:rFonts w:ascii="Arial Narrow" w:hAnsi="Arial Narrow" w:cs="Arial"/>
                <w:noProof/>
                <w:color w:val="auto"/>
                <w:sz w:val="20"/>
              </w:rPr>
              <w:t xml:space="preserve">Zamek z kładem będnowym. </w:t>
            </w:r>
            <w:r w:rsidRPr="00DB08A0">
              <w:rPr>
                <w:rFonts w:ascii="Arial Narrow" w:hAnsi="Arial Narrow" w:cs="Arial"/>
                <w:color w:val="auto"/>
                <w:sz w:val="20"/>
              </w:rPr>
              <w:t>Gwarancja 5 lat.</w:t>
            </w:r>
          </w:p>
        </w:tc>
        <w:tc>
          <w:tcPr>
            <w:tcW w:w="3119" w:type="dxa"/>
            <w:shd w:val="clear" w:color="auto" w:fill="auto"/>
            <w:vAlign w:val="center"/>
          </w:tcPr>
          <w:p w14:paraId="6E1C94E0" w14:textId="77777777" w:rsidR="0052059F" w:rsidRPr="00DB08A0" w:rsidRDefault="0052059F" w:rsidP="00E26906">
            <w:pPr>
              <w:jc w:val="center"/>
              <w:rPr>
                <w:rFonts w:ascii="Arial Narrow" w:hAnsi="Arial Narrow" w:cs="Arial"/>
                <w:noProof/>
                <w:color w:val="auto"/>
                <w:sz w:val="20"/>
              </w:rPr>
            </w:pPr>
            <w:r w:rsidRPr="00DB08A0">
              <w:rPr>
                <w:rFonts w:ascii="Arial Narrow" w:hAnsi="Arial Narrow" w:cs="Arial"/>
                <w:noProof/>
                <w:color w:val="auto"/>
                <w:sz w:val="20"/>
                <w:lang w:eastAsia="pl-PL"/>
              </w:rPr>
              <w:drawing>
                <wp:inline distT="0" distB="0" distL="0" distR="0" wp14:anchorId="3C9A6633" wp14:editId="0A4F8D92">
                  <wp:extent cx="1030354" cy="1030354"/>
                  <wp:effectExtent l="0" t="0" r="0" b="0"/>
                  <wp:docPr id="5384" name="Obraz 5384" descr="https://klamki-drzwiowe.eu/galerie/w/wkladka-wilka-klasa-6-c_1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klamki-drzwiowe.eu/galerie/w/wkladka-wilka-klasa-6-c_180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8572" cy="1068572"/>
                          </a:xfrm>
                          <a:prstGeom prst="rect">
                            <a:avLst/>
                          </a:prstGeom>
                          <a:noFill/>
                          <a:ln>
                            <a:noFill/>
                          </a:ln>
                        </pic:spPr>
                      </pic:pic>
                    </a:graphicData>
                  </a:graphic>
                </wp:inline>
              </w:drawing>
            </w:r>
          </w:p>
        </w:tc>
      </w:tr>
    </w:tbl>
    <w:p w14:paraId="5DF1A464" w14:textId="77777777" w:rsidR="0052059F" w:rsidRPr="009F5188" w:rsidRDefault="0052059F" w:rsidP="0052059F">
      <w:pPr>
        <w:pStyle w:val="Akapitzlist"/>
        <w:spacing w:line="360" w:lineRule="auto"/>
        <w:ind w:left="567"/>
        <w:rPr>
          <w:rFonts w:ascii="Arial Narrow" w:hAnsi="Arial Narrow"/>
          <w:bCs/>
          <w:color w:val="auto"/>
          <w:sz w:val="20"/>
        </w:rPr>
      </w:pPr>
    </w:p>
    <w:p w14:paraId="1A3C793B" w14:textId="77777777" w:rsidR="0052059F" w:rsidRPr="009F5188" w:rsidRDefault="0052059F">
      <w:pPr>
        <w:pStyle w:val="Akapitzlist"/>
        <w:numPr>
          <w:ilvl w:val="1"/>
          <w:numId w:val="16"/>
        </w:numPr>
        <w:spacing w:line="360" w:lineRule="auto"/>
        <w:rPr>
          <w:rFonts w:ascii="Arial Narrow" w:hAnsi="Arial Narrow"/>
          <w:b/>
          <w:color w:val="auto"/>
          <w:sz w:val="20"/>
        </w:rPr>
      </w:pPr>
      <w:r w:rsidRPr="009F5188">
        <w:rPr>
          <w:rFonts w:ascii="Arial Narrow" w:hAnsi="Arial Narrow"/>
          <w:b/>
          <w:color w:val="auto"/>
          <w:sz w:val="20"/>
        </w:rPr>
        <w:t>Gniazda i włączniki</w:t>
      </w:r>
    </w:p>
    <w:p w14:paraId="33AAF9C6" w14:textId="5B65C213" w:rsidR="00D02D77" w:rsidRDefault="0052059F" w:rsidP="00D02D77">
      <w:pPr>
        <w:spacing w:line="360" w:lineRule="auto"/>
        <w:rPr>
          <w:rFonts w:ascii="Arial Narrow" w:hAnsi="Arial Narrow"/>
          <w:bCs/>
          <w:color w:val="auto"/>
          <w:sz w:val="20"/>
        </w:rPr>
      </w:pPr>
      <w:r w:rsidRPr="009F5188">
        <w:rPr>
          <w:rFonts w:ascii="Arial Narrow" w:hAnsi="Arial Narrow"/>
          <w:bCs/>
          <w:color w:val="auto"/>
          <w:sz w:val="20"/>
        </w:rPr>
        <w:t>Przewidywana wymiana wszystkich gniazdek elektrycznych na modele w kolorze białym. Celem jest ujednolicenie estetyki wnętrz oraz zapewnienie zgodności z nowoczesnymi standardami. Wymiana obejmuje wszystkie pomieszczenia objęte projektem.</w:t>
      </w:r>
    </w:p>
    <w:p w14:paraId="33DD3135" w14:textId="04B75B0E" w:rsidR="0058358C" w:rsidRPr="005E07D7" w:rsidRDefault="0058358C" w:rsidP="005E07D7">
      <w:pPr>
        <w:pStyle w:val="Akapitzlist"/>
        <w:numPr>
          <w:ilvl w:val="1"/>
          <w:numId w:val="16"/>
        </w:numPr>
        <w:spacing w:line="360" w:lineRule="auto"/>
        <w:rPr>
          <w:rFonts w:ascii="Arial Narrow" w:hAnsi="Arial Narrow"/>
          <w:b/>
          <w:color w:val="auto"/>
          <w:sz w:val="20"/>
        </w:rPr>
      </w:pPr>
      <w:r w:rsidRPr="005E07D7">
        <w:rPr>
          <w:rFonts w:ascii="Arial Narrow" w:hAnsi="Arial Narrow"/>
          <w:b/>
          <w:color w:val="auto"/>
          <w:sz w:val="20"/>
        </w:rPr>
        <w:t>Rolety i żaluzje wewnętrzne</w:t>
      </w:r>
    </w:p>
    <w:p w14:paraId="47B586EF" w14:textId="65B56BDB" w:rsidR="0058358C" w:rsidRPr="00F1125C" w:rsidRDefault="0058358C" w:rsidP="0058358C">
      <w:pPr>
        <w:pStyle w:val="z11"/>
        <w:widowControl/>
        <w:spacing w:line="360" w:lineRule="auto"/>
        <w:ind w:left="360"/>
        <w:rPr>
          <w:rFonts w:ascii="Arial Narrow" w:hAnsi="Arial Narrow" w:cs="Arial"/>
          <w:color w:val="auto"/>
          <w:sz w:val="20"/>
          <w:szCs w:val="20"/>
        </w:rPr>
      </w:pPr>
      <w:r>
        <w:rPr>
          <w:rFonts w:ascii="Arial Narrow" w:hAnsi="Arial Narrow" w:cs="Arial"/>
          <w:color w:val="auto"/>
          <w:sz w:val="20"/>
          <w:szCs w:val="20"/>
        </w:rPr>
        <w:t>5</w:t>
      </w:r>
      <w:r w:rsidRPr="00F1125C">
        <w:rPr>
          <w:rFonts w:ascii="Arial Narrow" w:hAnsi="Arial Narrow" w:cs="Arial"/>
          <w:color w:val="auto"/>
          <w:sz w:val="20"/>
          <w:szCs w:val="20"/>
        </w:rPr>
        <w:t>.1. Rolety wewnętrzne</w:t>
      </w:r>
    </w:p>
    <w:p w14:paraId="1A066002" w14:textId="77777777" w:rsidR="0058358C" w:rsidRDefault="0058358C" w:rsidP="0058358C">
      <w:pPr>
        <w:pStyle w:val="znormal"/>
        <w:widowControl/>
        <w:ind w:left="360"/>
        <w:rPr>
          <w:rFonts w:ascii="Arial Narrow" w:hAnsi="Arial Narrow" w:cs="Arial"/>
          <w:color w:val="auto"/>
          <w:sz w:val="20"/>
          <w:szCs w:val="20"/>
        </w:rPr>
      </w:pPr>
      <w:r w:rsidRPr="00F1125C">
        <w:rPr>
          <w:rFonts w:ascii="Arial Narrow" w:hAnsi="Arial Narrow" w:cs="Arial"/>
          <w:color w:val="auto"/>
          <w:sz w:val="20"/>
          <w:szCs w:val="20"/>
        </w:rPr>
        <w:t xml:space="preserve">Podstawową funkcją rolet jest zaciemnianie pomieszczeń. Wewnętrzne rolety tekstylne w kasecie zamocowane w oknach. Przy pomocy uniwersalnych uchwytów roletę można zamontować we wnęce okiennej. Dodatkowo kołnierz zapewnia boczne prowadzenie materiału. </w:t>
      </w:r>
    </w:p>
    <w:p w14:paraId="241035A3" w14:textId="77777777" w:rsidR="0058358C" w:rsidRPr="00F1125C" w:rsidRDefault="0058358C" w:rsidP="0058358C">
      <w:pPr>
        <w:pStyle w:val="znormal"/>
        <w:widowControl/>
        <w:ind w:left="0"/>
        <w:rPr>
          <w:rFonts w:ascii="Arial Narrow" w:hAnsi="Arial Narrow" w:cs="Arial"/>
          <w:color w:val="auto"/>
          <w:sz w:val="20"/>
          <w:szCs w:val="20"/>
        </w:rPr>
      </w:pPr>
    </w:p>
    <w:p w14:paraId="1CE67ACC" w14:textId="77777777" w:rsidR="0058358C" w:rsidRDefault="0058358C" w:rsidP="0058358C">
      <w:pPr>
        <w:pStyle w:val="znormal"/>
        <w:widowControl/>
        <w:ind w:left="360"/>
        <w:rPr>
          <w:rFonts w:ascii="Arial Narrow" w:hAnsi="Arial Narrow" w:cs="Arial"/>
          <w:color w:val="auto"/>
          <w:sz w:val="20"/>
          <w:szCs w:val="20"/>
        </w:rPr>
      </w:pPr>
      <w:r w:rsidRPr="00F1125C">
        <w:rPr>
          <w:rFonts w:ascii="Arial Narrow" w:hAnsi="Arial Narrow" w:cs="Arial"/>
          <w:color w:val="auto"/>
          <w:sz w:val="20"/>
          <w:szCs w:val="20"/>
        </w:rPr>
        <w:t xml:space="preserve">Charakterystyka rolety: </w:t>
      </w:r>
    </w:p>
    <w:p w14:paraId="51019526" w14:textId="77777777" w:rsidR="0058358C" w:rsidRPr="0058358C" w:rsidRDefault="0058358C" w:rsidP="0058358C">
      <w:pPr>
        <w:spacing w:line="360" w:lineRule="auto"/>
        <w:ind w:left="360"/>
        <w:rPr>
          <w:rFonts w:ascii="Arial Narrow" w:hAnsi="Arial Narrow"/>
          <w:color w:val="auto"/>
          <w:sz w:val="20"/>
        </w:rPr>
      </w:pPr>
      <w:r w:rsidRPr="0058358C">
        <w:rPr>
          <w:rFonts w:ascii="Arial Narrow" w:hAnsi="Arial Narrow"/>
          <w:color w:val="auto"/>
          <w:sz w:val="20"/>
        </w:rPr>
        <w:t>Roleta standardowo wyposażona w prowadnice żyłkowe oraz wieszaki bezinwazyjne metalowe. </w:t>
      </w:r>
    </w:p>
    <w:p w14:paraId="44C3BB5E" w14:textId="77777777" w:rsidR="0058358C" w:rsidRPr="0058358C" w:rsidRDefault="0058358C" w:rsidP="0058358C">
      <w:pPr>
        <w:spacing w:line="360" w:lineRule="auto"/>
        <w:ind w:left="360"/>
        <w:rPr>
          <w:rFonts w:ascii="Arial Narrow" w:hAnsi="Arial Narrow"/>
          <w:color w:val="auto"/>
          <w:sz w:val="20"/>
        </w:rPr>
      </w:pPr>
      <w:r w:rsidRPr="0058358C">
        <w:rPr>
          <w:rFonts w:ascii="Arial Narrow" w:hAnsi="Arial Narrow"/>
          <w:color w:val="auto"/>
          <w:sz w:val="20"/>
        </w:rPr>
        <w:t xml:space="preserve">Sterowana za pomocą łańcuszka. Montaż nieinwazyjny zawieszany na skrzydle okiennym lub inwazyjny przykręcany do listew </w:t>
      </w:r>
      <w:proofErr w:type="spellStart"/>
      <w:r w:rsidRPr="0058358C">
        <w:rPr>
          <w:rFonts w:ascii="Arial Narrow" w:hAnsi="Arial Narrow"/>
          <w:color w:val="auto"/>
          <w:sz w:val="20"/>
        </w:rPr>
        <w:t>przyszybowych</w:t>
      </w:r>
      <w:proofErr w:type="spellEnd"/>
      <w:r w:rsidRPr="0058358C">
        <w:rPr>
          <w:rFonts w:ascii="Arial Narrow" w:hAnsi="Arial Narrow"/>
          <w:color w:val="auto"/>
          <w:sz w:val="20"/>
        </w:rPr>
        <w:t>. </w:t>
      </w:r>
    </w:p>
    <w:p w14:paraId="7712C300" w14:textId="32A22406" w:rsidR="0058358C" w:rsidRDefault="0058358C" w:rsidP="005E07D7">
      <w:pPr>
        <w:spacing w:line="360" w:lineRule="auto"/>
        <w:ind w:left="360"/>
        <w:rPr>
          <w:rFonts w:ascii="Arial Narrow" w:hAnsi="Arial Narrow" w:cs="Arial"/>
          <w:color w:val="auto"/>
          <w:sz w:val="20"/>
        </w:rPr>
      </w:pPr>
      <w:r w:rsidRPr="0058358C">
        <w:rPr>
          <w:rFonts w:ascii="Arial Narrow" w:hAnsi="Arial Narrow"/>
          <w:color w:val="auto"/>
          <w:sz w:val="20"/>
        </w:rPr>
        <w:t xml:space="preserve">Kolorystyka osprzętu – biała, tkanina rolety – odcienie beżu. </w:t>
      </w:r>
      <w:r w:rsidRPr="0058358C">
        <w:rPr>
          <w:rFonts w:ascii="Arial Narrow" w:hAnsi="Arial Narrow" w:cs="Arial"/>
          <w:color w:val="auto"/>
          <w:sz w:val="20"/>
        </w:rPr>
        <w:t>Tkanina 70% zaciemniająca, gładka faktura. Wymagania dotyczące materiałów. Materiały powinny posiadać świadectwo ITB oraz oceną higieniczną PZH. Nie powinny posiadać wgnieceń ani żadnych uszkodzeń.</w:t>
      </w:r>
    </w:p>
    <w:p w14:paraId="4B23D8DA" w14:textId="77777777" w:rsidR="005E07D7" w:rsidRPr="005E07D7" w:rsidRDefault="005E07D7" w:rsidP="005E07D7">
      <w:pPr>
        <w:spacing w:line="360" w:lineRule="auto"/>
        <w:ind w:left="360"/>
        <w:rPr>
          <w:rFonts w:ascii="Arial Narrow" w:hAnsi="Arial Narrow" w:cs="Arial"/>
          <w:color w:val="auto"/>
          <w:sz w:val="20"/>
        </w:rPr>
      </w:pPr>
    </w:p>
    <w:tbl>
      <w:tblPr>
        <w:tblStyle w:val="Tabela-Siatka"/>
        <w:tblW w:w="9072" w:type="dxa"/>
        <w:tblInd w:w="534" w:type="dxa"/>
        <w:tblLook w:val="04A0" w:firstRow="1" w:lastRow="0" w:firstColumn="1" w:lastColumn="0" w:noHBand="0" w:noVBand="1"/>
      </w:tblPr>
      <w:tblGrid>
        <w:gridCol w:w="2551"/>
        <w:gridCol w:w="6521"/>
      </w:tblGrid>
      <w:tr w:rsidR="0058358C" w:rsidRPr="008F7763" w14:paraId="05A5A4EF" w14:textId="77777777" w:rsidTr="00255124">
        <w:trPr>
          <w:trHeight w:val="376"/>
        </w:trPr>
        <w:tc>
          <w:tcPr>
            <w:tcW w:w="2551" w:type="dxa"/>
          </w:tcPr>
          <w:p w14:paraId="25CFDDB9" w14:textId="77777777" w:rsidR="0058358C" w:rsidRPr="00AA6898" w:rsidRDefault="0058358C" w:rsidP="00255124">
            <w:pPr>
              <w:rPr>
                <w:rFonts w:ascii="Arial Narrow" w:hAnsi="Arial Narrow"/>
                <w:color w:val="auto"/>
                <w:sz w:val="20"/>
              </w:rPr>
            </w:pPr>
            <w:r w:rsidRPr="00AA6898">
              <w:rPr>
                <w:rFonts w:ascii="Arial Narrow" w:hAnsi="Arial Narrow"/>
                <w:color w:val="auto"/>
                <w:sz w:val="20"/>
              </w:rPr>
              <w:t>Nr pomieszczenia</w:t>
            </w:r>
          </w:p>
        </w:tc>
        <w:tc>
          <w:tcPr>
            <w:tcW w:w="6521" w:type="dxa"/>
          </w:tcPr>
          <w:p w14:paraId="3279CC76" w14:textId="77777777" w:rsidR="0058358C" w:rsidRPr="00AA6898" w:rsidRDefault="0058358C" w:rsidP="00255124">
            <w:pPr>
              <w:rPr>
                <w:rFonts w:ascii="Arial Narrow" w:hAnsi="Arial Narrow"/>
                <w:color w:val="auto"/>
                <w:sz w:val="20"/>
              </w:rPr>
            </w:pPr>
            <w:r w:rsidRPr="00AA6898">
              <w:rPr>
                <w:rFonts w:ascii="Arial Narrow" w:hAnsi="Arial Narrow"/>
                <w:color w:val="auto"/>
                <w:sz w:val="20"/>
              </w:rPr>
              <w:t>Rysunek równoważny</w:t>
            </w:r>
          </w:p>
        </w:tc>
      </w:tr>
      <w:tr w:rsidR="0058358C" w:rsidRPr="008F7763" w14:paraId="0E1A6E63" w14:textId="77777777" w:rsidTr="00255124">
        <w:trPr>
          <w:trHeight w:val="1842"/>
        </w:trPr>
        <w:tc>
          <w:tcPr>
            <w:tcW w:w="2551" w:type="dxa"/>
          </w:tcPr>
          <w:p w14:paraId="3EB5250A" w14:textId="73ED5D44" w:rsidR="0058358C" w:rsidRPr="00AA6898" w:rsidRDefault="0058358C" w:rsidP="00255124">
            <w:pPr>
              <w:rPr>
                <w:rFonts w:ascii="Arial Narrow" w:hAnsi="Arial Narrow"/>
                <w:b/>
                <w:color w:val="auto"/>
                <w:sz w:val="20"/>
              </w:rPr>
            </w:pPr>
            <w:r>
              <w:rPr>
                <w:rFonts w:ascii="Arial Narrow" w:hAnsi="Arial Narrow"/>
                <w:color w:val="auto"/>
                <w:sz w:val="20"/>
                <w:lang w:val="en-US"/>
              </w:rPr>
              <w:lastRenderedPageBreak/>
              <w:t>118</w:t>
            </w:r>
          </w:p>
          <w:p w14:paraId="465ABDA9" w14:textId="77777777" w:rsidR="0058358C" w:rsidRPr="00AA6898" w:rsidRDefault="0058358C" w:rsidP="00255124">
            <w:pPr>
              <w:rPr>
                <w:rFonts w:ascii="Arial Narrow" w:hAnsi="Arial Narrow"/>
                <w:color w:val="auto"/>
                <w:sz w:val="20"/>
              </w:rPr>
            </w:pPr>
          </w:p>
        </w:tc>
        <w:tc>
          <w:tcPr>
            <w:tcW w:w="6521" w:type="dxa"/>
          </w:tcPr>
          <w:p w14:paraId="222ACBBF" w14:textId="77777777" w:rsidR="0058358C" w:rsidRPr="00AA6898" w:rsidRDefault="0058358C" w:rsidP="00255124">
            <w:pPr>
              <w:rPr>
                <w:rFonts w:ascii="Arial Narrow" w:hAnsi="Arial Narrow"/>
                <w:noProof/>
                <w:color w:val="auto"/>
                <w:sz w:val="20"/>
              </w:rPr>
            </w:pPr>
          </w:p>
          <w:p w14:paraId="5ED71F93" w14:textId="77777777" w:rsidR="0058358C" w:rsidRPr="00AA6898" w:rsidRDefault="0058358C" w:rsidP="00255124">
            <w:pPr>
              <w:jc w:val="center"/>
              <w:rPr>
                <w:rFonts w:ascii="Arial Narrow" w:hAnsi="Arial Narrow"/>
                <w:noProof/>
                <w:color w:val="auto"/>
                <w:sz w:val="20"/>
              </w:rPr>
            </w:pPr>
            <w:r w:rsidRPr="00AA6898">
              <w:rPr>
                <w:rFonts w:ascii="Arial Narrow" w:hAnsi="Arial Narrow"/>
                <w:noProof/>
                <w:color w:val="auto"/>
                <w:sz w:val="20"/>
                <w:lang w:eastAsia="pl-PL"/>
              </w:rPr>
              <w:drawing>
                <wp:inline distT="0" distB="0" distL="0" distR="0" wp14:anchorId="27099206" wp14:editId="3533C3A7">
                  <wp:extent cx="1676400" cy="11322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76400" cy="1132205"/>
                          </a:xfrm>
                          <a:prstGeom prst="rect">
                            <a:avLst/>
                          </a:prstGeom>
                          <a:noFill/>
                          <a:ln>
                            <a:noFill/>
                          </a:ln>
                        </pic:spPr>
                      </pic:pic>
                    </a:graphicData>
                  </a:graphic>
                </wp:inline>
              </w:drawing>
            </w:r>
          </w:p>
          <w:p w14:paraId="7DE32549" w14:textId="77777777" w:rsidR="0058358C" w:rsidRPr="00AA6898" w:rsidRDefault="0058358C" w:rsidP="00255124">
            <w:pPr>
              <w:rPr>
                <w:rFonts w:ascii="Arial Narrow" w:hAnsi="Arial Narrow"/>
                <w:color w:val="auto"/>
                <w:sz w:val="20"/>
              </w:rPr>
            </w:pPr>
          </w:p>
        </w:tc>
      </w:tr>
    </w:tbl>
    <w:p w14:paraId="2DD65328" w14:textId="77777777" w:rsidR="0058358C" w:rsidRPr="0058358C" w:rsidRDefault="0058358C" w:rsidP="0058358C">
      <w:pPr>
        <w:spacing w:line="360" w:lineRule="auto"/>
        <w:ind w:left="284"/>
        <w:rPr>
          <w:rFonts w:ascii="Arial Narrow" w:hAnsi="Arial Narrow"/>
          <w:bCs/>
          <w:color w:val="auto"/>
          <w:sz w:val="20"/>
        </w:rPr>
      </w:pPr>
    </w:p>
    <w:p w14:paraId="1DE3EF19" w14:textId="092CDB0A" w:rsidR="00FA68ED" w:rsidRDefault="00FA68ED" w:rsidP="005E07D7">
      <w:pPr>
        <w:pStyle w:val="z11"/>
        <w:widowControl/>
        <w:spacing w:line="360" w:lineRule="auto"/>
        <w:ind w:left="360"/>
        <w:rPr>
          <w:rFonts w:ascii="Arial Narrow" w:hAnsi="Arial Narrow" w:cs="Arial"/>
          <w:color w:val="auto"/>
          <w:sz w:val="20"/>
          <w:szCs w:val="20"/>
        </w:rPr>
      </w:pPr>
      <w:r>
        <w:rPr>
          <w:rFonts w:ascii="Arial Narrow" w:hAnsi="Arial Narrow" w:cs="Arial"/>
          <w:color w:val="auto"/>
          <w:sz w:val="20"/>
          <w:szCs w:val="20"/>
        </w:rPr>
        <w:t>5</w:t>
      </w:r>
      <w:r w:rsidRPr="00F1125C">
        <w:rPr>
          <w:rFonts w:ascii="Arial Narrow" w:hAnsi="Arial Narrow" w:cs="Arial"/>
          <w:color w:val="auto"/>
          <w:sz w:val="20"/>
          <w:szCs w:val="20"/>
        </w:rPr>
        <w:t>.</w:t>
      </w:r>
      <w:r>
        <w:rPr>
          <w:rFonts w:ascii="Arial Narrow" w:hAnsi="Arial Narrow" w:cs="Arial"/>
          <w:color w:val="auto"/>
          <w:sz w:val="20"/>
          <w:szCs w:val="20"/>
        </w:rPr>
        <w:t>2. Żaluzje poziome aluminiowe</w:t>
      </w:r>
    </w:p>
    <w:p w14:paraId="078614BC" w14:textId="77777777" w:rsidR="00FA68ED" w:rsidRPr="00FA68ED" w:rsidRDefault="00FA68ED" w:rsidP="00FA68ED">
      <w:pPr>
        <w:pStyle w:val="z11"/>
        <w:spacing w:line="360" w:lineRule="auto"/>
        <w:ind w:left="360"/>
        <w:rPr>
          <w:rFonts w:ascii="Arial Narrow" w:hAnsi="Arial Narrow" w:cs="Arial"/>
          <w:b/>
          <w:bCs/>
          <w:color w:val="auto"/>
          <w:sz w:val="20"/>
          <w:u w:val="none"/>
        </w:rPr>
      </w:pPr>
      <w:r w:rsidRPr="00FA68ED">
        <w:rPr>
          <w:rFonts w:ascii="Arial Narrow" w:hAnsi="Arial Narrow" w:cs="Arial"/>
          <w:b/>
          <w:bCs/>
          <w:color w:val="auto"/>
          <w:sz w:val="20"/>
          <w:u w:val="none"/>
        </w:rPr>
        <w:t>Charakterystyka żaluzji:</w:t>
      </w:r>
    </w:p>
    <w:p w14:paraId="3DD61A08" w14:textId="77777777"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Materiał: Lamele żaluzji wykonane są z anodowanego aluminium o szerokości 25 mm, co zapewnia wysoką odporność na korozję i uszkodzenia mechaniczne, a także długą żywotność produktu.</w:t>
      </w:r>
    </w:p>
    <w:p w14:paraId="59B1856A" w14:textId="7373D978"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Sposób montażu</w:t>
      </w:r>
      <w:r w:rsidRPr="0080220C">
        <w:rPr>
          <w:rFonts w:ascii="Arial Narrow" w:hAnsi="Arial Narrow" w:cs="Arial"/>
          <w:color w:val="auto"/>
          <w:sz w:val="20"/>
          <w:u w:val="none"/>
        </w:rPr>
        <w:t>:</w:t>
      </w:r>
      <w:r w:rsidRPr="00FA68ED">
        <w:rPr>
          <w:rFonts w:ascii="Arial Narrow" w:hAnsi="Arial Narrow" w:cs="Arial"/>
          <w:color w:val="auto"/>
          <w:sz w:val="20"/>
          <w:u w:val="none"/>
        </w:rPr>
        <w:t xml:space="preserve"> bezinwazyjnie (montaż za pomocą zaczepów do skrzydła okiennego).</w:t>
      </w:r>
    </w:p>
    <w:p w14:paraId="0A580B8D" w14:textId="051DCC3F"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Prowadzenie boczne: Żaluzje wyposażone w boczne prowadnice żyłkowe, które utrzymują lamele w odpowiedniej pozycji przy otwieraniu okien, co zapobiega ich przesuwaniu się i uszkodzeniom.</w:t>
      </w:r>
    </w:p>
    <w:p w14:paraId="1FCE6CCB" w14:textId="18DBD5E4" w:rsidR="00FA68ED" w:rsidRPr="00FA68ED" w:rsidRDefault="00FA68ED" w:rsidP="005E07D7">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System sterowania: Mechanizm sterowania manualny, obsługiwany za pomocą pokrętła i łańcuszka. Mechanizm łańcuszkowy wykonany z trwałych materiałów, odpornych na częste użytkowanie.</w:t>
      </w:r>
    </w:p>
    <w:p w14:paraId="529ECF60" w14:textId="77777777" w:rsidR="00FA68ED" w:rsidRPr="00FA68ED" w:rsidRDefault="00FA68ED" w:rsidP="00FA68ED">
      <w:pPr>
        <w:pStyle w:val="z11"/>
        <w:spacing w:line="360" w:lineRule="auto"/>
        <w:ind w:left="360"/>
        <w:rPr>
          <w:rFonts w:ascii="Arial Narrow" w:hAnsi="Arial Narrow" w:cs="Arial"/>
          <w:b/>
          <w:bCs/>
          <w:color w:val="auto"/>
          <w:sz w:val="20"/>
          <w:u w:val="none"/>
        </w:rPr>
      </w:pPr>
      <w:r w:rsidRPr="00FA68ED">
        <w:rPr>
          <w:rFonts w:ascii="Arial Narrow" w:hAnsi="Arial Narrow" w:cs="Arial"/>
          <w:b/>
          <w:bCs/>
          <w:color w:val="auto"/>
          <w:sz w:val="20"/>
          <w:u w:val="none"/>
        </w:rPr>
        <w:t>Wymagania techniczne:</w:t>
      </w:r>
    </w:p>
    <w:p w14:paraId="3186818C" w14:textId="5619897F"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Kolorystyka osprzętu: Wszystkie elementy osprzętu, w tym kasety, prowadnice i mechanizm sterujący, wykonane są w kolorze białym</w:t>
      </w:r>
      <w:r w:rsidRPr="0080220C">
        <w:rPr>
          <w:rFonts w:ascii="Arial Narrow" w:hAnsi="Arial Narrow" w:cs="Arial"/>
          <w:color w:val="auto"/>
          <w:sz w:val="20"/>
          <w:u w:val="none"/>
        </w:rPr>
        <w:t>.</w:t>
      </w:r>
    </w:p>
    <w:p w14:paraId="1024B260" w14:textId="2A9939F0"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Lamele: Lamele w odcieniach srebrnego aluminium</w:t>
      </w:r>
    </w:p>
    <w:p w14:paraId="6ADBD088" w14:textId="7374E7D2"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Funkcje dodatkowe: Żaluzje wyposażone są w funkcję blokady samoczynnego opuszczania</w:t>
      </w:r>
    </w:p>
    <w:p w14:paraId="0DDBF270" w14:textId="77777777"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Wymagania dotyczące materiałów:</w:t>
      </w:r>
    </w:p>
    <w:p w14:paraId="49F05E12" w14:textId="5D5039D8"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Materiały użyte do produkcji żaluzji muszą posiadać certyfikaty jakości, takie jak świadectwo ITB (Instytut Techniki Budowlanej) oraz ocena higieniczna PZH (Państwowy Zakład Higieny)</w:t>
      </w:r>
    </w:p>
    <w:p w14:paraId="2555B8E6" w14:textId="269AB131" w:rsidR="00FA68ED" w:rsidRPr="00FA68ED" w:rsidRDefault="00FA68ED" w:rsidP="00FA68ED">
      <w:pPr>
        <w:pStyle w:val="z11"/>
        <w:spacing w:line="360" w:lineRule="auto"/>
        <w:ind w:left="360"/>
        <w:rPr>
          <w:rFonts w:ascii="Arial Narrow" w:hAnsi="Arial Narrow" w:cs="Arial"/>
          <w:color w:val="auto"/>
          <w:sz w:val="20"/>
          <w:u w:val="none"/>
        </w:rPr>
      </w:pPr>
      <w:r w:rsidRPr="0080220C">
        <w:rPr>
          <w:rFonts w:ascii="Arial Narrow" w:hAnsi="Arial Narrow" w:cs="Arial"/>
          <w:color w:val="auto"/>
          <w:sz w:val="20"/>
          <w:u w:val="none"/>
        </w:rPr>
        <w:t>Powłoka żaluzji</w:t>
      </w:r>
      <w:r w:rsidRPr="00FA68ED">
        <w:rPr>
          <w:rFonts w:ascii="Arial Narrow" w:hAnsi="Arial Narrow" w:cs="Arial"/>
          <w:color w:val="auto"/>
          <w:sz w:val="20"/>
          <w:u w:val="none"/>
        </w:rPr>
        <w:t>: Powierzchnia lamel powinna być gładka, bez widocznych wad fabrycznych, takich jak wgniecenia, zadrapania czy odbarwienia. Powłoka anodowanego aluminium powinna być odporna na działanie promieni UV, aby uniknąć odbarwienia i degradacji materiału w czasie.</w:t>
      </w:r>
    </w:p>
    <w:p w14:paraId="64A319A8" w14:textId="0A73E005"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Odporność: Żaluzje powinny być odporne na warunki wilgotnościowe oraz wahania temperatur</w:t>
      </w:r>
    </w:p>
    <w:p w14:paraId="601C3485" w14:textId="77777777" w:rsidR="00FA68ED" w:rsidRPr="00FA68ED" w:rsidRDefault="00FA68ED" w:rsidP="00FA68ED">
      <w:pPr>
        <w:pStyle w:val="z11"/>
        <w:spacing w:line="360" w:lineRule="auto"/>
        <w:ind w:left="360"/>
        <w:rPr>
          <w:rFonts w:ascii="Arial Narrow" w:hAnsi="Arial Narrow" w:cs="Arial"/>
          <w:b/>
          <w:bCs/>
          <w:color w:val="auto"/>
          <w:sz w:val="20"/>
          <w:u w:val="none"/>
        </w:rPr>
      </w:pPr>
      <w:r w:rsidRPr="00FA68ED">
        <w:rPr>
          <w:rFonts w:ascii="Arial Narrow" w:hAnsi="Arial Narrow" w:cs="Arial"/>
          <w:b/>
          <w:bCs/>
          <w:color w:val="auto"/>
          <w:sz w:val="20"/>
          <w:u w:val="none"/>
        </w:rPr>
        <w:t>Konserwacja i użytkowanie:</w:t>
      </w:r>
    </w:p>
    <w:p w14:paraId="3517C123" w14:textId="77777777" w:rsidR="00FA68ED" w:rsidRPr="00FA68ED" w:rsidRDefault="00FA68ED" w:rsidP="00FA68ED">
      <w:pPr>
        <w:pStyle w:val="z11"/>
        <w:spacing w:line="360" w:lineRule="auto"/>
        <w:ind w:left="360"/>
        <w:rPr>
          <w:rFonts w:ascii="Arial Narrow" w:hAnsi="Arial Narrow" w:cs="Arial"/>
          <w:color w:val="auto"/>
          <w:sz w:val="20"/>
          <w:u w:val="none"/>
        </w:rPr>
      </w:pPr>
      <w:r w:rsidRPr="00FA68ED">
        <w:rPr>
          <w:rFonts w:ascii="Arial Narrow" w:hAnsi="Arial Narrow" w:cs="Arial"/>
          <w:color w:val="auto"/>
          <w:sz w:val="20"/>
          <w:u w:val="none"/>
        </w:rPr>
        <w:t>Żaluzje powinny być łatwe w utrzymaniu, z możliwością regularnego czyszczenia za pomocą wilgotnej ściereczki lub dedykowanych środków do czyszczenia aluminium. Mechanizmy sterujące powinny być regularnie konserwowane w celu zapewnienia ich długotrwałej sprawności.</w:t>
      </w:r>
    </w:p>
    <w:p w14:paraId="10CEDCD4" w14:textId="77777777" w:rsidR="00026912" w:rsidRDefault="00026912" w:rsidP="00026912">
      <w:pPr>
        <w:pStyle w:val="z11"/>
        <w:widowControl/>
        <w:spacing w:line="360" w:lineRule="auto"/>
        <w:rPr>
          <w:rFonts w:ascii="Arial Narrow" w:hAnsi="Arial Narrow" w:cs="Arial"/>
          <w:color w:val="auto"/>
          <w:sz w:val="20"/>
          <w:u w:val="none"/>
        </w:rPr>
      </w:pPr>
    </w:p>
    <w:p w14:paraId="67815359" w14:textId="282CB167" w:rsidR="00833BAF" w:rsidRPr="00833BAF" w:rsidRDefault="00833BAF" w:rsidP="00833BAF">
      <w:pPr>
        <w:pStyle w:val="Nagwek1"/>
        <w:numPr>
          <w:ilvl w:val="0"/>
          <w:numId w:val="0"/>
        </w:numPr>
        <w:tabs>
          <w:tab w:val="left" w:pos="0"/>
        </w:tabs>
        <w:suppressAutoHyphens/>
        <w:spacing w:line="360" w:lineRule="auto"/>
        <w:jc w:val="center"/>
      </w:pPr>
      <w:bookmarkStart w:id="31" w:name="_Toc173119001"/>
      <w:bookmarkStart w:id="32" w:name="_Toc180277661"/>
      <w:r w:rsidRPr="00833BAF">
        <w:lastRenderedPageBreak/>
        <w:t>B.1</w:t>
      </w:r>
      <w:r w:rsidR="007F7258">
        <w:t>4</w:t>
      </w:r>
      <w:r w:rsidRPr="00833BAF">
        <w:t>.00.00</w:t>
      </w:r>
      <w:r w:rsidRPr="00833BAF">
        <w:br/>
        <w:t>INSTALACJE WODNO-KANALIZACYJNE</w:t>
      </w:r>
      <w:bookmarkEnd w:id="31"/>
      <w:r w:rsidRPr="00833BAF">
        <w:t>, GAZOWE</w:t>
      </w:r>
      <w:bookmarkEnd w:id="32"/>
    </w:p>
    <w:p w14:paraId="67677D02" w14:textId="77777777" w:rsidR="00833BAF" w:rsidRPr="00833BAF" w:rsidRDefault="00833BAF" w:rsidP="00833BAF">
      <w:pPr>
        <w:rPr>
          <w:rFonts w:ascii="Arial Narrow" w:hAnsi="Arial Narrow" w:cs="Arial"/>
          <w:color w:val="auto"/>
        </w:rPr>
      </w:pPr>
    </w:p>
    <w:p w14:paraId="0833B1BD"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1.</w:t>
      </w:r>
      <w:r w:rsidRPr="00833BAF">
        <w:rPr>
          <w:rFonts w:ascii="Arial Narrow" w:hAnsi="Arial Narrow" w:cs="Arial"/>
          <w:color w:val="auto"/>
          <w:sz w:val="20"/>
          <w:szCs w:val="20"/>
        </w:rPr>
        <w:tab/>
        <w:t>Wstęp.</w:t>
      </w:r>
    </w:p>
    <w:p w14:paraId="42364460"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1.1. Przedmiot SST</w:t>
      </w:r>
    </w:p>
    <w:p w14:paraId="36E9F0DD"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 xml:space="preserve">Przedmiotem niniejszej szczegółowej specyfikacji technicznej są wymagania dotyczące wykonania i odbioru wykonania instalacji </w:t>
      </w:r>
      <w:proofErr w:type="spellStart"/>
      <w:r w:rsidRPr="00833BAF">
        <w:rPr>
          <w:rFonts w:ascii="Arial Narrow" w:hAnsi="Arial Narrow" w:cs="Arial"/>
          <w:color w:val="auto"/>
          <w:sz w:val="20"/>
          <w:szCs w:val="20"/>
        </w:rPr>
        <w:t>wod-kan</w:t>
      </w:r>
      <w:proofErr w:type="spellEnd"/>
      <w:r w:rsidRPr="00833BAF">
        <w:rPr>
          <w:rFonts w:ascii="Arial Narrow" w:hAnsi="Arial Narrow" w:cs="Arial"/>
          <w:color w:val="auto"/>
          <w:sz w:val="20"/>
          <w:szCs w:val="20"/>
        </w:rPr>
        <w:t xml:space="preserve"> i gazu.</w:t>
      </w:r>
    </w:p>
    <w:p w14:paraId="47CA2DE5"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1.2. Zakres stosowania SST</w:t>
      </w:r>
    </w:p>
    <w:p w14:paraId="324F7B57"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Szczegółowa specyfikacja techniczna jest stosowana, jako dokument przetargowy i kontraktowy przy zlecaniu i realizacji robót wymienionych w pkt.1.1.</w:t>
      </w:r>
    </w:p>
    <w:p w14:paraId="2E3B8795"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1.3. Zakres robót objętych SST</w:t>
      </w:r>
    </w:p>
    <w:p w14:paraId="3CCD23D7"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Roboty, których dotyczy specyfikacja, obejmują wszystkie czynności umożliwiające i mające na celu wykonanie:</w:t>
      </w:r>
    </w:p>
    <w:p w14:paraId="24E4B83D" w14:textId="77777777" w:rsidR="00833BAF" w:rsidRPr="00833BAF" w:rsidRDefault="00833BAF" w:rsidP="00833BAF">
      <w:pPr>
        <w:pStyle w:val="KRESKA"/>
        <w:numPr>
          <w:ilvl w:val="0"/>
          <w:numId w:val="0"/>
        </w:numPr>
        <w:tabs>
          <w:tab w:val="left" w:pos="766"/>
        </w:tabs>
        <w:rPr>
          <w:rFonts w:ascii="Arial Narrow" w:hAnsi="Arial Narrow" w:cs="Arial"/>
          <w:color w:val="auto"/>
          <w:sz w:val="20"/>
          <w:szCs w:val="20"/>
        </w:rPr>
      </w:pPr>
      <w:r w:rsidRPr="00833BAF">
        <w:rPr>
          <w:rFonts w:ascii="Arial Narrow" w:hAnsi="Arial Narrow" w:cs="Arial"/>
          <w:color w:val="auto"/>
          <w:sz w:val="20"/>
          <w:szCs w:val="20"/>
        </w:rPr>
        <w:t xml:space="preserve">Instalacji </w:t>
      </w:r>
      <w:proofErr w:type="spellStart"/>
      <w:r w:rsidRPr="00833BAF">
        <w:rPr>
          <w:rFonts w:ascii="Arial Narrow" w:hAnsi="Arial Narrow" w:cs="Arial"/>
          <w:color w:val="auto"/>
          <w:sz w:val="20"/>
          <w:szCs w:val="20"/>
        </w:rPr>
        <w:t>wod-kan</w:t>
      </w:r>
      <w:proofErr w:type="spellEnd"/>
      <w:r w:rsidRPr="00833BAF">
        <w:rPr>
          <w:rFonts w:ascii="Arial Narrow" w:hAnsi="Arial Narrow" w:cs="Arial"/>
          <w:color w:val="auto"/>
          <w:sz w:val="20"/>
          <w:szCs w:val="20"/>
        </w:rPr>
        <w:t>,  do nowych umywalek , stołów laboratoryjnych i dygestorium wraz z montażem przepływowych podgrzewaczy, gazu do dygestorium i stołów laboratoryjnych.</w:t>
      </w:r>
    </w:p>
    <w:p w14:paraId="757CBA6C" w14:textId="77777777" w:rsidR="00833BAF" w:rsidRPr="00833BAF" w:rsidRDefault="00833BAF" w:rsidP="00833BAF">
      <w:pPr>
        <w:pStyle w:val="KRESKA"/>
        <w:numPr>
          <w:ilvl w:val="0"/>
          <w:numId w:val="0"/>
        </w:numPr>
        <w:tabs>
          <w:tab w:val="left" w:pos="766"/>
        </w:tabs>
        <w:rPr>
          <w:rFonts w:ascii="Arial Narrow" w:hAnsi="Arial Narrow" w:cs="Arial"/>
          <w:color w:val="auto"/>
          <w:sz w:val="20"/>
          <w:szCs w:val="20"/>
        </w:rPr>
      </w:pPr>
      <w:r w:rsidRPr="00833BAF">
        <w:rPr>
          <w:rFonts w:ascii="Arial Narrow" w:hAnsi="Arial Narrow" w:cs="Arial"/>
          <w:color w:val="auto"/>
          <w:sz w:val="20"/>
          <w:szCs w:val="20"/>
        </w:rPr>
        <w:t>1.4. Określenia podstawowe</w:t>
      </w:r>
    </w:p>
    <w:p w14:paraId="4D08BF43"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Określenia podane w niniejszej SST są zgodne z obowiązującymi odpowiednimi normami.</w:t>
      </w:r>
    </w:p>
    <w:p w14:paraId="639E5B42"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1.5. Ogólne wymagania dotyczące robót.</w:t>
      </w:r>
    </w:p>
    <w:p w14:paraId="4D1FDEB9"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Wykonawca robót jest odpowiedzialny za jakość ich wykonania oraz za zgodność z dokumentacją projektową, SST i poleceniami Inwestora.</w:t>
      </w:r>
    </w:p>
    <w:p w14:paraId="5AB040B0" w14:textId="77777777" w:rsidR="00833BAF" w:rsidRPr="00833BAF" w:rsidRDefault="00833BAF" w:rsidP="00833BAF">
      <w:pPr>
        <w:pStyle w:val="znormal"/>
        <w:widowControl/>
        <w:ind w:left="0"/>
        <w:rPr>
          <w:rFonts w:ascii="Arial Narrow" w:hAnsi="Arial Narrow" w:cs="Arial"/>
          <w:color w:val="auto"/>
          <w:sz w:val="20"/>
          <w:szCs w:val="20"/>
        </w:rPr>
      </w:pPr>
    </w:p>
    <w:p w14:paraId="36AE85D7"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2. </w:t>
      </w:r>
      <w:r w:rsidRPr="00833BAF">
        <w:rPr>
          <w:rFonts w:ascii="Arial Narrow" w:hAnsi="Arial Narrow" w:cs="Arial"/>
          <w:color w:val="auto"/>
          <w:sz w:val="20"/>
          <w:szCs w:val="20"/>
        </w:rPr>
        <w:tab/>
        <w:t>Materiały.</w:t>
      </w:r>
    </w:p>
    <w:p w14:paraId="60516424" w14:textId="77777777" w:rsidR="00833BAF" w:rsidRPr="00833BAF" w:rsidRDefault="00833BAF" w:rsidP="00833BAF">
      <w:pPr>
        <w:widowControl/>
        <w:suppressAutoHyphens w:val="0"/>
        <w:autoSpaceDE w:val="0"/>
        <w:autoSpaceDN w:val="0"/>
        <w:jc w:val="left"/>
        <w:rPr>
          <w:rFonts w:ascii="Arial Narrow" w:eastAsia="Times New Roman" w:hAnsi="Arial Narrow" w:cs="Arial"/>
          <w:color w:val="auto"/>
          <w:sz w:val="20"/>
          <w:lang w:eastAsia="pl-PL"/>
        </w:rPr>
      </w:pPr>
      <w:r w:rsidRPr="00833BAF">
        <w:rPr>
          <w:rFonts w:ascii="Arial Narrow" w:eastAsia="Times New Roman" w:hAnsi="Arial Narrow" w:cs="Arial"/>
          <w:color w:val="auto"/>
          <w:sz w:val="20"/>
          <w:lang w:eastAsia="pl-PL"/>
        </w:rPr>
        <w:t xml:space="preserve">Użyte materiały musza spełniać warunki Polskiego prawa budowlanego i być zgodnie z Projektem technicznym i przedmiarem robót. Instalacje gazu wykonać z rur stalowych, instalacje </w:t>
      </w:r>
      <w:proofErr w:type="spellStart"/>
      <w:r w:rsidRPr="00833BAF">
        <w:rPr>
          <w:rFonts w:ascii="Arial Narrow" w:eastAsia="Times New Roman" w:hAnsi="Arial Narrow" w:cs="Arial"/>
          <w:color w:val="auto"/>
          <w:sz w:val="20"/>
          <w:lang w:eastAsia="pl-PL"/>
        </w:rPr>
        <w:t>wod-kan</w:t>
      </w:r>
      <w:proofErr w:type="spellEnd"/>
      <w:r w:rsidRPr="00833BAF">
        <w:rPr>
          <w:rFonts w:ascii="Arial Narrow" w:eastAsia="Times New Roman" w:hAnsi="Arial Narrow" w:cs="Arial"/>
          <w:color w:val="auto"/>
          <w:sz w:val="20"/>
          <w:lang w:eastAsia="pl-PL"/>
        </w:rPr>
        <w:t xml:space="preserve"> rury tworzywowe, zgodnie z przedmiarem i projektem instalacji sanitarnej, które są integralną częścią opracowania.</w:t>
      </w:r>
    </w:p>
    <w:p w14:paraId="2D7BAD85" w14:textId="77777777" w:rsidR="00833BAF" w:rsidRPr="00833BAF" w:rsidRDefault="00833BAF" w:rsidP="00833BAF">
      <w:pPr>
        <w:pStyle w:val="z1"/>
        <w:widowControl/>
        <w:spacing w:before="0"/>
        <w:rPr>
          <w:rFonts w:ascii="Arial Narrow" w:eastAsia="HG Mincho Light J" w:hAnsi="Arial Narrow" w:cs="Arial"/>
          <w:b w:val="0"/>
          <w:bCs w:val="0"/>
          <w:color w:val="auto"/>
          <w:sz w:val="20"/>
          <w:szCs w:val="20"/>
          <w:lang w:eastAsia="zh-CN"/>
        </w:rPr>
      </w:pPr>
    </w:p>
    <w:p w14:paraId="7CBC8521"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3. </w:t>
      </w:r>
      <w:r w:rsidRPr="00833BAF">
        <w:rPr>
          <w:rFonts w:ascii="Arial Narrow" w:hAnsi="Arial Narrow" w:cs="Arial"/>
          <w:color w:val="auto"/>
          <w:sz w:val="20"/>
          <w:szCs w:val="20"/>
        </w:rPr>
        <w:tab/>
        <w:t>Sprzęt</w:t>
      </w:r>
    </w:p>
    <w:p w14:paraId="674C3D92"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Roboty można wykonać przy użyciu dowolnego typu sprzętu.</w:t>
      </w:r>
    </w:p>
    <w:p w14:paraId="72E2EA2B" w14:textId="77777777" w:rsidR="00833BAF" w:rsidRPr="00833BAF" w:rsidRDefault="00833BAF" w:rsidP="00833BAF">
      <w:pPr>
        <w:pStyle w:val="znormal"/>
        <w:widowControl/>
        <w:ind w:left="0"/>
        <w:rPr>
          <w:rFonts w:ascii="Arial Narrow" w:hAnsi="Arial Narrow" w:cs="Arial"/>
          <w:color w:val="auto"/>
          <w:sz w:val="20"/>
          <w:szCs w:val="20"/>
        </w:rPr>
      </w:pPr>
    </w:p>
    <w:p w14:paraId="063E758D"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4. </w:t>
      </w:r>
      <w:r w:rsidRPr="00833BAF">
        <w:rPr>
          <w:rFonts w:ascii="Arial Narrow" w:hAnsi="Arial Narrow" w:cs="Arial"/>
          <w:color w:val="auto"/>
          <w:sz w:val="20"/>
          <w:szCs w:val="20"/>
        </w:rPr>
        <w:tab/>
        <w:t>Transport</w:t>
      </w:r>
    </w:p>
    <w:p w14:paraId="25305480"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Materiały i elementy mogą być przewożone dowolnymi środkami transportu.</w:t>
      </w:r>
    </w:p>
    <w:p w14:paraId="4A2687C5"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Podczas transportu materiały i elementy konstrukcji powinny być zabezpieczone przed uszko</w:t>
      </w:r>
      <w:r w:rsidRPr="00833BAF">
        <w:rPr>
          <w:rFonts w:ascii="Arial Narrow" w:hAnsi="Arial Narrow" w:cs="Arial"/>
          <w:color w:val="auto"/>
          <w:sz w:val="20"/>
          <w:szCs w:val="20"/>
        </w:rPr>
        <w:softHyphen/>
        <w:t>dze</w:t>
      </w:r>
      <w:r w:rsidRPr="00833BAF">
        <w:rPr>
          <w:rFonts w:ascii="Arial Narrow" w:hAnsi="Arial Narrow" w:cs="Arial"/>
          <w:color w:val="auto"/>
          <w:sz w:val="20"/>
          <w:szCs w:val="20"/>
        </w:rPr>
        <w:softHyphen/>
        <w:t>niami lub utratą stateczności.</w:t>
      </w:r>
    </w:p>
    <w:p w14:paraId="43335F2B" w14:textId="77777777" w:rsidR="00833BAF" w:rsidRPr="00833BAF" w:rsidRDefault="00833BAF" w:rsidP="00833BAF">
      <w:pPr>
        <w:pStyle w:val="znormal"/>
        <w:widowControl/>
        <w:ind w:left="0"/>
        <w:rPr>
          <w:rFonts w:ascii="Arial Narrow" w:hAnsi="Arial Narrow" w:cs="Arial"/>
          <w:color w:val="auto"/>
          <w:sz w:val="20"/>
          <w:szCs w:val="20"/>
        </w:rPr>
      </w:pPr>
    </w:p>
    <w:p w14:paraId="24D6BCDB"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5. </w:t>
      </w:r>
      <w:r w:rsidRPr="00833BAF">
        <w:rPr>
          <w:rFonts w:ascii="Arial Narrow" w:hAnsi="Arial Narrow" w:cs="Arial"/>
          <w:color w:val="auto"/>
          <w:sz w:val="20"/>
          <w:szCs w:val="20"/>
        </w:rPr>
        <w:tab/>
        <w:t>Wykonanie robót</w:t>
      </w:r>
    </w:p>
    <w:p w14:paraId="5D17D4EE" w14:textId="77777777" w:rsidR="00833BAF" w:rsidRPr="00833BAF" w:rsidRDefault="00833BAF"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833BAF">
        <w:rPr>
          <w:rFonts w:ascii="Arial Narrow" w:hAnsi="Arial Narrow"/>
          <w:sz w:val="20"/>
          <w:szCs w:val="20"/>
          <w:lang w:bidi="pl-PL"/>
        </w:rPr>
        <w:t>Przed rozpoczęciem prac montażowych pomieszczenia powinny być oczyszczone z gruzu i odpadów.</w:t>
      </w:r>
    </w:p>
    <w:p w14:paraId="76509137" w14:textId="77777777" w:rsidR="00833BAF" w:rsidRPr="00833BAF" w:rsidRDefault="00833BAF"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833BAF">
        <w:rPr>
          <w:rFonts w:ascii="Arial Narrow" w:hAnsi="Arial Narrow"/>
          <w:sz w:val="20"/>
          <w:szCs w:val="20"/>
          <w:lang w:bidi="pl-PL"/>
        </w:rPr>
        <w:t>Pomieszczenia powinny być suche i dobrze przewietrzone.</w:t>
      </w:r>
    </w:p>
    <w:p w14:paraId="0BDFD442" w14:textId="77777777" w:rsidR="00833BAF" w:rsidRPr="00833BAF" w:rsidRDefault="00833BAF"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833BAF">
        <w:rPr>
          <w:rFonts w:ascii="Arial Narrow" w:hAnsi="Arial Narrow"/>
          <w:sz w:val="20"/>
          <w:szCs w:val="20"/>
          <w:lang w:bidi="pl-PL"/>
        </w:rPr>
        <w:t>Montaż rurociągów i urządzeń wg. Instrukcji producenta i projektu technicznego</w:t>
      </w:r>
      <w:r w:rsidRPr="00833BAF">
        <w:rPr>
          <w:rFonts w:ascii="Arial Narrow" w:hAnsi="Arial Narrow"/>
          <w:sz w:val="20"/>
          <w:szCs w:val="20"/>
        </w:rPr>
        <w:t xml:space="preserve"> według instrukcji producenta</w:t>
      </w:r>
    </w:p>
    <w:p w14:paraId="24DEA366" w14:textId="77777777" w:rsidR="00833BAF" w:rsidRPr="00833BAF" w:rsidRDefault="00833BAF" w:rsidP="00833BAF">
      <w:pPr>
        <w:pStyle w:val="Teksttreci0"/>
        <w:shd w:val="clear" w:color="auto" w:fill="auto"/>
        <w:tabs>
          <w:tab w:val="left" w:pos="328"/>
        </w:tabs>
        <w:spacing w:line="360" w:lineRule="auto"/>
        <w:rPr>
          <w:rFonts w:ascii="Arial Narrow" w:hAnsi="Arial Narrow"/>
          <w:sz w:val="20"/>
          <w:szCs w:val="20"/>
        </w:rPr>
      </w:pPr>
    </w:p>
    <w:p w14:paraId="0C2F351B"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lastRenderedPageBreak/>
        <w:t xml:space="preserve">7. </w:t>
      </w:r>
      <w:r w:rsidRPr="00833BAF">
        <w:rPr>
          <w:rFonts w:ascii="Arial Narrow" w:hAnsi="Arial Narrow" w:cs="Arial"/>
          <w:color w:val="auto"/>
          <w:sz w:val="20"/>
          <w:szCs w:val="20"/>
        </w:rPr>
        <w:tab/>
        <w:t>Kontrola jakości</w:t>
      </w:r>
    </w:p>
    <w:p w14:paraId="0A15175E" w14:textId="77777777" w:rsidR="00833BAF" w:rsidRPr="00833BAF" w:rsidRDefault="00833BAF" w:rsidP="00833BAF">
      <w:pPr>
        <w:pStyle w:val="Teksttreci0"/>
        <w:shd w:val="clear" w:color="auto" w:fill="auto"/>
        <w:spacing w:line="360" w:lineRule="auto"/>
        <w:rPr>
          <w:rFonts w:ascii="Arial Narrow" w:hAnsi="Arial Narrow"/>
        </w:rPr>
      </w:pPr>
      <w:r w:rsidRPr="00833BAF">
        <w:rPr>
          <w:rFonts w:ascii="Arial Narrow" w:hAnsi="Arial Narrow"/>
        </w:rPr>
        <w:t xml:space="preserve">Przed przekazaniem robót </w:t>
      </w:r>
      <w:r w:rsidRPr="00833BAF">
        <w:rPr>
          <w:rFonts w:ascii="Arial Narrow" w:hAnsi="Arial Narrow"/>
          <w:sz w:val="20"/>
          <w:szCs w:val="20"/>
          <w:lang w:bidi="pl-PL"/>
        </w:rPr>
        <w:t>należy</w:t>
      </w:r>
      <w:r w:rsidRPr="00833BAF">
        <w:rPr>
          <w:rFonts w:ascii="Arial Narrow" w:hAnsi="Arial Narrow"/>
        </w:rPr>
        <w:t xml:space="preserve"> przeprowadzić kontrolę techniczną - próby szczelności, badania hydrauliczne wg. CORBTI INSTAL</w:t>
      </w:r>
    </w:p>
    <w:p w14:paraId="662E1A5B" w14:textId="77777777" w:rsidR="00833BAF" w:rsidRPr="00833BAF" w:rsidRDefault="00833BAF" w:rsidP="00833BAF">
      <w:pPr>
        <w:pStyle w:val="Teksttreci0"/>
        <w:shd w:val="clear" w:color="auto" w:fill="auto"/>
        <w:spacing w:line="360" w:lineRule="auto"/>
        <w:rPr>
          <w:rFonts w:ascii="Arial Narrow" w:hAnsi="Arial Narrow"/>
          <w:sz w:val="20"/>
          <w:szCs w:val="20"/>
        </w:rPr>
      </w:pPr>
    </w:p>
    <w:p w14:paraId="11B61185"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8. </w:t>
      </w:r>
      <w:r w:rsidRPr="00833BAF">
        <w:rPr>
          <w:rFonts w:ascii="Arial Narrow" w:hAnsi="Arial Narrow" w:cs="Arial"/>
          <w:color w:val="auto"/>
          <w:sz w:val="20"/>
          <w:szCs w:val="20"/>
        </w:rPr>
        <w:tab/>
        <w:t>Odbiór robót</w:t>
      </w:r>
    </w:p>
    <w:p w14:paraId="10CAC37B" w14:textId="77777777" w:rsidR="00833BAF" w:rsidRPr="00833BAF" w:rsidRDefault="00833BAF" w:rsidP="00833BAF">
      <w:pPr>
        <w:pStyle w:val="Teksttreci0"/>
        <w:shd w:val="clear" w:color="auto" w:fill="auto"/>
        <w:spacing w:line="360" w:lineRule="auto"/>
        <w:rPr>
          <w:rFonts w:ascii="Arial Narrow" w:hAnsi="Arial Narrow"/>
          <w:sz w:val="20"/>
          <w:szCs w:val="20"/>
        </w:rPr>
      </w:pPr>
      <w:r w:rsidRPr="00833BAF">
        <w:rPr>
          <w:rFonts w:ascii="Arial Narrow" w:hAnsi="Arial Narrow"/>
          <w:sz w:val="20"/>
          <w:szCs w:val="20"/>
          <w:lang w:bidi="pl-PL"/>
        </w:rPr>
        <w:t>Wymagania przy odbiorze ustala się w oparciu o instrukcję producenta/dostawcy materiałów i CORBTI INSTAL.</w:t>
      </w:r>
    </w:p>
    <w:p w14:paraId="4DBA06F2" w14:textId="77777777" w:rsidR="00833BAF" w:rsidRPr="00833BAF" w:rsidRDefault="00833BAF" w:rsidP="00833BAF">
      <w:pPr>
        <w:pStyle w:val="Teksttreci0"/>
        <w:shd w:val="clear" w:color="auto" w:fill="auto"/>
        <w:spacing w:line="360" w:lineRule="auto"/>
        <w:rPr>
          <w:rFonts w:ascii="Arial Narrow" w:hAnsi="Arial Narrow"/>
          <w:sz w:val="20"/>
          <w:szCs w:val="20"/>
        </w:rPr>
      </w:pPr>
      <w:r w:rsidRPr="00833BAF">
        <w:rPr>
          <w:rFonts w:ascii="Arial Narrow" w:hAnsi="Arial Narrow"/>
          <w:sz w:val="20"/>
          <w:szCs w:val="20"/>
          <w:lang w:bidi="pl-PL"/>
        </w:rPr>
        <w:t>Roboty uznaje się za zgodne z dokumentacją projektową, SST i ewentualnymi dodatkowymi wymaganiami Inwestora , jeżeli wszystkie pomiary i badania dały pozytywne wyniki.</w:t>
      </w:r>
    </w:p>
    <w:p w14:paraId="74A953C4" w14:textId="77777777" w:rsidR="00833BAF" w:rsidRPr="00833BAF" w:rsidRDefault="00833BAF" w:rsidP="00833BAF">
      <w:pPr>
        <w:pStyle w:val="znormal"/>
        <w:widowControl/>
        <w:ind w:left="0"/>
        <w:rPr>
          <w:rFonts w:ascii="Arial Narrow" w:hAnsi="Arial Narrow" w:cs="Arial"/>
          <w:color w:val="auto"/>
          <w:sz w:val="20"/>
          <w:szCs w:val="20"/>
        </w:rPr>
      </w:pPr>
    </w:p>
    <w:p w14:paraId="1EFF8EF3"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9. </w:t>
      </w:r>
      <w:r w:rsidRPr="00833BAF">
        <w:rPr>
          <w:rFonts w:ascii="Arial Narrow" w:hAnsi="Arial Narrow" w:cs="Arial"/>
          <w:color w:val="auto"/>
          <w:sz w:val="20"/>
          <w:szCs w:val="20"/>
        </w:rPr>
        <w:tab/>
        <w:t>Podstawa płatności</w:t>
      </w:r>
    </w:p>
    <w:p w14:paraId="4D1BC6C9" w14:textId="77777777" w:rsidR="00833BAF" w:rsidRPr="00833BAF" w:rsidRDefault="00833BAF"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833BAF">
        <w:rPr>
          <w:rFonts w:ascii="Arial Narrow" w:hAnsi="Arial Narrow"/>
          <w:sz w:val="20"/>
          <w:szCs w:val="20"/>
        </w:rPr>
        <w:t xml:space="preserve">Ogólne wymagania </w:t>
      </w:r>
      <w:r w:rsidRPr="00833BAF">
        <w:rPr>
          <w:rFonts w:ascii="Arial Narrow" w:hAnsi="Arial Narrow"/>
          <w:sz w:val="20"/>
          <w:szCs w:val="20"/>
          <w:lang w:bidi="pl-PL"/>
        </w:rPr>
        <w:t>dotyczące</w:t>
      </w:r>
      <w:r w:rsidRPr="00833BAF">
        <w:rPr>
          <w:rFonts w:ascii="Arial Narrow" w:hAnsi="Arial Narrow"/>
          <w:sz w:val="20"/>
          <w:szCs w:val="20"/>
        </w:rPr>
        <w:t xml:space="preserve"> określania podstawy płatności podano w ogólnej specyfikacji technicznej</w:t>
      </w:r>
    </w:p>
    <w:p w14:paraId="3DA5E3F0" w14:textId="77777777" w:rsidR="00833BAF" w:rsidRPr="00833BAF" w:rsidRDefault="00833BAF" w:rsidP="00833BAF">
      <w:pPr>
        <w:pStyle w:val="Teksttreci0"/>
        <w:shd w:val="clear" w:color="auto" w:fill="auto"/>
        <w:tabs>
          <w:tab w:val="left" w:pos="328"/>
        </w:tabs>
        <w:spacing w:line="360" w:lineRule="auto"/>
        <w:rPr>
          <w:rFonts w:ascii="Arial Narrow" w:hAnsi="Arial Narrow"/>
          <w:sz w:val="20"/>
          <w:szCs w:val="20"/>
        </w:rPr>
      </w:pPr>
    </w:p>
    <w:p w14:paraId="20263CA4"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10.  Przepisy związane</w:t>
      </w:r>
    </w:p>
    <w:p w14:paraId="75F119DF"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PN-EN 448:1999 - System preizolowanych rur do podziemnych wodnych sieci ciepłowniczych. Kształtki - zespoły z rury stalowej przewodowej.</w:t>
      </w:r>
    </w:p>
    <w:p w14:paraId="3D7A65FD" w14:textId="77777777" w:rsidR="00833BAF" w:rsidRPr="00833BAF" w:rsidRDefault="00833BAF" w:rsidP="00833BAF">
      <w:pPr>
        <w:pStyle w:val="Teksttreci0"/>
        <w:numPr>
          <w:ilvl w:val="0"/>
          <w:numId w:val="43"/>
        </w:numPr>
        <w:shd w:val="clear" w:color="auto" w:fill="auto"/>
        <w:tabs>
          <w:tab w:val="left" w:pos="328"/>
        </w:tabs>
        <w:spacing w:line="360" w:lineRule="auto"/>
        <w:rPr>
          <w:rFonts w:ascii="Arial Narrow" w:hAnsi="Arial Narrow"/>
          <w:sz w:val="20"/>
          <w:szCs w:val="20"/>
        </w:rPr>
      </w:pPr>
      <w:r w:rsidRPr="00833BAF">
        <w:rPr>
          <w:rFonts w:ascii="Arial Narrow" w:hAnsi="Arial Narrow"/>
          <w:sz w:val="20"/>
          <w:szCs w:val="20"/>
        </w:rPr>
        <w:t xml:space="preserve">PN-EN 488:2005 - Sieci </w:t>
      </w:r>
      <w:r w:rsidRPr="00833BAF">
        <w:rPr>
          <w:rFonts w:ascii="Arial Narrow" w:hAnsi="Arial Narrow"/>
          <w:sz w:val="20"/>
          <w:szCs w:val="20"/>
          <w:lang w:bidi="pl-PL"/>
        </w:rPr>
        <w:t>ciepłownicze</w:t>
      </w:r>
      <w:r w:rsidRPr="00833BAF">
        <w:rPr>
          <w:rFonts w:ascii="Arial Narrow" w:hAnsi="Arial Narrow"/>
          <w:sz w:val="20"/>
          <w:szCs w:val="20"/>
        </w:rPr>
        <w:t>. System preizolowanych zespolonych rur do wodnych sieci ciepłowniczych układanych bezpośrednio w gruncie. Zespół armatury do stalowych rur przewodowych z izolacją cieplną z poliuretanu i płaszczem osłonowym z polietylenu.</w:t>
      </w:r>
    </w:p>
    <w:p w14:paraId="1BA77CFE"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PN-EN 253:1999 - System preizolowanych rur do podziemnych wodnych sieci ciepłowniczych. Zespół rurowy ze stalowej rury przewodowej.</w:t>
      </w:r>
    </w:p>
    <w:p w14:paraId="0372ED33"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PN-EN 253:2005/Ap1:2005 - Sieci ciepłownicze. System preizolowanych zespolonych rur do wodnych sieci ciepłowniczych układanych bezpośrednio w gruncie. Zespół rurowy ze stalowej rury przewodowej.</w:t>
      </w:r>
    </w:p>
    <w:p w14:paraId="6B027798"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PN-EN 489:2005 - Sieci ciepłownicze. System preizolowanych zespolonych rur do wodnych sieci ciepłowniczych układanych bezpośrednio w gruncie. Zespół złącza stalowych rur przewodowych z izolacją cieplną z poliuretanu i płaszczem osłonowym z polietylenu.</w:t>
      </w:r>
    </w:p>
    <w:p w14:paraId="58B2F9A7"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PN-M-69434 - Elektrody otulone do spawania.</w:t>
      </w:r>
    </w:p>
    <w:p w14:paraId="65206A2F"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PN-M-74012 - Armatura przemysłowa.</w:t>
      </w:r>
    </w:p>
    <w:p w14:paraId="27968A35"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PN-ISO 6761:1996 - Rury stalowe Przygotowanie końców rur i kształtek do spawania.</w:t>
      </w:r>
    </w:p>
    <w:p w14:paraId="5540D3C4"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PN-H-74200:1998 - Rury stalowe ze szwem.</w:t>
      </w:r>
    </w:p>
    <w:p w14:paraId="3308EF1B" w14:textId="77777777" w:rsidR="00833BAF" w:rsidRPr="00833BAF" w:rsidRDefault="00833BAF" w:rsidP="00833BAF">
      <w:pPr>
        <w:widowControl/>
        <w:numPr>
          <w:ilvl w:val="0"/>
          <w:numId w:val="74"/>
        </w:numPr>
        <w:suppressAutoHyphens w:val="0"/>
        <w:spacing w:after="15" w:line="360" w:lineRule="auto"/>
        <w:ind w:right="14" w:hanging="360"/>
        <w:jc w:val="left"/>
        <w:rPr>
          <w:rFonts w:ascii="Arial Narrow" w:hAnsi="Arial Narrow"/>
          <w:color w:val="auto"/>
          <w:sz w:val="20"/>
        </w:rPr>
      </w:pPr>
      <w:r w:rsidRPr="00833BAF">
        <w:rPr>
          <w:rFonts w:ascii="Arial Narrow" w:hAnsi="Arial Narrow"/>
          <w:color w:val="auto"/>
          <w:sz w:val="20"/>
        </w:rPr>
        <w:t>PN-83/H-74244 - Rury stalowe ze szwem z gładkimi końcówkami.</w:t>
      </w:r>
    </w:p>
    <w:p w14:paraId="78C99DAC" w14:textId="77777777" w:rsidR="00833BAF" w:rsidRPr="00833BAF" w:rsidRDefault="00833BAF" w:rsidP="00833BAF">
      <w:pPr>
        <w:widowControl/>
        <w:numPr>
          <w:ilvl w:val="0"/>
          <w:numId w:val="74"/>
        </w:numPr>
        <w:suppressAutoHyphens w:val="0"/>
        <w:spacing w:after="236" w:line="360" w:lineRule="auto"/>
        <w:ind w:right="14" w:hanging="360"/>
        <w:jc w:val="left"/>
        <w:rPr>
          <w:rFonts w:ascii="Arial Narrow" w:hAnsi="Arial Narrow"/>
          <w:color w:val="auto"/>
          <w:sz w:val="20"/>
        </w:rPr>
      </w:pPr>
      <w:r w:rsidRPr="00833BAF">
        <w:rPr>
          <w:rFonts w:ascii="Arial Narrow" w:hAnsi="Arial Narrow"/>
          <w:color w:val="auto"/>
          <w:sz w:val="20"/>
        </w:rPr>
        <w:t>PN-EN 10253-1:2006 - Kształtki rurowe do przyspawania czołowego.</w:t>
      </w:r>
    </w:p>
    <w:p w14:paraId="69B2B888" w14:textId="77777777" w:rsidR="00833BAF" w:rsidRPr="00833BAF" w:rsidRDefault="00833BAF" w:rsidP="00833BAF">
      <w:pPr>
        <w:rPr>
          <w:color w:val="auto"/>
          <w:lang w:eastAsia="pl-PL"/>
        </w:rPr>
      </w:pPr>
    </w:p>
    <w:p w14:paraId="085E2CBA" w14:textId="77777777" w:rsidR="00833BAF" w:rsidRPr="00833BAF" w:rsidRDefault="00833BAF" w:rsidP="00833BAF">
      <w:pPr>
        <w:rPr>
          <w:color w:val="auto"/>
          <w:lang w:eastAsia="pl-PL"/>
        </w:rPr>
      </w:pPr>
    </w:p>
    <w:p w14:paraId="1FE67D97" w14:textId="77777777" w:rsidR="00833BAF" w:rsidRPr="00833BAF" w:rsidRDefault="00833BAF" w:rsidP="00833BAF">
      <w:pPr>
        <w:widowControl/>
        <w:suppressAutoHyphens w:val="0"/>
        <w:jc w:val="left"/>
        <w:rPr>
          <w:rFonts w:ascii="Arial Narrow" w:hAnsi="Arial Narrow"/>
          <w:color w:val="auto"/>
        </w:rPr>
      </w:pPr>
      <w:r w:rsidRPr="00833BAF">
        <w:rPr>
          <w:rFonts w:ascii="Arial Narrow" w:hAnsi="Arial Narrow"/>
          <w:color w:val="auto"/>
        </w:rPr>
        <w:br w:type="page"/>
      </w:r>
    </w:p>
    <w:p w14:paraId="686CCF29" w14:textId="68978F42" w:rsidR="00833BAF" w:rsidRPr="00833BAF" w:rsidRDefault="00833BAF" w:rsidP="00833BAF">
      <w:pPr>
        <w:pStyle w:val="Nagwek1"/>
        <w:numPr>
          <w:ilvl w:val="0"/>
          <w:numId w:val="0"/>
        </w:numPr>
        <w:tabs>
          <w:tab w:val="left" w:pos="0"/>
        </w:tabs>
        <w:suppressAutoHyphens/>
        <w:spacing w:line="360" w:lineRule="auto"/>
        <w:jc w:val="center"/>
      </w:pPr>
      <w:bookmarkStart w:id="33" w:name="_Toc180277662"/>
      <w:bookmarkStart w:id="34" w:name="_Toc172654855"/>
      <w:r w:rsidRPr="00833BAF">
        <w:lastRenderedPageBreak/>
        <w:t>B.1</w:t>
      </w:r>
      <w:r w:rsidR="007F7258">
        <w:t>5</w:t>
      </w:r>
      <w:r w:rsidRPr="00833BAF">
        <w:t>.00.00</w:t>
      </w:r>
      <w:r w:rsidRPr="00833BAF">
        <w:br/>
        <w:t>MONTAŻ KLIMATYZACJI</w:t>
      </w:r>
      <w:bookmarkEnd w:id="33"/>
      <w:r w:rsidRPr="00833BAF">
        <w:t xml:space="preserve"> </w:t>
      </w:r>
      <w:bookmarkEnd w:id="34"/>
    </w:p>
    <w:p w14:paraId="315458C6" w14:textId="77777777" w:rsidR="00833BAF" w:rsidRPr="00833BAF" w:rsidRDefault="00833BAF" w:rsidP="00833BAF">
      <w:pPr>
        <w:widowControl/>
        <w:suppressAutoHyphens w:val="0"/>
        <w:spacing w:after="160" w:line="256" w:lineRule="auto"/>
        <w:jc w:val="left"/>
        <w:rPr>
          <w:b/>
          <w:color w:val="auto"/>
        </w:rPr>
      </w:pPr>
    </w:p>
    <w:p w14:paraId="0BDE6798"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1.</w:t>
      </w:r>
      <w:r w:rsidRPr="00833BAF">
        <w:rPr>
          <w:rFonts w:ascii="Arial Narrow" w:hAnsi="Arial Narrow" w:cs="Arial"/>
          <w:color w:val="auto"/>
          <w:sz w:val="20"/>
          <w:szCs w:val="20"/>
        </w:rPr>
        <w:tab/>
        <w:t>Wstęp.</w:t>
      </w:r>
    </w:p>
    <w:p w14:paraId="6E38E684"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1.1. Przedmiot SST</w:t>
      </w:r>
    </w:p>
    <w:p w14:paraId="17F04DEB"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 xml:space="preserve">Przedmiotem niniejszej szczegółowej specyfikacji technicznej są wymagania dotyczące wykonania i odbioru klimatyzacji pom wagowego, Sali komputerowej i pomieszczenia drukarek, instalacji odprowadzenia skroplin do zamontowanych jednostek, wykonanie podłączenia dygestorium do wentylacji oraz </w:t>
      </w:r>
      <w:proofErr w:type="spellStart"/>
      <w:r w:rsidRPr="00833BAF">
        <w:rPr>
          <w:rFonts w:ascii="Arial Narrow" w:hAnsi="Arial Narrow" w:cs="Arial"/>
          <w:color w:val="auto"/>
          <w:sz w:val="20"/>
          <w:szCs w:val="20"/>
        </w:rPr>
        <w:t>kanłu</w:t>
      </w:r>
      <w:proofErr w:type="spellEnd"/>
      <w:r w:rsidRPr="00833BAF">
        <w:rPr>
          <w:rFonts w:ascii="Arial Narrow" w:hAnsi="Arial Narrow" w:cs="Arial"/>
          <w:color w:val="auto"/>
          <w:sz w:val="20"/>
          <w:szCs w:val="20"/>
        </w:rPr>
        <w:t xml:space="preserve"> wentylacyjnego do pom. Wagowego.</w:t>
      </w:r>
    </w:p>
    <w:p w14:paraId="78E9DC80"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1.2. Zakres stosowania SST</w:t>
      </w:r>
    </w:p>
    <w:p w14:paraId="3EBD1A2E"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Szczegółowa specyfikacja techniczna jest stosowana, jako dokument przetargowy i kontraktowy przy zlecaniu i realizacji robót wymienionych w pkt.1.1.</w:t>
      </w:r>
    </w:p>
    <w:p w14:paraId="77A21DF7"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1.3. Zakres robót objętych SST</w:t>
      </w:r>
    </w:p>
    <w:p w14:paraId="216482F8"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Roboty, których dotyczy specyfikacja, obejmują wszystkie czynności umożliwiające i mające na celu wykonanie:</w:t>
      </w:r>
    </w:p>
    <w:p w14:paraId="28012FD9" w14:textId="77777777" w:rsidR="00833BAF" w:rsidRPr="00833BAF" w:rsidRDefault="00833BAF" w:rsidP="00833BAF">
      <w:pPr>
        <w:pStyle w:val="KRESKA"/>
        <w:numPr>
          <w:ilvl w:val="0"/>
          <w:numId w:val="0"/>
        </w:numPr>
        <w:tabs>
          <w:tab w:val="left" w:pos="766"/>
        </w:tabs>
        <w:rPr>
          <w:rFonts w:ascii="Arial Narrow" w:hAnsi="Arial Narrow" w:cs="Arial"/>
          <w:color w:val="auto"/>
          <w:sz w:val="20"/>
          <w:szCs w:val="20"/>
        </w:rPr>
      </w:pPr>
      <w:r w:rsidRPr="00833BAF">
        <w:rPr>
          <w:rFonts w:ascii="Arial Narrow" w:hAnsi="Arial Narrow" w:cs="Arial"/>
          <w:color w:val="auto"/>
          <w:sz w:val="20"/>
          <w:szCs w:val="20"/>
        </w:rPr>
        <w:t>Klimatyzacji serwerowni, podłączenia dygestorium do istniejącej wentylacji ora wykonanie kanału wentylacyjnego do pomieszczeni a wagowego.</w:t>
      </w:r>
    </w:p>
    <w:p w14:paraId="509563CF" w14:textId="77777777" w:rsidR="00833BAF" w:rsidRPr="00833BAF" w:rsidRDefault="00833BAF" w:rsidP="00833BAF">
      <w:pPr>
        <w:pStyle w:val="KRESKA"/>
        <w:numPr>
          <w:ilvl w:val="0"/>
          <w:numId w:val="0"/>
        </w:numPr>
        <w:tabs>
          <w:tab w:val="left" w:pos="766"/>
        </w:tabs>
        <w:rPr>
          <w:rFonts w:ascii="Arial Narrow" w:hAnsi="Arial Narrow" w:cs="Arial"/>
          <w:color w:val="auto"/>
          <w:sz w:val="20"/>
          <w:szCs w:val="20"/>
        </w:rPr>
      </w:pPr>
      <w:r w:rsidRPr="00833BAF">
        <w:rPr>
          <w:rFonts w:ascii="Arial Narrow" w:hAnsi="Arial Narrow" w:cs="Arial"/>
          <w:color w:val="auto"/>
          <w:sz w:val="20"/>
          <w:szCs w:val="20"/>
        </w:rPr>
        <w:t>1.4. Określenia podstawowe</w:t>
      </w:r>
    </w:p>
    <w:p w14:paraId="0E22DD16"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Określenia podane w niniejszej SST są zgodne z obowiązującymi odpowiednimi normami.</w:t>
      </w:r>
    </w:p>
    <w:p w14:paraId="6A884325" w14:textId="77777777" w:rsidR="00833BAF" w:rsidRPr="00833BAF" w:rsidRDefault="00833BAF" w:rsidP="00833BAF">
      <w:pPr>
        <w:pStyle w:val="z11"/>
        <w:widowControl/>
        <w:spacing w:before="0" w:line="360" w:lineRule="auto"/>
        <w:rPr>
          <w:rFonts w:ascii="Arial Narrow" w:hAnsi="Arial Narrow" w:cs="Arial"/>
          <w:color w:val="auto"/>
          <w:sz w:val="20"/>
          <w:szCs w:val="20"/>
        </w:rPr>
      </w:pPr>
      <w:r w:rsidRPr="00833BAF">
        <w:rPr>
          <w:rFonts w:ascii="Arial Narrow" w:hAnsi="Arial Narrow" w:cs="Arial"/>
          <w:color w:val="auto"/>
          <w:sz w:val="20"/>
          <w:szCs w:val="20"/>
        </w:rPr>
        <w:t>1.5. Ogólne wymagania dotyczące robót.</w:t>
      </w:r>
    </w:p>
    <w:p w14:paraId="0884DE74" w14:textId="77777777" w:rsidR="00833BAF" w:rsidRPr="00833BAF" w:rsidRDefault="00833BAF" w:rsidP="00833BAF">
      <w:pPr>
        <w:pStyle w:val="znormal"/>
        <w:widowControl/>
        <w:ind w:left="0"/>
        <w:rPr>
          <w:rFonts w:ascii="Arial Narrow" w:hAnsi="Arial Narrow" w:cs="Arial"/>
          <w:color w:val="auto"/>
          <w:sz w:val="20"/>
          <w:szCs w:val="20"/>
        </w:rPr>
      </w:pPr>
      <w:r w:rsidRPr="00833BAF">
        <w:rPr>
          <w:rFonts w:ascii="Arial Narrow" w:hAnsi="Arial Narrow" w:cs="Arial"/>
          <w:color w:val="auto"/>
          <w:sz w:val="20"/>
          <w:szCs w:val="20"/>
        </w:rPr>
        <w:t>Wykonawca robót jest odpowiedzialny, za jakość ich wykonania oraz za zgodność z dokumentacją projektową, SST i poleceniami Inwestora.</w:t>
      </w:r>
    </w:p>
    <w:p w14:paraId="6C56ACDA" w14:textId="77777777" w:rsidR="00833BAF" w:rsidRPr="00833BAF" w:rsidRDefault="00833BAF" w:rsidP="00833BAF">
      <w:pPr>
        <w:pStyle w:val="znormal"/>
        <w:widowControl/>
        <w:ind w:left="0"/>
        <w:rPr>
          <w:rFonts w:ascii="Arial Narrow" w:hAnsi="Arial Narrow" w:cs="Arial"/>
          <w:color w:val="auto"/>
          <w:sz w:val="20"/>
          <w:szCs w:val="20"/>
        </w:rPr>
      </w:pPr>
    </w:p>
    <w:p w14:paraId="5432278C" w14:textId="77777777" w:rsidR="00833BAF" w:rsidRPr="00833BAF" w:rsidRDefault="00833BAF" w:rsidP="00833BAF">
      <w:pPr>
        <w:pStyle w:val="z1"/>
        <w:widowControl/>
        <w:spacing w:before="0"/>
        <w:rPr>
          <w:rFonts w:ascii="Arial Narrow" w:hAnsi="Arial Narrow" w:cs="Arial"/>
          <w:color w:val="auto"/>
          <w:sz w:val="20"/>
          <w:szCs w:val="20"/>
        </w:rPr>
      </w:pPr>
      <w:r w:rsidRPr="00833BAF">
        <w:rPr>
          <w:rFonts w:ascii="Arial Narrow" w:hAnsi="Arial Narrow" w:cs="Arial"/>
          <w:color w:val="auto"/>
          <w:sz w:val="20"/>
          <w:szCs w:val="20"/>
        </w:rPr>
        <w:t xml:space="preserve">2. </w:t>
      </w:r>
      <w:r w:rsidRPr="00833BAF">
        <w:rPr>
          <w:rFonts w:ascii="Arial Narrow" w:hAnsi="Arial Narrow" w:cs="Arial"/>
          <w:color w:val="auto"/>
          <w:sz w:val="20"/>
          <w:szCs w:val="20"/>
        </w:rPr>
        <w:tab/>
        <w:t>Materiały.</w:t>
      </w:r>
    </w:p>
    <w:p w14:paraId="2324058B"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orurowanie zgodnie z projektem i przedmiarem robót</w:t>
      </w:r>
    </w:p>
    <w:p w14:paraId="37F57D9D"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-jednostka wewnętrzna sufitowa zgodnie z projektem</w:t>
      </w:r>
    </w:p>
    <w:p w14:paraId="5FE0BAE3"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-jednostka zewnętrzna </w:t>
      </w:r>
    </w:p>
    <w:p w14:paraId="4B6E81E9"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elementy montażowe do ścian</w:t>
      </w:r>
    </w:p>
    <w:p w14:paraId="697AB39D"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-przejęcia p.poż. </w:t>
      </w:r>
    </w:p>
    <w:p w14:paraId="2349846D"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elementy instalacji odprowadzenia skroplin</w:t>
      </w:r>
    </w:p>
    <w:p w14:paraId="5669FCC6"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wentylacja pom. Wagowego w postaci kanału wentylacyjnego 30x30</w:t>
      </w:r>
    </w:p>
    <w:p w14:paraId="3B131418"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-podłączenie dygestorium kanałem wentylacyjnym </w:t>
      </w:r>
      <w:proofErr w:type="spellStart"/>
      <w:r w:rsidRPr="00833BAF">
        <w:rPr>
          <w:rFonts w:ascii="Arial Narrow" w:hAnsi="Arial Narrow"/>
          <w:color w:val="auto"/>
          <w:sz w:val="20"/>
        </w:rPr>
        <w:t>dn</w:t>
      </w:r>
      <w:proofErr w:type="spellEnd"/>
      <w:r w:rsidRPr="00833BAF">
        <w:rPr>
          <w:rFonts w:ascii="Arial Narrow" w:hAnsi="Arial Narrow"/>
          <w:color w:val="auto"/>
          <w:sz w:val="20"/>
        </w:rPr>
        <w:t xml:space="preserve"> 250 do istniejącej wentylacji</w:t>
      </w:r>
    </w:p>
    <w:p w14:paraId="65F6A03A" w14:textId="77777777" w:rsidR="00833BAF" w:rsidRPr="00833BAF" w:rsidRDefault="00833BAF" w:rsidP="00833BAF">
      <w:pPr>
        <w:spacing w:line="360" w:lineRule="auto"/>
        <w:rPr>
          <w:rFonts w:ascii="Arial Narrow" w:hAnsi="Arial Narrow"/>
          <w:color w:val="auto"/>
          <w:sz w:val="20"/>
        </w:rPr>
      </w:pPr>
    </w:p>
    <w:p w14:paraId="416DC429" w14:textId="77777777" w:rsidR="00833BAF" w:rsidRPr="00833BAF" w:rsidRDefault="00833BAF" w:rsidP="00833BAF">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833BAF">
        <w:rPr>
          <w:rFonts w:ascii="Arial Narrow" w:hAnsi="Arial Narrow"/>
          <w:color w:val="auto"/>
          <w:sz w:val="20"/>
          <w:szCs w:val="20"/>
        </w:rPr>
        <w:t>3. Sprzęt</w:t>
      </w:r>
    </w:p>
    <w:p w14:paraId="2B0B32BC"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Roboty można wykonać przy użyciu dowolnego typu sprzętu odpowiedniego do montażu jednostek wewnętrznych i zewnętrznych do konstrukcji. Wykonawca zapewni następujący sprzęt montażowy (uzależniony od potrzeb i przyjętej technologii robót).: </w:t>
      </w:r>
    </w:p>
    <w:p w14:paraId="67A627F7"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 młot do kucia, wiertarka, bruzdownica </w:t>
      </w:r>
    </w:p>
    <w:p w14:paraId="6C582E7B"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lastRenderedPageBreak/>
        <w:t xml:space="preserve">- gwintownica do rur mechaniczna, </w:t>
      </w:r>
      <w:proofErr w:type="spellStart"/>
      <w:r w:rsidRPr="00833BAF">
        <w:rPr>
          <w:rFonts w:ascii="Arial Narrow" w:hAnsi="Arial Narrow"/>
          <w:color w:val="auto"/>
          <w:sz w:val="20"/>
        </w:rPr>
        <w:t>zaciskarka</w:t>
      </w:r>
      <w:proofErr w:type="spellEnd"/>
      <w:r w:rsidRPr="00833BAF">
        <w:rPr>
          <w:rFonts w:ascii="Arial Narrow" w:hAnsi="Arial Narrow"/>
          <w:color w:val="auto"/>
          <w:sz w:val="20"/>
        </w:rPr>
        <w:t xml:space="preserve"> do rur, </w:t>
      </w:r>
    </w:p>
    <w:p w14:paraId="0DFC1947"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 zestaw do spawania gazowy, </w:t>
      </w:r>
    </w:p>
    <w:p w14:paraId="1B625E2F"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 sprzęt pomocniczy do montażu rur, </w:t>
      </w:r>
    </w:p>
    <w:p w14:paraId="27C3FD0E" w14:textId="77777777" w:rsidR="00833BAF" w:rsidRPr="00833BAF" w:rsidRDefault="00833BAF" w:rsidP="00833BAF">
      <w:pPr>
        <w:spacing w:line="360" w:lineRule="auto"/>
        <w:rPr>
          <w:rFonts w:ascii="Arial Narrow" w:hAnsi="Arial Narrow"/>
          <w:color w:val="auto"/>
          <w:sz w:val="20"/>
        </w:rPr>
      </w:pPr>
    </w:p>
    <w:p w14:paraId="24CFBC9B"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Sprzęt przeznaczony do prac demontażowych, montażowych i środki transportu muszą być w pełni sprawne, dostosowane do technologii i warunków wykonywania robót oraz wymogów wynikających z racjonalnego ich wykorzystania na budowie.</w:t>
      </w:r>
    </w:p>
    <w:p w14:paraId="50835AD4" w14:textId="77777777" w:rsidR="00833BAF" w:rsidRPr="00833BAF" w:rsidRDefault="00833BAF" w:rsidP="00833BAF">
      <w:pPr>
        <w:spacing w:line="360" w:lineRule="auto"/>
        <w:rPr>
          <w:rFonts w:ascii="Arial Narrow" w:eastAsia="Times New Roman" w:hAnsi="Arial Narrow"/>
          <w:color w:val="auto"/>
          <w:sz w:val="20"/>
        </w:rPr>
      </w:pPr>
    </w:p>
    <w:p w14:paraId="5A404CA8" w14:textId="77777777" w:rsidR="00833BAF" w:rsidRPr="00833BAF" w:rsidRDefault="00833BAF" w:rsidP="00833BAF">
      <w:pPr>
        <w:widowControl/>
        <w:suppressAutoHyphens w:val="0"/>
        <w:spacing w:line="360" w:lineRule="auto"/>
        <w:jc w:val="left"/>
        <w:rPr>
          <w:rFonts w:ascii="Arial Narrow" w:eastAsia="Times New Roman" w:hAnsi="Arial Narrow"/>
          <w:b/>
          <w:bCs/>
          <w:color w:val="auto"/>
          <w:sz w:val="20"/>
        </w:rPr>
      </w:pPr>
      <w:r w:rsidRPr="00833BAF">
        <w:rPr>
          <w:rFonts w:ascii="Arial Narrow" w:eastAsia="Times New Roman" w:hAnsi="Arial Narrow"/>
          <w:b/>
          <w:bCs/>
          <w:color w:val="auto"/>
          <w:sz w:val="20"/>
        </w:rPr>
        <w:t xml:space="preserve">4. Transport </w:t>
      </w:r>
    </w:p>
    <w:p w14:paraId="6FC9BA78" w14:textId="77777777" w:rsidR="00833BAF" w:rsidRPr="00833BAF" w:rsidRDefault="00833BAF" w:rsidP="00833BAF">
      <w:pPr>
        <w:spacing w:line="360" w:lineRule="auto"/>
        <w:ind w:right="-1"/>
        <w:rPr>
          <w:rFonts w:ascii="Arial Narrow" w:eastAsia="Times New Roman" w:hAnsi="Arial Narrow"/>
          <w:color w:val="auto"/>
          <w:sz w:val="20"/>
        </w:rPr>
      </w:pPr>
      <w:r w:rsidRPr="00833BAF">
        <w:rPr>
          <w:rFonts w:ascii="Arial Narrow" w:eastAsia="Times New Roman" w:hAnsi="Arial Narrow"/>
          <w:color w:val="auto"/>
          <w:sz w:val="20"/>
        </w:rPr>
        <w:t>Przewiduje się przewóz urządzeń dla instalacji od Producenta na plac budowy lub z hurtowni i magazynów na plac budowy. Materiały mogą być przewożone dowolnymi środkami transportu, muszą być zabezpieczone przed spadaniem lub przesuwaniem.</w:t>
      </w:r>
    </w:p>
    <w:p w14:paraId="29038DF3" w14:textId="77777777" w:rsidR="00833BAF" w:rsidRPr="00833BAF" w:rsidRDefault="00833BAF" w:rsidP="00833BAF">
      <w:pPr>
        <w:spacing w:line="360" w:lineRule="auto"/>
        <w:rPr>
          <w:rFonts w:ascii="Arial Narrow" w:hAnsi="Arial Narrow"/>
          <w:color w:val="auto"/>
          <w:sz w:val="20"/>
        </w:rPr>
      </w:pPr>
    </w:p>
    <w:p w14:paraId="08695C9A" w14:textId="77777777" w:rsidR="00833BAF" w:rsidRPr="00833BAF" w:rsidRDefault="00833BAF" w:rsidP="00833BAF">
      <w:pPr>
        <w:spacing w:line="360" w:lineRule="auto"/>
        <w:rPr>
          <w:rFonts w:ascii="Arial Narrow" w:hAnsi="Arial Narrow"/>
          <w:b/>
          <w:bCs/>
          <w:color w:val="auto"/>
          <w:sz w:val="20"/>
        </w:rPr>
      </w:pPr>
      <w:r w:rsidRPr="00833BAF">
        <w:rPr>
          <w:rFonts w:ascii="Arial Narrow" w:hAnsi="Arial Narrow"/>
          <w:b/>
          <w:bCs/>
          <w:color w:val="auto"/>
          <w:sz w:val="20"/>
        </w:rPr>
        <w:t>5. Wykonanie robót</w:t>
      </w:r>
    </w:p>
    <w:p w14:paraId="4D1231B2" w14:textId="77777777" w:rsidR="00833BAF" w:rsidRPr="00833BAF" w:rsidRDefault="00833BAF" w:rsidP="00833BAF">
      <w:pPr>
        <w:widowControl/>
        <w:suppressAutoHyphens w:val="0"/>
        <w:spacing w:line="360" w:lineRule="auto"/>
        <w:jc w:val="left"/>
        <w:rPr>
          <w:rFonts w:ascii="Arial Narrow" w:eastAsia="Times New Roman" w:hAnsi="Arial Narrow" w:cs="Times New Roman"/>
          <w:color w:val="auto"/>
          <w:sz w:val="20"/>
          <w:lang w:eastAsia="pl-PL"/>
        </w:rPr>
      </w:pPr>
      <w:r w:rsidRPr="00833BAF">
        <w:rPr>
          <w:rFonts w:ascii="Arial Narrow" w:eastAsia="Times New Roman" w:hAnsi="Arial Narrow" w:cs="Times New Roman"/>
          <w:color w:val="auto"/>
          <w:sz w:val="20"/>
          <w:lang w:eastAsia="pl-PL"/>
        </w:rPr>
        <w:t>5.1. Warunki przystąpienia do robót</w:t>
      </w:r>
    </w:p>
    <w:p w14:paraId="4E096AE1" w14:textId="77777777" w:rsidR="00833BAF" w:rsidRPr="00833BAF" w:rsidRDefault="00833BAF" w:rsidP="00833BAF">
      <w:pPr>
        <w:widowControl/>
        <w:numPr>
          <w:ilvl w:val="0"/>
          <w:numId w:val="75"/>
        </w:numPr>
        <w:suppressAutoHyphens w:val="0"/>
        <w:spacing w:line="360" w:lineRule="auto"/>
        <w:jc w:val="left"/>
        <w:rPr>
          <w:rFonts w:ascii="Arial Narrow" w:eastAsia="Times New Roman" w:hAnsi="Arial Narrow" w:cs="Times New Roman"/>
          <w:color w:val="auto"/>
          <w:sz w:val="20"/>
          <w:lang w:eastAsia="pl-PL"/>
        </w:rPr>
      </w:pPr>
      <w:r w:rsidRPr="00833BAF">
        <w:rPr>
          <w:rFonts w:ascii="Arial Narrow" w:eastAsia="Times New Roman" w:hAnsi="Arial Narrow" w:cs="Times New Roman"/>
          <w:color w:val="auto"/>
          <w:sz w:val="20"/>
          <w:lang w:eastAsia="pl-PL"/>
        </w:rPr>
        <w:t>Pomieszczenia powinny być oczyszczone z gruzu i odpadów.</w:t>
      </w:r>
    </w:p>
    <w:p w14:paraId="5A56252F" w14:textId="77777777" w:rsidR="00833BAF" w:rsidRPr="00833BAF" w:rsidRDefault="00833BAF" w:rsidP="00833BAF">
      <w:pPr>
        <w:widowControl/>
        <w:numPr>
          <w:ilvl w:val="0"/>
          <w:numId w:val="75"/>
        </w:numPr>
        <w:suppressAutoHyphens w:val="0"/>
        <w:spacing w:line="360" w:lineRule="auto"/>
        <w:jc w:val="left"/>
        <w:rPr>
          <w:rFonts w:ascii="Arial Narrow" w:eastAsia="Times New Roman" w:hAnsi="Arial Narrow" w:cs="Times New Roman"/>
          <w:color w:val="auto"/>
          <w:sz w:val="20"/>
          <w:lang w:eastAsia="pl-PL"/>
        </w:rPr>
      </w:pPr>
      <w:r w:rsidRPr="00833BAF">
        <w:rPr>
          <w:rFonts w:ascii="Arial Narrow" w:eastAsia="Times New Roman" w:hAnsi="Arial Narrow" w:cs="Times New Roman"/>
          <w:color w:val="auto"/>
          <w:sz w:val="20"/>
          <w:lang w:eastAsia="pl-PL"/>
        </w:rPr>
        <w:t>Temperatura w pomieszczeniach: nie niższa niż +5°C, wilgotność względna powietrza: od 60 do 80%.</w:t>
      </w:r>
    </w:p>
    <w:p w14:paraId="35DD680C" w14:textId="77777777" w:rsidR="00833BAF" w:rsidRPr="00833BAF" w:rsidRDefault="00833BAF" w:rsidP="00833BAF">
      <w:pPr>
        <w:widowControl/>
        <w:numPr>
          <w:ilvl w:val="0"/>
          <w:numId w:val="75"/>
        </w:numPr>
        <w:suppressAutoHyphens w:val="0"/>
        <w:spacing w:before="100" w:beforeAutospacing="1" w:line="360" w:lineRule="auto"/>
        <w:jc w:val="left"/>
        <w:rPr>
          <w:rFonts w:ascii="Arial Narrow" w:eastAsia="Times New Roman" w:hAnsi="Arial Narrow" w:cs="Times New Roman"/>
          <w:color w:val="auto"/>
          <w:sz w:val="20"/>
          <w:lang w:eastAsia="pl-PL"/>
        </w:rPr>
      </w:pPr>
      <w:r w:rsidRPr="00833BAF">
        <w:rPr>
          <w:rFonts w:ascii="Arial Narrow" w:eastAsia="Times New Roman" w:hAnsi="Arial Narrow" w:cs="Times New Roman"/>
          <w:color w:val="auto"/>
          <w:sz w:val="20"/>
          <w:lang w:eastAsia="pl-PL"/>
        </w:rPr>
        <w:t>Pomieszczenia powinny być suche i dobrze przewietrzone.</w:t>
      </w:r>
    </w:p>
    <w:p w14:paraId="09ED6463" w14:textId="77777777" w:rsidR="00833BAF" w:rsidRPr="00833BAF" w:rsidRDefault="00833BAF" w:rsidP="00833BAF">
      <w:pPr>
        <w:widowControl/>
        <w:suppressAutoHyphens w:val="0"/>
        <w:spacing w:line="360" w:lineRule="auto"/>
        <w:jc w:val="left"/>
        <w:rPr>
          <w:rFonts w:ascii="Arial Narrow" w:eastAsia="Times New Roman" w:hAnsi="Arial Narrow" w:cs="Times New Roman"/>
          <w:color w:val="auto"/>
          <w:sz w:val="20"/>
          <w:lang w:eastAsia="pl-PL"/>
        </w:rPr>
      </w:pPr>
      <w:r w:rsidRPr="00833BAF">
        <w:rPr>
          <w:rFonts w:ascii="Arial Narrow" w:eastAsia="Times New Roman" w:hAnsi="Arial Narrow" w:cs="Times New Roman"/>
          <w:color w:val="auto"/>
          <w:sz w:val="20"/>
          <w:lang w:eastAsia="pl-PL"/>
        </w:rPr>
        <w:t>5.2. Montaż klimatyzacji</w:t>
      </w:r>
    </w:p>
    <w:p w14:paraId="7330DD23"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Wykonawca jest odpowiedzialny za prowadzenie robót oraz za jakość zastosowanych materiałów zgodnie z postanowieniami warunków umowy. </w:t>
      </w:r>
    </w:p>
    <w:p w14:paraId="34A08A3E"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Wykonawca ponosi odpowiedzialność za dokładne wytyczenie w planie i wyznaczenie wysokości wszystkich elementów robót zgodnie z wymiarami i rzędnymi określonymi w dokumentacji projektowej lub przekazanymi na piśmie przez Inspektora Nadzoru. </w:t>
      </w:r>
    </w:p>
    <w:p w14:paraId="0DE43030"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Następstwa jakiegokolwiek błędu spowodowanego przez Wykonawcę w wytyczeniu i wyznaczeniu robót zostaną poprawione, jeśli wymagać tego będzie Inspektor Nadzoru przez Wykonawcę na własny koszt. </w:t>
      </w:r>
    </w:p>
    <w:p w14:paraId="061955BE"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Sprawdzenie wytyczenia robót lub wyznaczenia wysokości przez Inspektora Nadzoru nie zwalnia Wykonawcy od odpowiedzialności za ich dokładność </w:t>
      </w:r>
    </w:p>
    <w:p w14:paraId="14FB0543"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 xml:space="preserve">Decyzje Inspektora Nadzoru dotyczące akceptacji bądź odrzucenia materiałów i/lub elementów robót będą oparte na wymaganiach sformułowanych w umowie, dokumentacji projektowej i  Specyfikacjach Technicznych jak również w normach i wytycznych. </w:t>
      </w:r>
    </w:p>
    <w:p w14:paraId="7D058765"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Polecenia Inspektora Nadzoru będą wykonywane po ich otrzymaniu przez Wykonawcę nie później niż w terminie wyznaczonym przez Inspektora Nadzoru, pod groźbą zatrzymania robót. Skutki finansowe z tego tytułu będzie ponosił Wykonawca</w:t>
      </w:r>
    </w:p>
    <w:p w14:paraId="58282666" w14:textId="77777777" w:rsidR="00833BAF" w:rsidRPr="00833BAF" w:rsidRDefault="00833BAF" w:rsidP="00833BAF">
      <w:pPr>
        <w:spacing w:line="360" w:lineRule="auto"/>
        <w:rPr>
          <w:rFonts w:ascii="Arial Narrow" w:hAnsi="Arial Narrow"/>
          <w:bCs/>
          <w:color w:val="auto"/>
          <w:sz w:val="20"/>
        </w:rPr>
      </w:pPr>
    </w:p>
    <w:p w14:paraId="175608E0" w14:textId="77777777" w:rsidR="00833BAF" w:rsidRPr="00833BAF" w:rsidRDefault="00833BAF" w:rsidP="00833BAF">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833BAF">
        <w:rPr>
          <w:rFonts w:ascii="Arial Narrow" w:hAnsi="Arial Narrow"/>
          <w:color w:val="auto"/>
          <w:sz w:val="20"/>
          <w:szCs w:val="20"/>
        </w:rPr>
        <w:t>6. Kryteria oceny jakości i odbioru</w:t>
      </w:r>
    </w:p>
    <w:p w14:paraId="5A9F297A" w14:textId="77777777" w:rsidR="00833BAF" w:rsidRPr="00833BAF" w:rsidRDefault="00833BAF" w:rsidP="00833BAF">
      <w:pPr>
        <w:pStyle w:val="NormalnyWeb"/>
        <w:spacing w:before="0" w:beforeAutospacing="0" w:line="360" w:lineRule="auto"/>
        <w:rPr>
          <w:rFonts w:ascii="Arial Narrow" w:hAnsi="Arial Narrow"/>
          <w:sz w:val="20"/>
          <w:szCs w:val="20"/>
        </w:rPr>
      </w:pPr>
      <w:r w:rsidRPr="00833BAF">
        <w:rPr>
          <w:rFonts w:ascii="Arial Narrow" w:hAnsi="Arial Narrow"/>
          <w:sz w:val="20"/>
          <w:szCs w:val="20"/>
        </w:rPr>
        <w:t>W szczególności powinna być oceniana:</w:t>
      </w:r>
    </w:p>
    <w:p w14:paraId="27071EB0" w14:textId="77777777" w:rsidR="00833BAF" w:rsidRPr="00833BAF" w:rsidRDefault="00833BAF" w:rsidP="00833BAF">
      <w:pPr>
        <w:widowControl/>
        <w:numPr>
          <w:ilvl w:val="0"/>
          <w:numId w:val="76"/>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Równość powierzchni kasetonowej jednostki i powierzchni płyt sufitu</w:t>
      </w:r>
    </w:p>
    <w:p w14:paraId="573118F5" w14:textId="77777777" w:rsidR="00833BAF" w:rsidRPr="00833BAF" w:rsidRDefault="00833BAF" w:rsidP="00833BAF">
      <w:pPr>
        <w:widowControl/>
        <w:numPr>
          <w:ilvl w:val="0"/>
          <w:numId w:val="76"/>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lastRenderedPageBreak/>
        <w:t>Poprawność montażu jednostki wewnętrznej zgodnie z DTR</w:t>
      </w:r>
    </w:p>
    <w:p w14:paraId="119752BD" w14:textId="77777777" w:rsidR="00833BAF" w:rsidRPr="00833BAF" w:rsidRDefault="00833BAF" w:rsidP="00833BAF">
      <w:pPr>
        <w:widowControl/>
        <w:numPr>
          <w:ilvl w:val="0"/>
          <w:numId w:val="76"/>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Poprawność montażu jednostki zewnętrznej zgodnie z DTR</w:t>
      </w:r>
    </w:p>
    <w:p w14:paraId="754DC711" w14:textId="77777777" w:rsidR="00833BAF" w:rsidRPr="00833BAF" w:rsidRDefault="00833BAF" w:rsidP="00833BAF">
      <w:pPr>
        <w:widowControl/>
        <w:numPr>
          <w:ilvl w:val="0"/>
          <w:numId w:val="76"/>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Poprawność montażu instalacji odprowadzenia skroplin, szczelność instalacji.</w:t>
      </w:r>
    </w:p>
    <w:p w14:paraId="43DAD009" w14:textId="77777777" w:rsidR="00833BAF" w:rsidRPr="00833BAF" w:rsidRDefault="00833BAF" w:rsidP="00833BAF">
      <w:pPr>
        <w:pStyle w:val="Nagwek4"/>
        <w:numPr>
          <w:ilvl w:val="0"/>
          <w:numId w:val="0"/>
        </w:numPr>
        <w:spacing w:line="360" w:lineRule="auto"/>
        <w:ind w:left="864" w:hanging="864"/>
        <w:rPr>
          <w:rFonts w:ascii="Arial Narrow" w:hAnsi="Arial Narrow"/>
          <w:color w:val="auto"/>
          <w:sz w:val="20"/>
          <w:szCs w:val="20"/>
        </w:rPr>
      </w:pPr>
      <w:r w:rsidRPr="00833BAF">
        <w:rPr>
          <w:rFonts w:ascii="Arial Narrow" w:hAnsi="Arial Narrow"/>
          <w:color w:val="auto"/>
          <w:sz w:val="20"/>
          <w:szCs w:val="20"/>
        </w:rPr>
        <w:t>8. Odbiór robót</w:t>
      </w:r>
    </w:p>
    <w:p w14:paraId="3C6BC2A9" w14:textId="77777777" w:rsidR="00833BAF" w:rsidRPr="00833BAF" w:rsidRDefault="00833BAF" w:rsidP="00833BAF">
      <w:pPr>
        <w:spacing w:line="360" w:lineRule="auto"/>
        <w:rPr>
          <w:rFonts w:ascii="Arial Narrow" w:hAnsi="Arial Narrow"/>
          <w:color w:val="auto"/>
          <w:sz w:val="20"/>
        </w:rPr>
      </w:pPr>
      <w:r w:rsidRPr="00833BAF">
        <w:rPr>
          <w:rFonts w:ascii="Arial Narrow" w:hAnsi="Arial Narrow"/>
          <w:color w:val="auto"/>
          <w:sz w:val="20"/>
        </w:rPr>
        <w:t>Odbiór robót może nastąpić tylko w przypadku pozytywnego wyniku przeprowadzonych prób i pomiarów, jak również wykonania prac zgodnie z Dokumentacją projektową i poleceniami Inspektora Nadzoru jak również zgodnie normami i przepisami</w:t>
      </w:r>
    </w:p>
    <w:p w14:paraId="0D179BA0" w14:textId="77777777" w:rsidR="00833BAF" w:rsidRPr="00833BAF" w:rsidRDefault="00833BAF" w:rsidP="00833BAF">
      <w:pPr>
        <w:spacing w:line="360" w:lineRule="auto"/>
        <w:rPr>
          <w:rFonts w:ascii="Arial Narrow" w:hAnsi="Arial Narrow"/>
          <w:color w:val="auto"/>
          <w:sz w:val="20"/>
        </w:rPr>
      </w:pPr>
    </w:p>
    <w:p w14:paraId="5DB9EE83" w14:textId="77777777" w:rsidR="00833BAF" w:rsidRPr="00833BAF" w:rsidRDefault="00833BAF" w:rsidP="00833BAF">
      <w:pPr>
        <w:pStyle w:val="Nagwek4"/>
        <w:numPr>
          <w:ilvl w:val="0"/>
          <w:numId w:val="0"/>
        </w:numPr>
        <w:spacing w:line="360" w:lineRule="auto"/>
        <w:ind w:left="864" w:hanging="864"/>
        <w:rPr>
          <w:rFonts w:ascii="Arial Narrow" w:hAnsi="Arial Narrow"/>
          <w:color w:val="auto"/>
          <w:sz w:val="20"/>
          <w:szCs w:val="20"/>
        </w:rPr>
      </w:pPr>
      <w:r w:rsidRPr="00833BAF">
        <w:rPr>
          <w:rFonts w:ascii="Arial Narrow" w:hAnsi="Arial Narrow"/>
          <w:color w:val="auto"/>
          <w:sz w:val="20"/>
          <w:szCs w:val="20"/>
        </w:rPr>
        <w:t>9. Podstawa płatności</w:t>
      </w:r>
    </w:p>
    <w:p w14:paraId="410009EE" w14:textId="77777777" w:rsidR="00833BAF" w:rsidRPr="00833BAF" w:rsidRDefault="00833BAF" w:rsidP="00833BAF">
      <w:pPr>
        <w:pStyle w:val="NormalnyWeb"/>
        <w:spacing w:before="0" w:beforeAutospacing="0" w:line="360" w:lineRule="auto"/>
        <w:rPr>
          <w:rFonts w:ascii="Arial Narrow" w:hAnsi="Arial Narrow"/>
          <w:sz w:val="20"/>
          <w:szCs w:val="20"/>
        </w:rPr>
      </w:pPr>
      <w:r w:rsidRPr="00833BAF">
        <w:rPr>
          <w:rFonts w:ascii="Arial Narrow" w:hAnsi="Arial Narrow" w:cs="Arial"/>
          <w:sz w:val="20"/>
          <w:lang w:eastAsia="ar-SA"/>
        </w:rPr>
        <w:t xml:space="preserve">Płatność realizowana jest zgodnie ze wskazaną ceną ryczałtową. </w:t>
      </w:r>
      <w:r w:rsidRPr="00833BAF">
        <w:rPr>
          <w:rFonts w:ascii="Arial Narrow" w:hAnsi="Arial Narrow"/>
          <w:sz w:val="20"/>
          <w:szCs w:val="20"/>
        </w:rPr>
        <w:t xml:space="preserve">Jednostką stanowiącą podstawę do wyliczenia robót jest </w:t>
      </w:r>
      <w:proofErr w:type="spellStart"/>
      <w:r w:rsidRPr="00833BAF">
        <w:rPr>
          <w:rFonts w:ascii="Arial Narrow" w:hAnsi="Arial Narrow"/>
          <w:sz w:val="20"/>
          <w:szCs w:val="20"/>
        </w:rPr>
        <w:t>ilośc</w:t>
      </w:r>
      <w:proofErr w:type="spellEnd"/>
      <w:r w:rsidRPr="00833BAF">
        <w:rPr>
          <w:rFonts w:ascii="Arial Narrow" w:hAnsi="Arial Narrow"/>
          <w:sz w:val="20"/>
          <w:szCs w:val="20"/>
        </w:rPr>
        <w:t xml:space="preserve"> sztuk. Ilość robót określa się na podstawie projektu z uwzględnieniem zmian zaaprobowanych przez Inwestora i sprawdzonych w naturze.</w:t>
      </w:r>
    </w:p>
    <w:p w14:paraId="3989D058" w14:textId="77777777" w:rsidR="00833BAF" w:rsidRPr="00833BAF" w:rsidRDefault="00833BAF" w:rsidP="00833BAF">
      <w:pPr>
        <w:pStyle w:val="Nagwek4"/>
        <w:numPr>
          <w:ilvl w:val="0"/>
          <w:numId w:val="0"/>
        </w:numPr>
        <w:spacing w:line="360" w:lineRule="auto"/>
        <w:ind w:left="864" w:hanging="864"/>
        <w:rPr>
          <w:rFonts w:ascii="Arial Narrow" w:hAnsi="Arial Narrow"/>
          <w:color w:val="auto"/>
          <w:sz w:val="20"/>
          <w:szCs w:val="20"/>
        </w:rPr>
      </w:pPr>
      <w:r w:rsidRPr="00833BAF">
        <w:rPr>
          <w:rFonts w:ascii="Arial Narrow" w:hAnsi="Arial Narrow"/>
          <w:color w:val="auto"/>
          <w:sz w:val="20"/>
          <w:szCs w:val="20"/>
        </w:rPr>
        <w:t>10. Przepisy związane</w:t>
      </w:r>
    </w:p>
    <w:p w14:paraId="770A947C" w14:textId="77777777" w:rsidR="00833BAF" w:rsidRPr="00833BAF" w:rsidRDefault="00833BAF" w:rsidP="00833BAF">
      <w:pPr>
        <w:widowControl/>
        <w:numPr>
          <w:ilvl w:val="0"/>
          <w:numId w:val="77"/>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Specyfikacja techniczna wykonania i odbioru robót budowlanych, Zeszyty COBRTI</w:t>
      </w:r>
    </w:p>
    <w:p w14:paraId="6BEF550D" w14:textId="77777777" w:rsidR="00833BAF" w:rsidRPr="00833BAF" w:rsidRDefault="00833BAF" w:rsidP="00833BAF">
      <w:pPr>
        <w:widowControl/>
        <w:numPr>
          <w:ilvl w:val="0"/>
          <w:numId w:val="77"/>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Instrukcje techniczne producenta stosowanych materiałów.</w:t>
      </w:r>
    </w:p>
    <w:p w14:paraId="579EC53D" w14:textId="77777777" w:rsidR="00833BAF" w:rsidRPr="00833BAF" w:rsidRDefault="00833BAF" w:rsidP="00833BAF">
      <w:pPr>
        <w:widowControl/>
        <w:numPr>
          <w:ilvl w:val="0"/>
          <w:numId w:val="77"/>
        </w:numPr>
        <w:suppressAutoHyphens w:val="0"/>
        <w:spacing w:after="100" w:afterAutospacing="1" w:line="360" w:lineRule="auto"/>
        <w:jc w:val="left"/>
        <w:rPr>
          <w:rFonts w:ascii="Arial Narrow" w:hAnsi="Arial Narrow"/>
          <w:color w:val="auto"/>
          <w:sz w:val="20"/>
        </w:rPr>
      </w:pPr>
      <w:r w:rsidRPr="00833BAF">
        <w:rPr>
          <w:rFonts w:ascii="Arial Narrow" w:hAnsi="Arial Narrow"/>
          <w:color w:val="auto"/>
          <w:sz w:val="20"/>
        </w:rPr>
        <w:t>DTR produktu</w:t>
      </w:r>
    </w:p>
    <w:p w14:paraId="01019632" w14:textId="77777777" w:rsidR="00833BAF" w:rsidRPr="00833BAF" w:rsidRDefault="00833BAF" w:rsidP="00833BAF">
      <w:pPr>
        <w:pStyle w:val="Nagwek1"/>
        <w:numPr>
          <w:ilvl w:val="0"/>
          <w:numId w:val="0"/>
        </w:numPr>
        <w:tabs>
          <w:tab w:val="left" w:pos="0"/>
        </w:tabs>
        <w:suppressAutoHyphens/>
        <w:spacing w:line="360" w:lineRule="auto"/>
        <w:jc w:val="center"/>
        <w:rPr>
          <w:b w:val="0"/>
          <w:sz w:val="28"/>
        </w:rPr>
      </w:pPr>
      <w:r w:rsidRPr="00833BAF">
        <w:rPr>
          <w:rFonts w:eastAsia="Times New Roman"/>
          <w:b w:val="0"/>
          <w:sz w:val="36"/>
          <w:lang w:eastAsia="pl-PL"/>
        </w:rPr>
        <w:br w:type="page"/>
      </w:r>
    </w:p>
    <w:p w14:paraId="34EBB842" w14:textId="77777777" w:rsidR="00833BAF" w:rsidRPr="00833BAF" w:rsidRDefault="00833BAF" w:rsidP="00833BAF">
      <w:pPr>
        <w:pStyle w:val="Nagwek1"/>
        <w:numPr>
          <w:ilvl w:val="0"/>
          <w:numId w:val="0"/>
        </w:numPr>
        <w:spacing w:line="360" w:lineRule="auto"/>
        <w:rPr>
          <w:lang w:eastAsia="pl-PL"/>
        </w:rPr>
      </w:pPr>
      <w:bookmarkStart w:id="35" w:name="_Toc172654856"/>
      <w:bookmarkStart w:id="36" w:name="_Toc180277663"/>
      <w:r w:rsidRPr="00833BAF">
        <w:rPr>
          <w:lang w:eastAsia="pl-PL"/>
        </w:rPr>
        <w:lastRenderedPageBreak/>
        <w:t>UWAGI:</w:t>
      </w:r>
      <w:bookmarkEnd w:id="35"/>
      <w:bookmarkEnd w:id="36"/>
    </w:p>
    <w:p w14:paraId="52088961" w14:textId="77777777" w:rsidR="00833BAF" w:rsidRPr="00833BAF" w:rsidRDefault="00833BAF" w:rsidP="00833BAF">
      <w:pPr>
        <w:pStyle w:val="Akapitzlist"/>
        <w:widowControl/>
        <w:numPr>
          <w:ilvl w:val="2"/>
          <w:numId w:val="78"/>
        </w:numPr>
        <w:suppressAutoHyphens w:val="0"/>
        <w:autoSpaceDE w:val="0"/>
        <w:autoSpaceDN w:val="0"/>
        <w:adjustRightInd w:val="0"/>
        <w:spacing w:line="360" w:lineRule="auto"/>
        <w:rPr>
          <w:rFonts w:ascii="Arial Narrow" w:hAnsi="Arial Narrow" w:cs="Arial"/>
          <w:b/>
          <w:color w:val="auto"/>
          <w:szCs w:val="24"/>
        </w:rPr>
      </w:pPr>
      <w:r w:rsidRPr="00833BAF">
        <w:rPr>
          <w:rFonts w:ascii="Arial Narrow" w:eastAsia="Times New Roman" w:hAnsi="Arial Narrow" w:cs="Arial"/>
          <w:b/>
          <w:color w:val="auto"/>
          <w:szCs w:val="24"/>
        </w:rPr>
        <w:t>PRZED DOKONANIEM ZAMÓWIENIA WSZELKICH MATERIAŁÓW WYKOŃCZENIOWYCH NALEŻY PRZEDSTAWIĆ PRÓBKI I UZYSKAĆ AKCEPTACJĘ GŁÓWNEGO PROJEKTANTA I INWESTORA.</w:t>
      </w:r>
    </w:p>
    <w:p w14:paraId="2C8B2592" w14:textId="77777777" w:rsidR="00833BAF" w:rsidRPr="00833BAF" w:rsidRDefault="00833BAF" w:rsidP="00833BAF">
      <w:pPr>
        <w:widowControl/>
        <w:suppressAutoHyphens w:val="0"/>
        <w:autoSpaceDE w:val="0"/>
        <w:autoSpaceDN w:val="0"/>
        <w:adjustRightInd w:val="0"/>
        <w:spacing w:line="360" w:lineRule="auto"/>
        <w:rPr>
          <w:rFonts w:ascii="Arial Narrow" w:hAnsi="Arial Narrow" w:cs="Arial"/>
          <w:b/>
          <w:color w:val="auto"/>
          <w:szCs w:val="24"/>
        </w:rPr>
      </w:pPr>
    </w:p>
    <w:p w14:paraId="712D0D3B" w14:textId="77777777" w:rsidR="00833BAF" w:rsidRPr="00833BAF" w:rsidRDefault="00833BAF" w:rsidP="00833BAF">
      <w:pPr>
        <w:pStyle w:val="Akapitzlist"/>
        <w:widowControl/>
        <w:numPr>
          <w:ilvl w:val="2"/>
          <w:numId w:val="78"/>
        </w:numPr>
        <w:suppressAutoHyphens w:val="0"/>
        <w:autoSpaceDE w:val="0"/>
        <w:autoSpaceDN w:val="0"/>
        <w:adjustRightInd w:val="0"/>
        <w:spacing w:line="360" w:lineRule="auto"/>
        <w:rPr>
          <w:rFonts w:ascii="Arial Narrow" w:hAnsi="Arial Narrow" w:cs="Arial"/>
          <w:b/>
          <w:color w:val="auto"/>
          <w:szCs w:val="24"/>
        </w:rPr>
      </w:pPr>
      <w:r w:rsidRPr="00833BAF">
        <w:rPr>
          <w:rFonts w:ascii="Arial Narrow" w:hAnsi="Arial Narrow" w:cs="Arial"/>
          <w:b/>
          <w:color w:val="auto"/>
          <w:szCs w:val="24"/>
        </w:rPr>
        <w:t>W związku z zapisami Prawa Zamówień Publicznych art. 29 ust. 3 oraz art. 30 ust.4  ustawy z dnia 29 stycznia 2004 r. Prawo Zamówień Publicznych (</w:t>
      </w:r>
      <w:proofErr w:type="spellStart"/>
      <w:r w:rsidRPr="00833BAF">
        <w:rPr>
          <w:rFonts w:ascii="Arial Narrow" w:hAnsi="Arial Narrow" w:cs="Arial"/>
          <w:b/>
          <w:color w:val="auto"/>
          <w:szCs w:val="24"/>
        </w:rPr>
        <w:t>t.j</w:t>
      </w:r>
      <w:proofErr w:type="spellEnd"/>
      <w:r w:rsidRPr="00833BAF">
        <w:rPr>
          <w:rFonts w:ascii="Arial Narrow" w:hAnsi="Arial Narrow" w:cs="Arial"/>
          <w:b/>
          <w:color w:val="auto"/>
          <w:szCs w:val="24"/>
        </w:rPr>
        <w:t>. Dz. U. z 2017 r. poz. 1579):</w:t>
      </w:r>
    </w:p>
    <w:p w14:paraId="68617D4D" w14:textId="77777777" w:rsidR="00833BAF" w:rsidRPr="00833BAF" w:rsidRDefault="00833BAF" w:rsidP="00833BAF">
      <w:pPr>
        <w:autoSpaceDE w:val="0"/>
        <w:autoSpaceDN w:val="0"/>
        <w:spacing w:line="360" w:lineRule="auto"/>
        <w:rPr>
          <w:rFonts w:ascii="Arial Narrow" w:hAnsi="Arial Narrow" w:cs="Arial"/>
          <w:b/>
          <w:color w:val="auto"/>
          <w:szCs w:val="24"/>
        </w:rPr>
      </w:pPr>
    </w:p>
    <w:p w14:paraId="7F10F053" w14:textId="77777777" w:rsidR="00833BAF" w:rsidRPr="00833BAF" w:rsidRDefault="00833BAF" w:rsidP="00833BAF">
      <w:pPr>
        <w:pStyle w:val="Akapitzlist"/>
        <w:numPr>
          <w:ilvl w:val="0"/>
          <w:numId w:val="25"/>
        </w:numPr>
        <w:spacing w:line="360" w:lineRule="auto"/>
        <w:rPr>
          <w:rFonts w:ascii="Arial Narrow" w:hAnsi="Arial Narrow" w:cs="Arial"/>
          <w:b/>
          <w:i/>
          <w:iCs/>
          <w:color w:val="auto"/>
          <w:szCs w:val="24"/>
        </w:rPr>
      </w:pPr>
      <w:r w:rsidRPr="00833BAF">
        <w:rPr>
          <w:rFonts w:ascii="Arial Narrow" w:hAnsi="Arial Narrow" w:cs="Arial"/>
          <w:b/>
          <w:i/>
          <w:iCs/>
          <w:color w:val="auto"/>
          <w:szCs w:val="24"/>
        </w:rPr>
        <w:t>art. 29 ust. 3 – Przedmiotu zamówienia nie można opisywać przez wskazanie znaków towarowych, patentów lub pochodzenia, źródła lub szczególnego procesu, który charakteryzuje produkty lub usługi dostarczane przez konkretnego wykonawcę, jeżeli mogłoby to doprowadzić do uprzywilejowania lub wyeliminowania niektórych wykonawców, lub produktów, chyba że jest uzasadnione specyfiką przedmiotu zamówienia i zamawiający nie może odpisać przedmiotu zamówienia za pomocą dostatecznie dokładnych określeń a wskazaniu takiemu towarzyszą wyrazy „lub równoważny”</w:t>
      </w:r>
    </w:p>
    <w:p w14:paraId="47E09BEF" w14:textId="77777777" w:rsidR="00833BAF" w:rsidRPr="00833BAF" w:rsidRDefault="00833BAF" w:rsidP="00833BAF">
      <w:pPr>
        <w:spacing w:line="360" w:lineRule="auto"/>
        <w:rPr>
          <w:rFonts w:ascii="Arial Narrow" w:hAnsi="Arial Narrow" w:cs="Arial"/>
          <w:b/>
          <w:color w:val="auto"/>
          <w:szCs w:val="24"/>
        </w:rPr>
      </w:pPr>
    </w:p>
    <w:p w14:paraId="0ECAFC5D" w14:textId="77777777" w:rsidR="00833BAF" w:rsidRPr="00833BAF" w:rsidRDefault="00833BAF" w:rsidP="00833BAF">
      <w:pPr>
        <w:pStyle w:val="Akapitzlist"/>
        <w:numPr>
          <w:ilvl w:val="0"/>
          <w:numId w:val="25"/>
        </w:numPr>
        <w:spacing w:line="360" w:lineRule="auto"/>
        <w:rPr>
          <w:rFonts w:ascii="Arial Narrow" w:hAnsi="Arial Narrow" w:cs="Arial"/>
          <w:b/>
          <w:i/>
          <w:iCs/>
          <w:color w:val="auto"/>
          <w:szCs w:val="24"/>
        </w:rPr>
      </w:pPr>
      <w:r w:rsidRPr="00833BAF">
        <w:rPr>
          <w:rFonts w:ascii="Arial Narrow" w:hAnsi="Arial Narrow" w:cs="Arial"/>
          <w:b/>
          <w:i/>
          <w:iCs/>
          <w:color w:val="auto"/>
          <w:szCs w:val="24"/>
        </w:rPr>
        <w:t>art. 30 ust.4 -  Opisując przedmiot zamówienia poprzez odniesienie do norm, europejskich ocen technicznych, aprobat, specyfikacji technicznych i systemów referencji technicznych, o których mowa w ust. 1 pkt 2 i ust. 3, zamawiający jest obowiązany wskazać że dopuszcza rozwiązania równoważne opisywanym, a odniesieniu takiemu towarzyszą wyrazy „lub równoważny”</w:t>
      </w:r>
    </w:p>
    <w:p w14:paraId="1C403BC7" w14:textId="77777777" w:rsidR="00833BAF" w:rsidRPr="00833BAF" w:rsidRDefault="00833BAF" w:rsidP="00833BAF">
      <w:pPr>
        <w:spacing w:line="360" w:lineRule="auto"/>
        <w:rPr>
          <w:rFonts w:ascii="Arial Narrow" w:hAnsi="Arial Narrow" w:cs="Arial"/>
          <w:b/>
          <w:color w:val="auto"/>
          <w:szCs w:val="24"/>
        </w:rPr>
      </w:pPr>
    </w:p>
    <w:p w14:paraId="6741F96A" w14:textId="77777777" w:rsidR="00833BAF" w:rsidRPr="00833BAF" w:rsidRDefault="00833BAF" w:rsidP="00833BAF">
      <w:pPr>
        <w:spacing w:line="360" w:lineRule="auto"/>
        <w:rPr>
          <w:rFonts w:ascii="Arial Narrow" w:hAnsi="Arial Narrow" w:cs="Arial"/>
          <w:b/>
          <w:color w:val="auto"/>
          <w:szCs w:val="24"/>
        </w:rPr>
      </w:pPr>
      <w:r w:rsidRPr="00833BAF">
        <w:rPr>
          <w:rFonts w:ascii="Arial Narrow" w:hAnsi="Arial Narrow" w:cs="Arial"/>
          <w:b/>
          <w:color w:val="auto"/>
          <w:szCs w:val="24"/>
        </w:rPr>
        <w:t>Przy wszystkich odniesieniach do norm, europejskich ocen technicznych, aprobat, specyfikacji technicznych i systemów referencji technicznych, a także znaków towarowych, patentów lub pochodzenia, źródła lub szczególnego procesu, który charakteryzuje produkt lub usługi dostarczone przez konkretnego producenta/wykonawcę, a których użyto przy opisie poszczególnych elementów składowych zamówienia  – należy przyjąć, iż dopuszcza się stosowanie dokumentów i rozwiązań równoważnych, pozwalających na otrzymanie produktu o parametrach nie gorszych niż wskazane w dokumentacji (Dz.U. z 2015 poz.2164 – art.29 ust.3, art. 30 ust.4).</w:t>
      </w:r>
    </w:p>
    <w:p w14:paraId="690A3338" w14:textId="77777777" w:rsidR="00833BAF" w:rsidRPr="00833BAF" w:rsidRDefault="00833BAF" w:rsidP="00833BAF">
      <w:pPr>
        <w:spacing w:line="360" w:lineRule="auto"/>
        <w:rPr>
          <w:rFonts w:ascii="Arial Narrow" w:hAnsi="Arial Narrow" w:cs="Arial"/>
          <w:b/>
          <w:color w:val="auto"/>
          <w:szCs w:val="24"/>
        </w:rPr>
      </w:pPr>
    </w:p>
    <w:p w14:paraId="475BD1C5" w14:textId="77777777" w:rsidR="00833BAF" w:rsidRPr="00833BAF" w:rsidRDefault="00833BAF" w:rsidP="00833BAF">
      <w:pPr>
        <w:spacing w:line="360" w:lineRule="auto"/>
        <w:rPr>
          <w:rFonts w:ascii="Arial Narrow" w:hAnsi="Arial Narrow" w:cs="Arial"/>
          <w:b/>
          <w:color w:val="auto"/>
          <w:szCs w:val="24"/>
        </w:rPr>
      </w:pPr>
      <w:r w:rsidRPr="00833BAF">
        <w:rPr>
          <w:rFonts w:ascii="Arial Narrow" w:hAnsi="Arial Narrow" w:cs="Arial"/>
          <w:b/>
          <w:color w:val="auto"/>
          <w:szCs w:val="24"/>
        </w:rPr>
        <w:lastRenderedPageBreak/>
        <w:t xml:space="preserve">Należy stosować materiały stanowiące komplet w ramach jednej technologii, opracowanej przez wybranego dostawcę. Nie zestawiać produktów różnych producentów. W trakcie realizacji należy ściśle przestrzegać instrukcji i zaleceń producenta, a w przypadku konieczności wprowadzenia korekt zmianę uzgodnić z producentem danej firmy. Sposób zastosowania nie może powodować utraty udzielonej przez producenta gwarancji. </w:t>
      </w:r>
    </w:p>
    <w:p w14:paraId="288B5805" w14:textId="77777777" w:rsidR="00833BAF" w:rsidRPr="00833BAF" w:rsidRDefault="00833BAF" w:rsidP="00833BAF">
      <w:pPr>
        <w:spacing w:line="360" w:lineRule="auto"/>
        <w:rPr>
          <w:rFonts w:ascii="Arial Narrow" w:hAnsi="Arial Narrow" w:cs="Arial"/>
          <w:b/>
          <w:color w:val="auto"/>
          <w:szCs w:val="24"/>
        </w:rPr>
      </w:pPr>
    </w:p>
    <w:p w14:paraId="6767141D" w14:textId="77777777" w:rsidR="001C6B21" w:rsidRPr="00833BAF" w:rsidRDefault="001C6B21" w:rsidP="003F7FAA">
      <w:pPr>
        <w:spacing w:line="360" w:lineRule="auto"/>
        <w:rPr>
          <w:rFonts w:ascii="Arial Narrow" w:hAnsi="Arial Narrow" w:cs="Arial"/>
          <w:b/>
          <w:color w:val="auto"/>
          <w:szCs w:val="24"/>
        </w:rPr>
      </w:pPr>
    </w:p>
    <w:p w14:paraId="787B9624" w14:textId="77777777" w:rsidR="004E56D8" w:rsidRPr="00F1125C" w:rsidRDefault="004E56D8" w:rsidP="00582568">
      <w:pPr>
        <w:rPr>
          <w:rFonts w:ascii="Arial Narrow" w:hAnsi="Arial Narrow"/>
        </w:rPr>
      </w:pPr>
    </w:p>
    <w:sectPr w:rsidR="004E56D8" w:rsidRPr="00F1125C" w:rsidSect="00940505">
      <w:footerReference w:type="default" r:id="rId35"/>
      <w:pgSz w:w="11906" w:h="16838"/>
      <w:pgMar w:top="1684" w:right="1274" w:bottom="992" w:left="1418"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C8FFC4" w14:textId="77777777" w:rsidR="00F72F89" w:rsidRDefault="00F72F89" w:rsidP="0050253A">
      <w:r>
        <w:separator/>
      </w:r>
    </w:p>
  </w:endnote>
  <w:endnote w:type="continuationSeparator" w:id="0">
    <w:p w14:paraId="420344B2" w14:textId="77777777" w:rsidR="00F72F89" w:rsidRDefault="00F72F89" w:rsidP="00502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 Mincho Light J">
    <w:altName w:val="Times New Roman"/>
    <w:charset w:val="00"/>
    <w:family w:val="auto"/>
    <w:pitch w:val="variable"/>
  </w:font>
  <w:font w:name="Arial">
    <w:panose1 w:val="020B0604020202020204"/>
    <w:charset w:val="EE"/>
    <w:family w:val="swiss"/>
    <w:pitch w:val="variable"/>
    <w:sig w:usb0="E0002EFF" w:usb1="C000785B" w:usb2="00000009" w:usb3="00000000" w:csb0="000001FF" w:csb1="00000000"/>
  </w:font>
  <w:font w:name="StarSymbol">
    <w:altName w:val="Times New Roman"/>
    <w:charset w:val="EE"/>
    <w:family w:val="auto"/>
    <w:pitch w:val="default"/>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Calibri">
    <w:panose1 w:val="020F0502020204030204"/>
    <w:charset w:val="EE"/>
    <w:family w:val="swiss"/>
    <w:pitch w:val="variable"/>
    <w:sig w:usb0="E4002EFF" w:usb1="C000247B" w:usb2="00000009" w:usb3="00000000" w:csb0="000001FF" w:csb1="00000000"/>
  </w:font>
  <w:font w:name="Thorndale">
    <w:altName w:val="Times New Roman"/>
    <w:charset w:val="EE"/>
    <w:family w:val="roman"/>
    <w:pitch w:val="variable"/>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 PL KaitiM GB">
    <w:panose1 w:val="00000000000000000000"/>
    <w:charset w:val="00"/>
    <w:family w:val="roman"/>
    <w:notTrueType/>
    <w:pitch w:val="default"/>
  </w:font>
  <w:font w:name="Lohit Hindi">
    <w:altName w:val="Times New Roman"/>
    <w:panose1 w:val="00000000000000000000"/>
    <w:charset w:val="00"/>
    <w:family w:val="roman"/>
    <w:notTrueType/>
    <w:pitch w:val="default"/>
  </w:font>
  <w:font w:name="TimesNewRomanPS">
    <w:altName w:val="Times New Roman"/>
    <w:charset w:val="00"/>
    <w:family w:val="roman"/>
    <w:pitch w:val="variable"/>
  </w:font>
  <w:font w:name="Andale Sans UI">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Myriad Pro Light">
    <w:panose1 w:val="020B0603030403020204"/>
    <w:charset w:val="00"/>
    <w:family w:val="swiss"/>
    <w:notTrueType/>
    <w:pitch w:val="variable"/>
    <w:sig w:usb0="20000287" w:usb1="00000001" w:usb2="00000000" w:usb3="00000000" w:csb0="0000019F" w:csb1="00000000"/>
  </w:font>
  <w:font w:name="Myriad Pro Light Cond">
    <w:altName w:val="Times New Roman"/>
    <w:panose1 w:val="00000000000000000000"/>
    <w:charset w:val="00"/>
    <w:family w:val="roman"/>
    <w:notTrueType/>
    <w:pitch w:val="default"/>
  </w:font>
  <w:font w:name="Liberation Mono">
    <w:altName w:val="Courier New"/>
    <w:charset w:val="EE"/>
    <w:family w:val="modern"/>
    <w:pitch w:val="default"/>
  </w:font>
  <w:font w:name="NSimSun">
    <w:panose1 w:val="02010609030101010101"/>
    <w:charset w:val="86"/>
    <w:family w:val="modern"/>
    <w:pitch w:val="fixed"/>
    <w:sig w:usb0="00000203" w:usb1="288F0000" w:usb2="00000016" w:usb3="00000000" w:csb0="00040001" w:csb1="00000000"/>
  </w:font>
  <w:font w:name="Artifakt Element">
    <w:panose1 w:val="020B0503050000020004"/>
    <w:charset w:val="EE"/>
    <w:family w:val="swiss"/>
    <w:pitch w:val="variable"/>
    <w:sig w:usb0="00000207" w:usb1="02000001" w:usb2="00000000" w:usb3="00000000" w:csb0="00000097" w:csb1="00000000"/>
  </w:font>
  <w:font w:name="TimesNewRoman">
    <w:altName w:val="Times New Roman"/>
    <w:panose1 w:val="00000000000000000000"/>
    <w:charset w:val="00"/>
    <w:family w:val="roman"/>
    <w:notTrueType/>
    <w:pitch w:val="default"/>
  </w:font>
  <w:font w:name="TimesNewRoman,Italic">
    <w:altName w:val="MS Mincho"/>
    <w:panose1 w:val="00000000000000000000"/>
    <w:charset w:val="80"/>
    <w:family w:val="auto"/>
    <w:notTrueType/>
    <w:pitch w:val="default"/>
    <w:sig w:usb0="00000005" w:usb1="08070000" w:usb2="00000010" w:usb3="00000000" w:csb0="00020002" w:csb1="00000000"/>
  </w:font>
  <w:font w:name="TimesNewRoman,Bold">
    <w:altName w:val="MS Mincho"/>
    <w:panose1 w:val="00000000000000000000"/>
    <w:charset w:val="80"/>
    <w:family w:val="auto"/>
    <w:notTrueType/>
    <w:pitch w:val="default"/>
    <w:sig w:usb0="00000005" w:usb1="08070000" w:usb2="00000010" w:usb3="00000000" w:csb0="00020002" w:csb1="00000000"/>
  </w:font>
  <w:font w:name="FiraSans-Regular">
    <w:panose1 w:val="00000000000000000000"/>
    <w:charset w:val="EE"/>
    <w:family w:val="auto"/>
    <w:notTrueType/>
    <w:pitch w:val="default"/>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 w:name="Roboto Bk">
    <w:altName w:val="Times New Roman"/>
    <w:charset w:val="EE"/>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page" w:horzAnchor="page" w:tblpXSpec="right" w:tblpYSpec="bottom"/>
      <w:tblW w:w="281" w:type="pct"/>
      <w:tblLook w:val="04A0" w:firstRow="1" w:lastRow="0" w:firstColumn="1" w:lastColumn="0" w:noHBand="0" w:noVBand="1"/>
    </w:tblPr>
    <w:tblGrid>
      <w:gridCol w:w="518"/>
    </w:tblGrid>
    <w:tr w:rsidR="00F72F89" w14:paraId="285E08EF" w14:textId="77777777" w:rsidTr="00D20DFC">
      <w:trPr>
        <w:trHeight w:val="768"/>
      </w:trPr>
      <w:tc>
        <w:tcPr>
          <w:tcW w:w="530" w:type="dxa"/>
        </w:tcPr>
        <w:p w14:paraId="005A6EEC" w14:textId="77777777" w:rsidR="00F72F89" w:rsidRDefault="00F72F89" w:rsidP="0050253A">
          <w:pPr>
            <w:pStyle w:val="Nagwek"/>
          </w:pPr>
        </w:p>
      </w:tc>
    </w:tr>
  </w:tbl>
  <w:p w14:paraId="3A899151" w14:textId="77777777" w:rsidR="00F72F89" w:rsidRDefault="00F72F89" w:rsidP="00D20DFC">
    <w:pPr>
      <w:pStyle w:val="Bezodstpw"/>
      <w:spacing w:line="276" w:lineRule="auto"/>
      <w:rPr>
        <w:rFonts w:ascii="Roboto" w:hAnsi="Roboto"/>
        <w:b/>
        <w:bCs/>
        <w:szCs w:val="18"/>
      </w:rPr>
    </w:pPr>
  </w:p>
  <w:tbl>
    <w:tblPr>
      <w:tblW w:w="0" w:type="auto"/>
      <w:tblInd w:w="-28" w:type="dxa"/>
      <w:tblCellMar>
        <w:top w:w="28" w:type="dxa"/>
        <w:left w:w="28" w:type="dxa"/>
        <w:bottom w:w="28" w:type="dxa"/>
        <w:right w:w="28" w:type="dxa"/>
      </w:tblCellMar>
      <w:tblLook w:val="04A0" w:firstRow="1" w:lastRow="0" w:firstColumn="1" w:lastColumn="0" w:noHBand="0" w:noVBand="1"/>
    </w:tblPr>
    <w:tblGrid>
      <w:gridCol w:w="62"/>
      <w:gridCol w:w="62"/>
      <w:gridCol w:w="62"/>
      <w:gridCol w:w="62"/>
    </w:tblGrid>
    <w:tr w:rsidR="00F72F89" w14:paraId="516A66EB" w14:textId="77777777" w:rsidTr="00512F28">
      <w:tc>
        <w:tcPr>
          <w:tcW w:w="0" w:type="auto"/>
          <w:vAlign w:val="center"/>
        </w:tcPr>
        <w:p w14:paraId="4A98A625" w14:textId="77777777" w:rsidR="00F72F89" w:rsidRDefault="00F72F89" w:rsidP="00512F28">
          <w:pPr>
            <w:pStyle w:val="Bezodstpw"/>
            <w:jc w:val="center"/>
            <w:rPr>
              <w:rFonts w:ascii="Roboto Bk" w:hAnsi="Roboto Bk"/>
              <w:b/>
              <w:bCs/>
              <w:color w:val="00B6ED"/>
              <w:sz w:val="18"/>
              <w:szCs w:val="18"/>
            </w:rPr>
          </w:pPr>
        </w:p>
      </w:tc>
      <w:tc>
        <w:tcPr>
          <w:tcW w:w="0" w:type="auto"/>
          <w:vAlign w:val="center"/>
        </w:tcPr>
        <w:p w14:paraId="5D2AAB7D" w14:textId="77777777" w:rsidR="00F72F89" w:rsidRDefault="00F72F89" w:rsidP="00512F28">
          <w:pPr>
            <w:pStyle w:val="Bezodstpw"/>
            <w:jc w:val="center"/>
            <w:rPr>
              <w:rFonts w:ascii="Roboto Bk" w:hAnsi="Roboto Bk"/>
              <w:b/>
              <w:bCs/>
              <w:sz w:val="18"/>
              <w:szCs w:val="18"/>
            </w:rPr>
          </w:pPr>
        </w:p>
      </w:tc>
      <w:tc>
        <w:tcPr>
          <w:tcW w:w="0" w:type="auto"/>
          <w:vAlign w:val="center"/>
        </w:tcPr>
        <w:p w14:paraId="4901B047" w14:textId="77777777" w:rsidR="00F72F89" w:rsidRDefault="00F72F89" w:rsidP="00512F28">
          <w:pPr>
            <w:pStyle w:val="Bezodstpw"/>
            <w:jc w:val="center"/>
            <w:rPr>
              <w:rFonts w:ascii="Roboto Bk" w:hAnsi="Roboto Bk"/>
              <w:b/>
              <w:bCs/>
              <w:color w:val="2F5496"/>
              <w:sz w:val="18"/>
              <w:szCs w:val="18"/>
            </w:rPr>
          </w:pPr>
        </w:p>
      </w:tc>
      <w:tc>
        <w:tcPr>
          <w:tcW w:w="0" w:type="auto"/>
        </w:tcPr>
        <w:p w14:paraId="60D473C6" w14:textId="77777777" w:rsidR="00F72F89" w:rsidRDefault="00F72F89" w:rsidP="00512F28">
          <w:pPr>
            <w:pStyle w:val="Bezodstpw"/>
            <w:jc w:val="center"/>
            <w:rPr>
              <w:noProof/>
            </w:rPr>
          </w:pPr>
        </w:p>
      </w:tc>
    </w:tr>
  </w:tbl>
  <w:p w14:paraId="79FB261A" w14:textId="77777777" w:rsidR="00F72F89" w:rsidRPr="006628C2" w:rsidRDefault="00F72F89" w:rsidP="00882966">
    <w:pPr>
      <w:pStyle w:val="Bezodstpw"/>
      <w:spacing w:line="276" w:lineRule="auto"/>
      <w:rPr>
        <w:rFonts w:ascii="Arial Narrow" w:hAnsi="Arial Narrow"/>
        <w:noProof/>
        <w:sz w:val="20"/>
      </w:rPr>
    </w:pPr>
    <w:proofErr w:type="spellStart"/>
    <w:r w:rsidRPr="00335B33">
      <w:rPr>
        <w:rFonts w:ascii="Arial Narrow" w:hAnsi="Arial Narrow"/>
        <w:b/>
        <w:bCs/>
        <w:szCs w:val="18"/>
      </w:rPr>
      <w:t>Linevka</w:t>
    </w:r>
    <w:proofErr w:type="spellEnd"/>
    <w:r w:rsidRPr="00335B33">
      <w:rPr>
        <w:rFonts w:ascii="Arial Narrow" w:hAnsi="Arial Narrow"/>
        <w:b/>
        <w:bCs/>
        <w:szCs w:val="18"/>
      </w:rPr>
      <w:t xml:space="preserve"> Studio Projektowe</w:t>
    </w:r>
  </w:p>
  <w:p w14:paraId="32F1A064" w14:textId="77777777" w:rsidR="00F72F89" w:rsidRDefault="00F72F89" w:rsidP="00882966">
    <w:pPr>
      <w:pStyle w:val="Bezodstpw"/>
      <w:rPr>
        <w:rFonts w:ascii="Arial Narrow" w:hAnsi="Arial Narrow"/>
        <w:sz w:val="20"/>
      </w:rPr>
    </w:pPr>
    <w:r w:rsidRPr="00335B33">
      <w:rPr>
        <w:rFonts w:ascii="Arial Narrow" w:hAnsi="Arial Narrow"/>
        <w:sz w:val="20"/>
      </w:rPr>
      <w:t>ul. Krakowska 77, 32-065Krzes</w:t>
    </w:r>
    <w:r>
      <w:rPr>
        <w:rFonts w:ascii="Arial Narrow" w:hAnsi="Arial Narrow"/>
        <w:sz w:val="20"/>
      </w:rPr>
      <w:t xml:space="preserve">zowice                        </w:t>
    </w:r>
    <w:r w:rsidRPr="00F85D4F">
      <w:rPr>
        <w:rFonts w:ascii="Arial Narrow" w:hAnsi="Arial Narrow"/>
        <w:sz w:val="20"/>
      </w:rPr>
      <w:t>tel. 603364559</w:t>
    </w:r>
  </w:p>
  <w:p w14:paraId="7AA2FA5C" w14:textId="6598C7E2" w:rsidR="00F72F89" w:rsidRPr="00882966" w:rsidRDefault="00F72F89" w:rsidP="00882966">
    <w:pPr>
      <w:pStyle w:val="Bezodstpw"/>
      <w:rPr>
        <w:rFonts w:ascii="Arial Narrow" w:hAnsi="Arial Narrow"/>
        <w:bCs/>
        <w:sz w:val="20"/>
        <w:lang w:val="en-US"/>
      </w:rPr>
    </w:pPr>
    <w:r w:rsidRPr="00882966">
      <w:rPr>
        <w:rFonts w:ascii="Arial Narrow" w:hAnsi="Arial Narrow"/>
        <w:sz w:val="20"/>
        <w:lang w:val="en-US"/>
      </w:rPr>
      <w:t xml:space="preserve">NIP:6762599004                                                          mail: </w:t>
    </w:r>
    <w:r w:rsidRPr="00982A14">
      <w:rPr>
        <w:rFonts w:ascii="Arial Narrow" w:hAnsi="Arial Narrow"/>
        <w:sz w:val="20"/>
        <w:lang w:val="en-US"/>
      </w:rPr>
      <w:t>contact@linevka.com</w:t>
    </w:r>
  </w:p>
  <w:p w14:paraId="596B9A0D" w14:textId="1B4A5629" w:rsidR="00F72F89" w:rsidRPr="00882966" w:rsidRDefault="009B2DCE" w:rsidP="00882966">
    <w:pPr>
      <w:pStyle w:val="Bezodstpw"/>
      <w:spacing w:line="276" w:lineRule="auto"/>
      <w:rPr>
        <w:lang w:val="en-US"/>
      </w:rPr>
    </w:pPr>
    <w:r>
      <w:rPr>
        <w:rFonts w:ascii="Arial Narrow" w:hAnsi="Arial Narrow"/>
        <w:bCs/>
        <w:noProof/>
        <w:sz w:val="20"/>
        <w:lang w:eastAsia="pl-PL"/>
      </w:rPr>
      <mc:AlternateContent>
        <mc:Choice Requires="wps">
          <w:drawing>
            <wp:anchor distT="0" distB="0" distL="114300" distR="114300" simplePos="0" relativeHeight="251663360" behindDoc="0" locked="0" layoutInCell="1" allowOverlap="1" wp14:anchorId="28001472" wp14:editId="725E009C">
              <wp:simplePos x="0" y="0"/>
              <wp:positionH relativeFrom="column">
                <wp:posOffset>-34925</wp:posOffset>
              </wp:positionH>
              <wp:positionV relativeFrom="paragraph">
                <wp:posOffset>-614045</wp:posOffset>
              </wp:positionV>
              <wp:extent cx="5847715" cy="635"/>
              <wp:effectExtent l="0" t="0" r="635" b="18415"/>
              <wp:wrapNone/>
              <wp:docPr id="5301866" name="Łącznik: łamany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7715" cy="635"/>
                      </a:xfrm>
                      <a:prstGeom prst="bentConnector3">
                        <a:avLst>
                          <a:gd name="adj1" fmla="val 49995"/>
                        </a:avLst>
                      </a:prstGeom>
                      <a:noFill/>
                      <a:ln w="1905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shapetype w14:anchorId="52A35CA1" id="_x0000_t34" coordsize="21600,21600" o:spt="34" o:oned="t" adj="10800" path="m,l@0,0@0,21600,21600,21600e" filled="f">
              <v:stroke joinstyle="miter"/>
              <v:formulas>
                <v:f eqn="val #0"/>
              </v:formulas>
              <v:path arrowok="t" fillok="f" o:connecttype="none"/>
              <v:handles>
                <v:h position="#0,center"/>
              </v:handles>
              <o:lock v:ext="edit" shapetype="t"/>
            </v:shapetype>
            <v:shape id="Łącznik: łamany 1" o:spid="_x0000_s1026" type="#_x0000_t34" style="position:absolute;margin-left:-2.75pt;margin-top:-48.35pt;width:460.45pt;height:.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" adj="10799" strokeweight="1.5pt"/>
          </w:pict>
        </mc:Fallback>
      </mc:AlternateContent>
    </w:r>
    <w:r w:rsidR="00F72F89" w:rsidRPr="00882966">
      <w:rPr>
        <w:rFonts w:ascii="Arial Narrow" w:hAnsi="Arial Narrow"/>
        <w:bCs/>
        <w:sz w:val="20"/>
        <w:lang w:val="en-US"/>
      </w:rPr>
      <w:t>www.linevka.com</w:t>
    </w:r>
    <w:r w:rsidR="00F72F89" w:rsidRPr="00882966">
      <w:rPr>
        <w:rFonts w:ascii="Arial Narrow" w:hAnsi="Arial Narrow"/>
        <w:sz w:val="20"/>
        <w:lang w:val="en-US"/>
      </w:rPr>
      <w:t xml:space="preserve">      </w:t>
    </w:r>
    <w:r w:rsidR="001604C1">
      <w:rPr>
        <w:rFonts w:ascii="Arial Narrow" w:hAnsi="Arial Narrow"/>
        <w:sz w:val="20"/>
        <w:lang w:val="en-US"/>
      </w:rPr>
      <w:tab/>
    </w:r>
    <w:r w:rsidR="001604C1">
      <w:rPr>
        <w:rFonts w:ascii="Arial Narrow" w:hAnsi="Arial Narrow"/>
        <w:sz w:val="20"/>
        <w:lang w:val="en-US"/>
      </w:rPr>
      <w:tab/>
    </w:r>
    <w:r w:rsidR="001604C1">
      <w:rPr>
        <w:rFonts w:ascii="Arial Narrow" w:hAnsi="Arial Narrow"/>
        <w:sz w:val="20"/>
        <w:lang w:val="en-US"/>
      </w:rPr>
      <w:tab/>
    </w:r>
    <w:r w:rsidR="001604C1">
      <w:rPr>
        <w:rFonts w:ascii="Arial Narrow" w:hAnsi="Arial Narrow"/>
        <w:sz w:val="20"/>
        <w:lang w:val="en-US"/>
      </w:rPr>
      <w:tab/>
    </w:r>
    <w:r w:rsidR="001604C1">
      <w:rPr>
        <w:rFonts w:ascii="Arial Narrow" w:hAnsi="Arial Narrow"/>
        <w:sz w:val="20"/>
        <w:lang w:val="en-US"/>
      </w:rPr>
      <w:tab/>
    </w:r>
    <w:r w:rsidR="00F72F89" w:rsidRPr="00882966">
      <w:rPr>
        <w:rFonts w:ascii="Arial Narrow" w:hAnsi="Arial Narrow"/>
        <w:sz w:val="20"/>
        <w:lang w:val="en-US"/>
      </w:rPr>
      <w:t xml:space="preserve">    Strona: </w:t>
    </w:r>
    <w:r w:rsidR="000D621D" w:rsidRPr="00335B33">
      <w:rPr>
        <w:rFonts w:ascii="Arial Narrow" w:hAnsi="Arial Narrow"/>
        <w:sz w:val="20"/>
      </w:rPr>
      <w:fldChar w:fldCharType="begin"/>
    </w:r>
    <w:r w:rsidR="00F72F89" w:rsidRPr="00F85D4F">
      <w:rPr>
        <w:rFonts w:ascii="Arial Narrow" w:hAnsi="Arial Narrow"/>
        <w:sz w:val="20"/>
        <w:lang w:val="en-US"/>
      </w:rPr>
      <w:instrText xml:space="preserve"> PAGE </w:instrText>
    </w:r>
    <w:r w:rsidR="000D621D" w:rsidRPr="00335B33">
      <w:rPr>
        <w:rFonts w:ascii="Arial Narrow" w:hAnsi="Arial Narrow"/>
        <w:sz w:val="20"/>
      </w:rPr>
      <w:fldChar w:fldCharType="separate"/>
    </w:r>
    <w:r w:rsidR="00B1375A">
      <w:rPr>
        <w:rFonts w:ascii="Arial Narrow" w:hAnsi="Arial Narrow"/>
        <w:noProof/>
        <w:sz w:val="20"/>
        <w:lang w:val="en-US"/>
      </w:rPr>
      <w:t>49</w:t>
    </w:r>
    <w:r w:rsidR="000D621D" w:rsidRPr="00335B33">
      <w:rPr>
        <w:rFonts w:ascii="Arial Narrow" w:hAnsi="Arial Narrow"/>
        <w:sz w:val="20"/>
      </w:rPr>
      <w:fldChar w:fldCharType="end"/>
    </w:r>
    <w:r w:rsidR="00F72F89" w:rsidRPr="00F85D4F">
      <w:rPr>
        <w:rFonts w:ascii="Arial Narrow" w:hAnsi="Arial Narrow"/>
        <w:sz w:val="20"/>
        <w:lang w:val="en-US"/>
      </w:rPr>
      <w:t>/</w:t>
    </w:r>
    <w:r w:rsidR="000D621D" w:rsidRPr="00335B33">
      <w:rPr>
        <w:rFonts w:ascii="Arial Narrow" w:hAnsi="Arial Narrow"/>
        <w:sz w:val="20"/>
      </w:rPr>
      <w:fldChar w:fldCharType="begin"/>
    </w:r>
    <w:r w:rsidR="00F72F89" w:rsidRPr="00F85D4F">
      <w:rPr>
        <w:rFonts w:ascii="Arial Narrow" w:hAnsi="Arial Narrow"/>
        <w:sz w:val="20"/>
        <w:lang w:val="en-US"/>
      </w:rPr>
      <w:instrText xml:space="preserve"> NUMPAGES </w:instrText>
    </w:r>
    <w:r w:rsidR="000D621D" w:rsidRPr="00335B33">
      <w:rPr>
        <w:rFonts w:ascii="Arial Narrow" w:hAnsi="Arial Narrow"/>
        <w:sz w:val="20"/>
      </w:rPr>
      <w:fldChar w:fldCharType="separate"/>
    </w:r>
    <w:r w:rsidR="00B1375A">
      <w:rPr>
        <w:rFonts w:ascii="Arial Narrow" w:hAnsi="Arial Narrow"/>
        <w:noProof/>
        <w:sz w:val="20"/>
        <w:lang w:val="en-US"/>
      </w:rPr>
      <w:t>95</w:t>
    </w:r>
    <w:r w:rsidR="000D621D" w:rsidRPr="00335B33">
      <w:rPr>
        <w:rFonts w:ascii="Arial Narrow" w:hAnsi="Arial Narrow"/>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3C6EE" w14:textId="77777777" w:rsidR="00F72F89" w:rsidRDefault="00F72F89" w:rsidP="0050253A">
      <w:r>
        <w:separator/>
      </w:r>
    </w:p>
  </w:footnote>
  <w:footnote w:type="continuationSeparator" w:id="0">
    <w:p w14:paraId="018D2F59" w14:textId="77777777" w:rsidR="00F72F89" w:rsidRDefault="00F72F89" w:rsidP="005025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C5A81B8"/>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8"/>
    <w:lvl w:ilvl="0">
      <w:start w:val="4"/>
      <w:numFmt w:val="decimal"/>
      <w:lvlText w:val="%1."/>
      <w:lvlJc w:val="left"/>
      <w:pPr>
        <w:tabs>
          <w:tab w:val="num" w:pos="502"/>
        </w:tabs>
        <w:ind w:left="502" w:hanging="360"/>
      </w:pPr>
    </w:lvl>
  </w:abstractNum>
  <w:abstractNum w:abstractNumId="2" w15:restartNumberingAfterBreak="0">
    <w:nsid w:val="00000003"/>
    <w:multiLevelType w:val="multilevel"/>
    <w:tmpl w:val="00000003"/>
    <w:name w:val="WW8Num18"/>
    <w:lvl w:ilvl="0">
      <w:start w:val="3"/>
      <w:numFmt w:val="decimal"/>
      <w:lvlText w:val="%1"/>
      <w:lvlJc w:val="left"/>
      <w:pPr>
        <w:tabs>
          <w:tab w:val="num" w:pos="555"/>
        </w:tabs>
        <w:ind w:left="555" w:hanging="555"/>
      </w:p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3" w15:restartNumberingAfterBreak="0">
    <w:nsid w:val="00000004"/>
    <w:multiLevelType w:val="singleLevel"/>
    <w:tmpl w:val="00000004"/>
    <w:name w:val="WW8Num3"/>
    <w:lvl w:ilvl="0">
      <w:start w:val="1"/>
      <w:numFmt w:val="decimal"/>
      <w:pStyle w:val="BOMBA"/>
      <w:lvlText w:val="%1)"/>
      <w:lvlJc w:val="left"/>
      <w:pPr>
        <w:tabs>
          <w:tab w:val="num" w:pos="1353"/>
        </w:tabs>
        <w:ind w:left="1353" w:hanging="360"/>
      </w:pPr>
    </w:lvl>
  </w:abstractNum>
  <w:abstractNum w:abstractNumId="4" w15:restartNumberingAfterBreak="0">
    <w:nsid w:val="00000005"/>
    <w:multiLevelType w:val="multilevel"/>
    <w:tmpl w:val="00000005"/>
    <w:name w:val="WW8Num25"/>
    <w:lvl w:ilvl="0">
      <w:start w:val="2"/>
      <w:numFmt w:val="decimal"/>
      <w:lvlText w:val="%1"/>
      <w:lvlJc w:val="left"/>
      <w:pPr>
        <w:tabs>
          <w:tab w:val="num" w:pos="450"/>
        </w:tabs>
        <w:ind w:left="450" w:hanging="450"/>
      </w:pPr>
    </w:lvl>
    <w:lvl w:ilvl="1">
      <w:start w:val="3"/>
      <w:numFmt w:val="decimal"/>
      <w:lvlText w:val="%1.%2"/>
      <w:lvlJc w:val="left"/>
      <w:pPr>
        <w:tabs>
          <w:tab w:val="num" w:pos="592"/>
        </w:tabs>
        <w:ind w:left="592" w:hanging="450"/>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5" w15:restartNumberingAfterBreak="0">
    <w:nsid w:val="00000006"/>
    <w:multiLevelType w:val="singleLevel"/>
    <w:tmpl w:val="00000006"/>
    <w:name w:val="WW8Num7"/>
    <w:lvl w:ilvl="0">
      <w:start w:val="1"/>
      <w:numFmt w:val="lowerLetter"/>
      <w:lvlText w:val="%1)"/>
      <w:lvlJc w:val="left"/>
      <w:pPr>
        <w:tabs>
          <w:tab w:val="num" w:pos="360"/>
        </w:tabs>
        <w:ind w:left="360" w:hanging="360"/>
      </w:pPr>
    </w:lvl>
  </w:abstractNum>
  <w:abstractNum w:abstractNumId="6" w15:restartNumberingAfterBreak="0">
    <w:nsid w:val="00000007"/>
    <w:multiLevelType w:val="singleLevel"/>
    <w:tmpl w:val="00000007"/>
    <w:name w:val="WW8Num14"/>
    <w:lvl w:ilvl="0">
      <w:numFmt w:val="bullet"/>
      <w:lvlText w:val=""/>
      <w:lvlJc w:val="left"/>
      <w:pPr>
        <w:tabs>
          <w:tab w:val="num" w:pos="1353"/>
        </w:tabs>
        <w:ind w:left="1353" w:hanging="360"/>
      </w:pPr>
      <w:rPr>
        <w:rFonts w:ascii="Wingdings" w:hAnsi="Wingdings" w:cs="HG Mincho Light J"/>
      </w:rPr>
    </w:lvl>
  </w:abstractNum>
  <w:abstractNum w:abstractNumId="7" w15:restartNumberingAfterBreak="0">
    <w:nsid w:val="00000009"/>
    <w:multiLevelType w:val="multilevel"/>
    <w:tmpl w:val="A5ECFFF4"/>
    <w:name w:val="WW8Num12"/>
    <w:lvl w:ilvl="0">
      <w:start w:val="1"/>
      <w:numFmt w:val="decimal"/>
      <w:lvlText w:val="%1."/>
      <w:lvlJc w:val="left"/>
      <w:pPr>
        <w:tabs>
          <w:tab w:val="num" w:pos="675"/>
        </w:tabs>
        <w:ind w:left="675" w:hanging="675"/>
      </w:pPr>
      <w:rPr>
        <w:rFonts w:ascii="Arial" w:hAnsi="Arial" w:cs="Arial" w:hint="default"/>
        <w:sz w:val="20"/>
        <w:szCs w:val="20"/>
      </w:rPr>
    </w:lvl>
    <w:lvl w:ilvl="1">
      <w:start w:val="1"/>
      <w:numFmt w:val="decimal"/>
      <w:lvlText w:val="6.%2."/>
      <w:lvlJc w:val="left"/>
      <w:pPr>
        <w:tabs>
          <w:tab w:val="num" w:pos="720"/>
        </w:tabs>
        <w:ind w:left="720" w:hanging="720"/>
      </w:pPr>
      <w:rPr>
        <w:rFonts w:ascii="Symbol" w:hAnsi="Symbol" w:cs="StarSymbol"/>
        <w:sz w:val="18"/>
        <w:szCs w:val="18"/>
      </w:rPr>
    </w:lvl>
    <w:lvl w:ilvl="2">
      <w:start w:val="1"/>
      <w:numFmt w:val="decimal"/>
      <w:lvlText w:val="%1.%2.%3."/>
      <w:lvlJc w:val="left"/>
      <w:pPr>
        <w:tabs>
          <w:tab w:val="num" w:pos="1080"/>
        </w:tabs>
        <w:ind w:left="1080" w:hanging="1080"/>
      </w:pPr>
      <w:rPr>
        <w:rFonts w:ascii="Symbol" w:hAnsi="Symbol" w:cs="StarSymbol"/>
        <w:sz w:val="18"/>
        <w:szCs w:val="18"/>
      </w:rPr>
    </w:lvl>
    <w:lvl w:ilvl="3">
      <w:start w:val="1"/>
      <w:numFmt w:val="decimal"/>
      <w:lvlText w:val="%1.%2.%3.%4."/>
      <w:lvlJc w:val="left"/>
      <w:pPr>
        <w:tabs>
          <w:tab w:val="num" w:pos="1440"/>
        </w:tabs>
        <w:ind w:left="1440" w:hanging="1440"/>
      </w:pPr>
      <w:rPr>
        <w:rFonts w:ascii="Symbol" w:hAnsi="Symbol" w:cs="StarSymbol"/>
        <w:sz w:val="18"/>
        <w:szCs w:val="18"/>
      </w:rPr>
    </w:lvl>
    <w:lvl w:ilvl="4">
      <w:start w:val="1"/>
      <w:numFmt w:val="decimal"/>
      <w:lvlText w:val="%1.%2.%3.%4.%5."/>
      <w:lvlJc w:val="left"/>
      <w:pPr>
        <w:tabs>
          <w:tab w:val="num" w:pos="1440"/>
        </w:tabs>
        <w:ind w:left="1440" w:hanging="1440"/>
      </w:pPr>
      <w:rPr>
        <w:rFonts w:ascii="Symbol" w:hAnsi="Symbol" w:cs="StarSymbol"/>
        <w:sz w:val="18"/>
        <w:szCs w:val="18"/>
      </w:rPr>
    </w:lvl>
    <w:lvl w:ilvl="5">
      <w:start w:val="1"/>
      <w:numFmt w:val="decimal"/>
      <w:lvlText w:val="%1.%2.%3.%4.%5.%6."/>
      <w:lvlJc w:val="left"/>
      <w:pPr>
        <w:tabs>
          <w:tab w:val="num" w:pos="1800"/>
        </w:tabs>
        <w:ind w:left="1800" w:hanging="1800"/>
      </w:pPr>
      <w:rPr>
        <w:rFonts w:ascii="Symbol" w:hAnsi="Symbol" w:cs="StarSymbol"/>
        <w:sz w:val="18"/>
        <w:szCs w:val="18"/>
      </w:rPr>
    </w:lvl>
    <w:lvl w:ilvl="6">
      <w:start w:val="1"/>
      <w:numFmt w:val="decimal"/>
      <w:lvlText w:val="%1.%2.%3.%4.%5.%6.%7."/>
      <w:lvlJc w:val="left"/>
      <w:pPr>
        <w:tabs>
          <w:tab w:val="num" w:pos="2160"/>
        </w:tabs>
        <w:ind w:left="2160" w:hanging="2160"/>
      </w:pPr>
      <w:rPr>
        <w:rFonts w:ascii="Symbol" w:hAnsi="Symbol" w:cs="StarSymbol"/>
        <w:sz w:val="18"/>
        <w:szCs w:val="18"/>
      </w:rPr>
    </w:lvl>
    <w:lvl w:ilvl="7">
      <w:start w:val="1"/>
      <w:numFmt w:val="decimal"/>
      <w:lvlText w:val="%1.%2.%3.%4.%5.%6.%7.%8."/>
      <w:lvlJc w:val="left"/>
      <w:pPr>
        <w:tabs>
          <w:tab w:val="num" w:pos="2520"/>
        </w:tabs>
        <w:ind w:left="2520" w:hanging="2520"/>
      </w:pPr>
      <w:rPr>
        <w:rFonts w:ascii="Symbol" w:hAnsi="Symbol" w:cs="StarSymbol"/>
        <w:sz w:val="18"/>
        <w:szCs w:val="18"/>
      </w:rPr>
    </w:lvl>
    <w:lvl w:ilvl="8">
      <w:start w:val="1"/>
      <w:numFmt w:val="decimal"/>
      <w:lvlText w:val="%1.%2.%3.%4.%5.%6.%7.%8.%9."/>
      <w:lvlJc w:val="left"/>
      <w:pPr>
        <w:tabs>
          <w:tab w:val="num" w:pos="2880"/>
        </w:tabs>
        <w:ind w:left="2880" w:hanging="2880"/>
      </w:pPr>
      <w:rPr>
        <w:rFonts w:ascii="Symbol" w:hAnsi="Symbol" w:cs="StarSymbol"/>
        <w:sz w:val="18"/>
        <w:szCs w:val="18"/>
      </w:rPr>
    </w:lvl>
  </w:abstractNum>
  <w:abstractNum w:abstractNumId="8" w15:restartNumberingAfterBreak="0">
    <w:nsid w:val="0000000F"/>
    <w:multiLevelType w:val="singleLevel"/>
    <w:tmpl w:val="0000000F"/>
    <w:lvl w:ilvl="0">
      <w:start w:val="1"/>
      <w:numFmt w:val="bullet"/>
      <w:pStyle w:val="KRESKA"/>
      <w:lvlText w:val="–"/>
      <w:lvlJc w:val="left"/>
      <w:pPr>
        <w:tabs>
          <w:tab w:val="num" w:pos="482"/>
        </w:tabs>
        <w:ind w:left="482" w:hanging="340"/>
      </w:pPr>
      <w:rPr>
        <w:rFonts w:ascii="Times New Roman" w:hAnsi="Times New Roman"/>
      </w:rPr>
    </w:lvl>
  </w:abstractNum>
  <w:abstractNum w:abstractNumId="9" w15:restartNumberingAfterBreak="0">
    <w:nsid w:val="00000010"/>
    <w:multiLevelType w:val="multilevel"/>
    <w:tmpl w:val="00000010"/>
    <w:name w:val="WW8Num71"/>
    <w:lvl w:ilvl="0">
      <w:start w:val="1"/>
      <w:numFmt w:val="lowerLetter"/>
      <w:lvlText w:val="%1)"/>
      <w:lvlJc w:val="left"/>
      <w:pPr>
        <w:tabs>
          <w:tab w:val="num" w:pos="786"/>
        </w:tabs>
        <w:ind w:left="786"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11"/>
    <w:multiLevelType w:val="singleLevel"/>
    <w:tmpl w:val="00000011"/>
    <w:name w:val="WW8Num46"/>
    <w:lvl w:ilvl="0">
      <w:start w:val="1"/>
      <w:numFmt w:val="lowerLetter"/>
      <w:lvlText w:val="%1)"/>
      <w:lvlJc w:val="left"/>
      <w:pPr>
        <w:tabs>
          <w:tab w:val="num" w:pos="786"/>
        </w:tabs>
        <w:ind w:left="786" w:hanging="360"/>
      </w:pPr>
    </w:lvl>
  </w:abstractNum>
  <w:abstractNum w:abstractNumId="11" w15:restartNumberingAfterBreak="0">
    <w:nsid w:val="00000012"/>
    <w:multiLevelType w:val="singleLevel"/>
    <w:tmpl w:val="8260FF4E"/>
    <w:name w:val="WW8Num56"/>
    <w:lvl w:ilvl="0">
      <w:start w:val="1"/>
      <w:numFmt w:val="lowerLetter"/>
      <w:lvlText w:val="%1)"/>
      <w:lvlJc w:val="left"/>
      <w:pPr>
        <w:tabs>
          <w:tab w:val="num" w:pos="786"/>
        </w:tabs>
        <w:ind w:left="786" w:hanging="360"/>
      </w:pPr>
      <w:rPr>
        <w:b w:val="0"/>
      </w:rPr>
    </w:lvl>
  </w:abstractNum>
  <w:abstractNum w:abstractNumId="12" w15:restartNumberingAfterBreak="0">
    <w:nsid w:val="00000017"/>
    <w:multiLevelType w:val="singleLevel"/>
    <w:tmpl w:val="00000017"/>
    <w:name w:val="WW8Num34"/>
    <w:lvl w:ilvl="0">
      <w:start w:val="1"/>
      <w:numFmt w:val="lowerLetter"/>
      <w:lvlText w:val="%1)"/>
      <w:lvlJc w:val="left"/>
      <w:pPr>
        <w:tabs>
          <w:tab w:val="num" w:pos="786"/>
        </w:tabs>
        <w:ind w:left="786" w:hanging="360"/>
      </w:pPr>
    </w:lvl>
  </w:abstractNum>
  <w:abstractNum w:abstractNumId="13" w15:restartNumberingAfterBreak="0">
    <w:nsid w:val="0000001C"/>
    <w:multiLevelType w:val="singleLevel"/>
    <w:tmpl w:val="0000001C"/>
    <w:name w:val="WW8Num60"/>
    <w:lvl w:ilvl="0">
      <w:start w:val="1"/>
      <w:numFmt w:val="lowerLetter"/>
      <w:lvlText w:val="%1)"/>
      <w:lvlJc w:val="left"/>
      <w:pPr>
        <w:tabs>
          <w:tab w:val="num" w:pos="786"/>
        </w:tabs>
        <w:ind w:left="786" w:hanging="360"/>
      </w:pPr>
    </w:lvl>
  </w:abstractNum>
  <w:abstractNum w:abstractNumId="14" w15:restartNumberingAfterBreak="0">
    <w:nsid w:val="0000001E"/>
    <w:multiLevelType w:val="singleLevel"/>
    <w:tmpl w:val="0000001E"/>
    <w:name w:val="WW8Num31"/>
    <w:lvl w:ilvl="0">
      <w:start w:val="1"/>
      <w:numFmt w:val="lowerLetter"/>
      <w:lvlText w:val="%1)"/>
      <w:lvlJc w:val="left"/>
      <w:pPr>
        <w:tabs>
          <w:tab w:val="num" w:pos="786"/>
        </w:tabs>
        <w:ind w:left="786" w:hanging="360"/>
      </w:pPr>
    </w:lvl>
  </w:abstractNum>
  <w:abstractNum w:abstractNumId="15" w15:restartNumberingAfterBreak="0">
    <w:nsid w:val="00000021"/>
    <w:multiLevelType w:val="singleLevel"/>
    <w:tmpl w:val="00000021"/>
    <w:name w:val="WW8Num33"/>
    <w:lvl w:ilvl="0">
      <w:start w:val="1"/>
      <w:numFmt w:val="lowerLetter"/>
      <w:lvlText w:val="%1)"/>
      <w:lvlJc w:val="left"/>
      <w:pPr>
        <w:tabs>
          <w:tab w:val="num" w:pos="786"/>
        </w:tabs>
        <w:ind w:left="786" w:hanging="360"/>
      </w:pPr>
    </w:lvl>
  </w:abstractNum>
  <w:abstractNum w:abstractNumId="16" w15:restartNumberingAfterBreak="0">
    <w:nsid w:val="00000022"/>
    <w:multiLevelType w:val="singleLevel"/>
    <w:tmpl w:val="00000022"/>
    <w:name w:val="WW8Num35"/>
    <w:lvl w:ilvl="0">
      <w:start w:val="1"/>
      <w:numFmt w:val="lowerLetter"/>
      <w:lvlText w:val="%1)"/>
      <w:lvlJc w:val="left"/>
      <w:pPr>
        <w:tabs>
          <w:tab w:val="num" w:pos="786"/>
        </w:tabs>
        <w:ind w:left="786" w:hanging="360"/>
      </w:pPr>
    </w:lvl>
  </w:abstractNum>
  <w:abstractNum w:abstractNumId="17" w15:restartNumberingAfterBreak="0">
    <w:nsid w:val="00000023"/>
    <w:multiLevelType w:val="singleLevel"/>
    <w:tmpl w:val="00000023"/>
    <w:name w:val="WW8Num61"/>
    <w:lvl w:ilvl="0">
      <w:start w:val="1"/>
      <w:numFmt w:val="lowerLetter"/>
      <w:lvlText w:val="%1)"/>
      <w:lvlJc w:val="left"/>
      <w:pPr>
        <w:tabs>
          <w:tab w:val="num" w:pos="786"/>
        </w:tabs>
        <w:ind w:left="786" w:hanging="360"/>
      </w:pPr>
    </w:lvl>
  </w:abstractNum>
  <w:abstractNum w:abstractNumId="18" w15:restartNumberingAfterBreak="0">
    <w:nsid w:val="00000024"/>
    <w:multiLevelType w:val="multilevel"/>
    <w:tmpl w:val="00000024"/>
    <w:name w:val="WW8Num160"/>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9" w15:restartNumberingAfterBreak="0">
    <w:nsid w:val="00000025"/>
    <w:multiLevelType w:val="multilevel"/>
    <w:tmpl w:val="00000025"/>
    <w:name w:val="WW8Num161"/>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0" w15:restartNumberingAfterBreak="0">
    <w:nsid w:val="00000026"/>
    <w:multiLevelType w:val="multilevel"/>
    <w:tmpl w:val="0000002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1" w15:restartNumberingAfterBreak="0">
    <w:nsid w:val="003A60EC"/>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22" w15:restartNumberingAfterBreak="0">
    <w:nsid w:val="0115315F"/>
    <w:multiLevelType w:val="hybridMultilevel"/>
    <w:tmpl w:val="C5A00E0C"/>
    <w:lvl w:ilvl="0" w:tplc="647087DA">
      <w:start w:val="1"/>
      <w:numFmt w:val="lowerLetter"/>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51C3883"/>
    <w:multiLevelType w:val="multilevel"/>
    <w:tmpl w:val="612E8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5362502"/>
    <w:multiLevelType w:val="multilevel"/>
    <w:tmpl w:val="E2EC0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5C46C3F"/>
    <w:multiLevelType w:val="hybridMultilevel"/>
    <w:tmpl w:val="129666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6284EEE"/>
    <w:multiLevelType w:val="hybridMultilevel"/>
    <w:tmpl w:val="A65225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72A7EBE"/>
    <w:multiLevelType w:val="multilevel"/>
    <w:tmpl w:val="0AB2A8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7A97DB5"/>
    <w:multiLevelType w:val="hybridMultilevel"/>
    <w:tmpl w:val="97229D84"/>
    <w:styleLink w:val="Zaimportowanystyl10"/>
    <w:lvl w:ilvl="0" w:tplc="77DE10F0">
      <w:start w:val="1"/>
      <w:numFmt w:val="bullet"/>
      <w:lvlText w:val="–"/>
      <w:lvlJc w:val="left"/>
      <w:pPr>
        <w:ind w:left="850"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1564FA08">
      <w:start w:val="1"/>
      <w:numFmt w:val="bullet"/>
      <w:lvlText w:val="o"/>
      <w:lvlJc w:val="left"/>
      <w:pPr>
        <w:ind w:left="200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CE982B8A">
      <w:start w:val="1"/>
      <w:numFmt w:val="bullet"/>
      <w:lvlText w:val="▪"/>
      <w:lvlJc w:val="left"/>
      <w:pPr>
        <w:ind w:left="272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A7C6F4B8">
      <w:start w:val="1"/>
      <w:numFmt w:val="bullet"/>
      <w:lvlText w:val="•"/>
      <w:lvlJc w:val="left"/>
      <w:pPr>
        <w:ind w:left="344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00A4D3B0">
      <w:start w:val="1"/>
      <w:numFmt w:val="bullet"/>
      <w:lvlText w:val="o"/>
      <w:lvlJc w:val="left"/>
      <w:pPr>
        <w:ind w:left="416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A26472AE">
      <w:start w:val="1"/>
      <w:numFmt w:val="bullet"/>
      <w:lvlText w:val="▪"/>
      <w:lvlJc w:val="left"/>
      <w:pPr>
        <w:ind w:left="488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E5AEE5F2">
      <w:start w:val="1"/>
      <w:numFmt w:val="bullet"/>
      <w:lvlText w:val="•"/>
      <w:lvlJc w:val="left"/>
      <w:pPr>
        <w:ind w:left="560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FD762BA2">
      <w:start w:val="1"/>
      <w:numFmt w:val="bullet"/>
      <w:lvlText w:val="o"/>
      <w:lvlJc w:val="left"/>
      <w:pPr>
        <w:ind w:left="632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6E9CF02E">
      <w:start w:val="1"/>
      <w:numFmt w:val="bullet"/>
      <w:lvlText w:val="▪"/>
      <w:lvlJc w:val="left"/>
      <w:pPr>
        <w:ind w:left="704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29" w15:restartNumberingAfterBreak="0">
    <w:nsid w:val="0890402E"/>
    <w:multiLevelType w:val="hybridMultilevel"/>
    <w:tmpl w:val="CBC0FBE6"/>
    <w:lvl w:ilvl="0" w:tplc="586A4F46">
      <w:start w:val="1"/>
      <w:numFmt w:val="bullet"/>
      <w:lvlText w:val="-"/>
      <w:lvlJc w:val="left"/>
      <w:pPr>
        <w:ind w:left="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9F280D0">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3D2568A">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9382862">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FA2F76E">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8A0CDA8">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A0A00A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2B46AC8">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73EA1B6">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093C64AC"/>
    <w:multiLevelType w:val="hybridMultilevel"/>
    <w:tmpl w:val="14545E44"/>
    <w:lvl w:ilvl="0" w:tplc="0415000F">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101D69ED"/>
    <w:multiLevelType w:val="hybridMultilevel"/>
    <w:tmpl w:val="F6F0F338"/>
    <w:styleLink w:val="Zaimportowanystyl20"/>
    <w:lvl w:ilvl="0" w:tplc="66184384">
      <w:start w:val="1"/>
      <w:numFmt w:val="bullet"/>
      <w:lvlText w:val="·"/>
      <w:lvlJc w:val="left"/>
      <w:pPr>
        <w:tabs>
          <w:tab w:val="left" w:pos="720"/>
          <w:tab w:val="num" w:pos="1416"/>
        </w:tabs>
        <w:ind w:left="720" w:firstLine="273"/>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AB9E7248">
      <w:start w:val="1"/>
      <w:numFmt w:val="bullet"/>
      <w:lvlText w:val="o"/>
      <w:lvlJc w:val="left"/>
      <w:pPr>
        <w:tabs>
          <w:tab w:val="left" w:pos="720"/>
          <w:tab w:val="left" w:pos="1416"/>
          <w:tab w:val="num" w:pos="2136"/>
        </w:tabs>
        <w:ind w:left="1440" w:firstLine="28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9F94A352">
      <w:start w:val="1"/>
      <w:numFmt w:val="bullet"/>
      <w:lvlText w:val="▪"/>
      <w:lvlJc w:val="left"/>
      <w:pPr>
        <w:tabs>
          <w:tab w:val="left" w:pos="720"/>
          <w:tab w:val="left" w:pos="1416"/>
          <w:tab w:val="num" w:pos="2856"/>
        </w:tabs>
        <w:ind w:left="2160" w:firstLine="29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1854C32C">
      <w:start w:val="1"/>
      <w:numFmt w:val="bullet"/>
      <w:lvlText w:val="·"/>
      <w:lvlJc w:val="left"/>
      <w:pPr>
        <w:tabs>
          <w:tab w:val="left" w:pos="720"/>
          <w:tab w:val="left" w:pos="1416"/>
          <w:tab w:val="num" w:pos="3576"/>
        </w:tabs>
        <w:ind w:left="2880" w:firstLine="309"/>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28CEDE8A">
      <w:start w:val="1"/>
      <w:numFmt w:val="bullet"/>
      <w:lvlText w:val="o"/>
      <w:lvlJc w:val="left"/>
      <w:pPr>
        <w:tabs>
          <w:tab w:val="left" w:pos="720"/>
          <w:tab w:val="left" w:pos="1416"/>
          <w:tab w:val="num" w:pos="4296"/>
        </w:tabs>
        <w:ind w:left="3600" w:firstLine="321"/>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0F08FDFA">
      <w:start w:val="1"/>
      <w:numFmt w:val="bullet"/>
      <w:lvlText w:val="▪"/>
      <w:lvlJc w:val="left"/>
      <w:pPr>
        <w:tabs>
          <w:tab w:val="left" w:pos="720"/>
          <w:tab w:val="left" w:pos="1416"/>
          <w:tab w:val="num" w:pos="5016"/>
        </w:tabs>
        <w:ind w:left="4320" w:firstLine="333"/>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E3143294">
      <w:start w:val="1"/>
      <w:numFmt w:val="bullet"/>
      <w:lvlText w:val="·"/>
      <w:lvlJc w:val="left"/>
      <w:pPr>
        <w:tabs>
          <w:tab w:val="left" w:pos="720"/>
          <w:tab w:val="left" w:pos="1416"/>
          <w:tab w:val="num" w:pos="5736"/>
        </w:tabs>
        <w:ind w:left="5040" w:firstLine="34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CA6E7DB6">
      <w:start w:val="1"/>
      <w:numFmt w:val="bullet"/>
      <w:lvlText w:val="o"/>
      <w:lvlJc w:val="left"/>
      <w:pPr>
        <w:tabs>
          <w:tab w:val="left" w:pos="720"/>
          <w:tab w:val="left" w:pos="1416"/>
          <w:tab w:val="num" w:pos="6456"/>
        </w:tabs>
        <w:ind w:left="5760" w:firstLine="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242ACA12">
      <w:start w:val="1"/>
      <w:numFmt w:val="bullet"/>
      <w:lvlText w:val="▪"/>
      <w:lvlJc w:val="left"/>
      <w:pPr>
        <w:tabs>
          <w:tab w:val="left" w:pos="720"/>
          <w:tab w:val="left" w:pos="1416"/>
          <w:tab w:val="num" w:pos="7176"/>
        </w:tabs>
        <w:ind w:left="6480" w:firstLine="369"/>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2" w15:restartNumberingAfterBreak="0">
    <w:nsid w:val="106809D4"/>
    <w:multiLevelType w:val="hybridMultilevel"/>
    <w:tmpl w:val="749E3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1D720BE"/>
    <w:multiLevelType w:val="hybridMultilevel"/>
    <w:tmpl w:val="C12C4008"/>
    <w:styleLink w:val="Zaimportowanystyl40"/>
    <w:lvl w:ilvl="0" w:tplc="C4A4837A">
      <w:start w:val="1"/>
      <w:numFmt w:val="bullet"/>
      <w:lvlText w:val="·"/>
      <w:lvlJc w:val="left"/>
      <w:pPr>
        <w:ind w:left="141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9209F24">
      <w:start w:val="1"/>
      <w:numFmt w:val="bullet"/>
      <w:lvlText w:val="o"/>
      <w:lvlJc w:val="left"/>
      <w:pPr>
        <w:ind w:left="213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C84ED938">
      <w:start w:val="1"/>
      <w:numFmt w:val="bullet"/>
      <w:lvlText w:val="▪"/>
      <w:lvlJc w:val="left"/>
      <w:pPr>
        <w:ind w:left="28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ECE234FE">
      <w:start w:val="1"/>
      <w:numFmt w:val="bullet"/>
      <w:lvlText w:val="·"/>
      <w:lvlJc w:val="left"/>
      <w:pPr>
        <w:ind w:left="357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81CE44D8">
      <w:start w:val="1"/>
      <w:numFmt w:val="bullet"/>
      <w:lvlText w:val="o"/>
      <w:lvlJc w:val="left"/>
      <w:pPr>
        <w:ind w:left="429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9F9474FA">
      <w:start w:val="1"/>
      <w:numFmt w:val="bullet"/>
      <w:lvlText w:val="▪"/>
      <w:lvlJc w:val="left"/>
      <w:pPr>
        <w:ind w:left="501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2CAACC4C">
      <w:start w:val="1"/>
      <w:numFmt w:val="bullet"/>
      <w:lvlText w:val="·"/>
      <w:lvlJc w:val="left"/>
      <w:pPr>
        <w:ind w:left="573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03F8A8A8">
      <w:start w:val="1"/>
      <w:numFmt w:val="bullet"/>
      <w:lvlText w:val="o"/>
      <w:lvlJc w:val="left"/>
      <w:pPr>
        <w:ind w:left="64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AC0B04E">
      <w:start w:val="1"/>
      <w:numFmt w:val="bullet"/>
      <w:lvlText w:val="▪"/>
      <w:lvlJc w:val="left"/>
      <w:pPr>
        <w:ind w:left="717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4" w15:restartNumberingAfterBreak="0">
    <w:nsid w:val="147C038C"/>
    <w:multiLevelType w:val="hybridMultilevel"/>
    <w:tmpl w:val="F42272DA"/>
    <w:lvl w:ilvl="0" w:tplc="94DC25A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15547AC1"/>
    <w:multiLevelType w:val="hybridMultilevel"/>
    <w:tmpl w:val="0FD818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5E47EA3"/>
    <w:multiLevelType w:val="hybridMultilevel"/>
    <w:tmpl w:val="065A0F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174036E9"/>
    <w:multiLevelType w:val="hybridMultilevel"/>
    <w:tmpl w:val="8A5EB5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C337B7D"/>
    <w:multiLevelType w:val="hybridMultilevel"/>
    <w:tmpl w:val="8D602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D660DCF"/>
    <w:multiLevelType w:val="multilevel"/>
    <w:tmpl w:val="C78CC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D6F5B72"/>
    <w:multiLevelType w:val="multilevel"/>
    <w:tmpl w:val="FDE02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0964DD2"/>
    <w:multiLevelType w:val="hybridMultilevel"/>
    <w:tmpl w:val="66960F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4D77F0C"/>
    <w:multiLevelType w:val="hybridMultilevel"/>
    <w:tmpl w:val="9DC075A2"/>
    <w:styleLink w:val="Zaimportowanystyl30"/>
    <w:lvl w:ilvl="0" w:tplc="3BCC5DD0">
      <w:start w:val="1"/>
      <w:numFmt w:val="bullet"/>
      <w:lvlText w:val="·"/>
      <w:lvlJc w:val="left"/>
      <w:pPr>
        <w:ind w:left="141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228BB7A">
      <w:start w:val="1"/>
      <w:numFmt w:val="bullet"/>
      <w:lvlText w:val="o"/>
      <w:lvlJc w:val="left"/>
      <w:pPr>
        <w:ind w:left="213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E7369752">
      <w:start w:val="1"/>
      <w:numFmt w:val="bullet"/>
      <w:lvlText w:val="▪"/>
      <w:lvlJc w:val="left"/>
      <w:pPr>
        <w:ind w:left="28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9B2CDEA">
      <w:start w:val="1"/>
      <w:numFmt w:val="bullet"/>
      <w:lvlText w:val="·"/>
      <w:lvlJc w:val="left"/>
      <w:pPr>
        <w:ind w:left="357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050AB796">
      <w:start w:val="1"/>
      <w:numFmt w:val="bullet"/>
      <w:lvlText w:val="o"/>
      <w:lvlJc w:val="left"/>
      <w:pPr>
        <w:ind w:left="429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FE0E736">
      <w:start w:val="1"/>
      <w:numFmt w:val="bullet"/>
      <w:lvlText w:val="▪"/>
      <w:lvlJc w:val="left"/>
      <w:pPr>
        <w:ind w:left="501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C45E0088">
      <w:start w:val="1"/>
      <w:numFmt w:val="bullet"/>
      <w:lvlText w:val="·"/>
      <w:lvlJc w:val="left"/>
      <w:pPr>
        <w:ind w:left="573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8F0535C">
      <w:start w:val="1"/>
      <w:numFmt w:val="bullet"/>
      <w:lvlText w:val="o"/>
      <w:lvlJc w:val="left"/>
      <w:pPr>
        <w:ind w:left="64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F383372">
      <w:start w:val="1"/>
      <w:numFmt w:val="bullet"/>
      <w:lvlText w:val="▪"/>
      <w:lvlJc w:val="left"/>
      <w:pPr>
        <w:ind w:left="717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3" w15:restartNumberingAfterBreak="0">
    <w:nsid w:val="27621E5E"/>
    <w:multiLevelType w:val="multilevel"/>
    <w:tmpl w:val="6AEA2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7BA550D"/>
    <w:multiLevelType w:val="hybridMultilevel"/>
    <w:tmpl w:val="3D041D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7C43634"/>
    <w:multiLevelType w:val="multilevel"/>
    <w:tmpl w:val="50983A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99F013C"/>
    <w:multiLevelType w:val="multilevel"/>
    <w:tmpl w:val="FB50B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BEB0528"/>
    <w:multiLevelType w:val="multilevel"/>
    <w:tmpl w:val="0CC2C206"/>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E786D37"/>
    <w:multiLevelType w:val="multilevel"/>
    <w:tmpl w:val="4AD8CC9A"/>
    <w:lvl w:ilvl="0">
      <w:start w:val="1"/>
      <w:numFmt w:val="bullet"/>
      <w:lvlText w:val=""/>
      <w:lvlJc w:val="left"/>
      <w:pPr>
        <w:tabs>
          <w:tab w:val="num" w:pos="720"/>
        </w:tabs>
        <w:ind w:left="720" w:hanging="360"/>
      </w:pPr>
      <w:rPr>
        <w:rFonts w:ascii="Symbol" w:hAnsi="Symbol"/>
      </w:rPr>
    </w:lvl>
    <w:lvl w:ilvl="1">
      <w:start w:val="1"/>
      <w:numFmt w:val="bullet"/>
      <w:lvlText w:val="-"/>
      <w:lvlJc w:val="left"/>
      <w:pPr>
        <w:ind w:left="1080" w:hanging="360"/>
      </w:pPr>
      <w:rPr>
        <w:rFonts w:hAnsi="Courier New" w:hint="default"/>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49" w15:restartNumberingAfterBreak="0">
    <w:nsid w:val="31392644"/>
    <w:multiLevelType w:val="hybridMultilevel"/>
    <w:tmpl w:val="DDA489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5757638"/>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51" w15:restartNumberingAfterBreak="0">
    <w:nsid w:val="3B933F5E"/>
    <w:multiLevelType w:val="multilevel"/>
    <w:tmpl w:val="567A07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D440F05"/>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53" w15:restartNumberingAfterBreak="0">
    <w:nsid w:val="3DEB184E"/>
    <w:multiLevelType w:val="multilevel"/>
    <w:tmpl w:val="546650CC"/>
    <w:lvl w:ilvl="0">
      <w:start w:val="1"/>
      <w:numFmt w:val="upperRoman"/>
      <w:pStyle w:val="nag1"/>
      <w:lvlText w:val="%1."/>
      <w:lvlJc w:val="right"/>
      <w:pPr>
        <w:tabs>
          <w:tab w:val="num" w:pos="284"/>
        </w:tabs>
        <w:ind w:left="284" w:hanging="284"/>
      </w:pPr>
      <w:rPr>
        <w:rFonts w:ascii="Times New Roman" w:hAnsi="Times New Roman" w:cs="Times New Roman" w:hint="default"/>
        <w:b/>
        <w:i w:val="0"/>
        <w:sz w:val="32"/>
        <w:szCs w:val="32"/>
      </w:rPr>
    </w:lvl>
    <w:lvl w:ilvl="1">
      <w:start w:val="1"/>
      <w:numFmt w:val="decimal"/>
      <w:pStyle w:val="nag2"/>
      <w:lvlText w:val="%2."/>
      <w:lvlJc w:val="left"/>
      <w:pPr>
        <w:tabs>
          <w:tab w:val="num" w:pos="284"/>
        </w:tabs>
        <w:ind w:left="284" w:hanging="284"/>
      </w:pPr>
      <w:rPr>
        <w:rFonts w:ascii="Times New Roman" w:hAnsi="Times New Roman" w:cs="Times New Roman" w:hint="default"/>
        <w:b/>
        <w:i w:val="0"/>
        <w:sz w:val="28"/>
        <w:szCs w:val="28"/>
      </w:rPr>
    </w:lvl>
    <w:lvl w:ilvl="2">
      <w:start w:val="1"/>
      <w:numFmt w:val="none"/>
      <w:pStyle w:val="nag3"/>
      <w:lvlText w:val="1.1."/>
      <w:lvlJc w:val="left"/>
      <w:pPr>
        <w:tabs>
          <w:tab w:val="num" w:pos="284"/>
        </w:tabs>
        <w:ind w:left="284" w:hanging="284"/>
      </w:pPr>
      <w:rPr>
        <w:rFonts w:ascii="Times New Roman" w:hAnsi="Times New Roman" w:cs="Times New Roman" w:hint="default"/>
        <w:b/>
        <w:i w:val="0"/>
        <w:sz w:val="24"/>
        <w:szCs w:val="24"/>
      </w:rPr>
    </w:lvl>
    <w:lvl w:ilvl="3">
      <w:start w:val="1"/>
      <w:numFmt w:val="decimal"/>
      <w:lvlText w:val="%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4" w15:restartNumberingAfterBreak="0">
    <w:nsid w:val="3F7355DE"/>
    <w:multiLevelType w:val="multilevel"/>
    <w:tmpl w:val="49D28F2E"/>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FF851F4"/>
    <w:multiLevelType w:val="hybridMultilevel"/>
    <w:tmpl w:val="75BC4C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06E0CC9"/>
    <w:multiLevelType w:val="multilevel"/>
    <w:tmpl w:val="640CAE78"/>
    <w:lvl w:ilvl="0">
      <w:start w:val="1"/>
      <w:numFmt w:val="decimal"/>
      <w:pStyle w:val="Nagwek1"/>
      <w:lvlText w:val="%1."/>
      <w:lvlJc w:val="left"/>
      <w:pPr>
        <w:ind w:left="432" w:hanging="432"/>
      </w:pPr>
    </w:lvl>
    <w:lvl w:ilvl="1">
      <w:start w:val="1"/>
      <w:numFmt w:val="decimal"/>
      <w:pStyle w:val="Nagwek2"/>
      <w:lvlText w:val="%1.%2"/>
      <w:lvlJc w:val="left"/>
      <w:pPr>
        <w:ind w:left="4971"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57" w15:restartNumberingAfterBreak="0">
    <w:nsid w:val="4184384F"/>
    <w:multiLevelType w:val="hybridMultilevel"/>
    <w:tmpl w:val="C5C6F828"/>
    <w:styleLink w:val="Zaimportowanystyl4"/>
    <w:lvl w:ilvl="0" w:tplc="A9B4E5B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9D44AA8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A516C7E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55CE5BE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B5E372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0BAAEC9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497811E8">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5830ADC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562A0D3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58" w15:restartNumberingAfterBreak="0">
    <w:nsid w:val="41BA505A"/>
    <w:multiLevelType w:val="multilevel"/>
    <w:tmpl w:val="C9FC4008"/>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68D4566"/>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78E5CFD"/>
    <w:multiLevelType w:val="hybridMultilevel"/>
    <w:tmpl w:val="2D846BEC"/>
    <w:styleLink w:val="Zaimportowanystyl3"/>
    <w:lvl w:ilvl="0" w:tplc="DF3483D6">
      <w:start w:val="1"/>
      <w:numFmt w:val="bullet"/>
      <w:lvlText w:val="–"/>
      <w:lvlJc w:val="left"/>
      <w:pPr>
        <w:ind w:left="851"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3B5A58FE">
      <w:start w:val="1"/>
      <w:numFmt w:val="bullet"/>
      <w:lvlText w:val="o"/>
      <w:lvlJc w:val="left"/>
      <w:pPr>
        <w:ind w:left="172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5A0AB144">
      <w:start w:val="1"/>
      <w:numFmt w:val="bullet"/>
      <w:lvlText w:val="▪"/>
      <w:lvlJc w:val="left"/>
      <w:pPr>
        <w:ind w:left="244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23C0F804">
      <w:start w:val="1"/>
      <w:numFmt w:val="bullet"/>
      <w:lvlText w:val="•"/>
      <w:lvlJc w:val="left"/>
      <w:pPr>
        <w:ind w:left="316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48FC5FC0">
      <w:start w:val="1"/>
      <w:numFmt w:val="bullet"/>
      <w:lvlText w:val="o"/>
      <w:lvlJc w:val="left"/>
      <w:pPr>
        <w:ind w:left="388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D196EF48">
      <w:start w:val="1"/>
      <w:numFmt w:val="bullet"/>
      <w:lvlText w:val="▪"/>
      <w:lvlJc w:val="left"/>
      <w:pPr>
        <w:ind w:left="460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3B94E6BC">
      <w:start w:val="1"/>
      <w:numFmt w:val="bullet"/>
      <w:lvlText w:val="•"/>
      <w:lvlJc w:val="left"/>
      <w:pPr>
        <w:ind w:left="532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694C19C6">
      <w:start w:val="1"/>
      <w:numFmt w:val="bullet"/>
      <w:lvlText w:val="o"/>
      <w:lvlJc w:val="left"/>
      <w:pPr>
        <w:ind w:left="604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3D06857C">
      <w:start w:val="1"/>
      <w:numFmt w:val="bullet"/>
      <w:lvlText w:val="▪"/>
      <w:lvlJc w:val="left"/>
      <w:pPr>
        <w:ind w:left="676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61" w15:restartNumberingAfterBreak="0">
    <w:nsid w:val="4FFF3430"/>
    <w:multiLevelType w:val="multilevel"/>
    <w:tmpl w:val="843C8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0255D75"/>
    <w:multiLevelType w:val="multilevel"/>
    <w:tmpl w:val="50983A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0DA0CBC"/>
    <w:multiLevelType w:val="multilevel"/>
    <w:tmpl w:val="8970200E"/>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64" w15:restartNumberingAfterBreak="0">
    <w:nsid w:val="50F8120C"/>
    <w:multiLevelType w:val="multilevel"/>
    <w:tmpl w:val="0000000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2" w:hAnsi="Wingdings 2" w:hint="default"/>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65" w15:restartNumberingAfterBreak="0">
    <w:nsid w:val="52BF20C3"/>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66" w15:restartNumberingAfterBreak="0">
    <w:nsid w:val="561A5C09"/>
    <w:multiLevelType w:val="multilevel"/>
    <w:tmpl w:val="0000002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67" w15:restartNumberingAfterBreak="0">
    <w:nsid w:val="56530304"/>
    <w:multiLevelType w:val="hybridMultilevel"/>
    <w:tmpl w:val="8D2421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7A80526"/>
    <w:multiLevelType w:val="hybridMultilevel"/>
    <w:tmpl w:val="40FC66D6"/>
    <w:styleLink w:val="Zaimportowanystyl2"/>
    <w:lvl w:ilvl="0" w:tplc="89969F2A">
      <w:start w:val="1"/>
      <w:numFmt w:val="bullet"/>
      <w:lvlText w:val="–"/>
      <w:lvlJc w:val="left"/>
      <w:pPr>
        <w:ind w:left="851"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A6FCB0FC">
      <w:start w:val="1"/>
      <w:numFmt w:val="bullet"/>
      <w:lvlText w:val="o"/>
      <w:lvlJc w:val="left"/>
      <w:pPr>
        <w:ind w:left="200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2EF48CC4">
      <w:start w:val="1"/>
      <w:numFmt w:val="bullet"/>
      <w:lvlText w:val="▪"/>
      <w:lvlJc w:val="left"/>
      <w:pPr>
        <w:ind w:left="272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D6C877E4">
      <w:start w:val="1"/>
      <w:numFmt w:val="bullet"/>
      <w:lvlText w:val="•"/>
      <w:lvlJc w:val="left"/>
      <w:pPr>
        <w:ind w:left="344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CE287C5E">
      <w:start w:val="1"/>
      <w:numFmt w:val="bullet"/>
      <w:lvlText w:val="o"/>
      <w:lvlJc w:val="left"/>
      <w:pPr>
        <w:ind w:left="416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C2248D4E">
      <w:start w:val="1"/>
      <w:numFmt w:val="bullet"/>
      <w:lvlText w:val="▪"/>
      <w:lvlJc w:val="left"/>
      <w:pPr>
        <w:ind w:left="488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80DE2C02">
      <w:start w:val="1"/>
      <w:numFmt w:val="bullet"/>
      <w:lvlText w:val="•"/>
      <w:lvlJc w:val="left"/>
      <w:pPr>
        <w:ind w:left="560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C158FD1E">
      <w:start w:val="1"/>
      <w:numFmt w:val="bullet"/>
      <w:lvlText w:val="o"/>
      <w:lvlJc w:val="left"/>
      <w:pPr>
        <w:ind w:left="632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23BA04BC">
      <w:start w:val="1"/>
      <w:numFmt w:val="bullet"/>
      <w:lvlText w:val="▪"/>
      <w:lvlJc w:val="left"/>
      <w:pPr>
        <w:ind w:left="704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69" w15:restartNumberingAfterBreak="0">
    <w:nsid w:val="59015646"/>
    <w:multiLevelType w:val="hybridMultilevel"/>
    <w:tmpl w:val="11B484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A762CC9"/>
    <w:multiLevelType w:val="multilevel"/>
    <w:tmpl w:val="137A6D46"/>
    <w:styleLink w:val="Zaimportowanystyl1"/>
    <w:lvl w:ilvl="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1">
      <w:start w:val="1"/>
      <w:numFmt w:val="decimal"/>
      <w:lvlText w:val="%1.%2."/>
      <w:lvlJc w:val="left"/>
      <w:pPr>
        <w:tabs>
          <w:tab w:val="left" w:pos="1287"/>
        </w:tabs>
        <w:ind w:left="999" w:hanging="432"/>
      </w:pPr>
      <w:rPr>
        <w:rFonts w:hAnsi="Arial Unicode MS"/>
        <w:caps w:val="0"/>
        <w:smallCaps w:val="0"/>
        <w:strike w:val="0"/>
        <w:dstrike w:val="0"/>
        <w:color w:val="000000"/>
        <w:spacing w:val="0"/>
        <w:w w:val="100"/>
        <w:kern w:val="0"/>
        <w:position w:val="0"/>
        <w:highlight w:val="none"/>
        <w:vertAlign w:val="baseline"/>
      </w:rPr>
    </w:lvl>
    <w:lvl w:ilvl="2">
      <w:start w:val="1"/>
      <w:numFmt w:val="decimal"/>
      <w:lvlText w:val="%1.%2.%3."/>
      <w:lvlJc w:val="left"/>
      <w:pPr>
        <w:ind w:left="1418" w:hanging="567"/>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ind w:left="1922" w:hanging="711"/>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ind w:left="2426" w:hanging="855"/>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ind w:left="2930" w:hanging="999"/>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ind w:left="3434" w:hanging="1143"/>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ind w:left="3938" w:hanging="1287"/>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ind w:left="4514" w:hanging="1503"/>
      </w:pPr>
      <w:rPr>
        <w:rFonts w:hAnsi="Arial Unicode MS"/>
        <w:caps w:val="0"/>
        <w:smallCaps w:val="0"/>
        <w:strike w:val="0"/>
        <w:dstrike w:val="0"/>
        <w:color w:val="000000"/>
        <w:spacing w:val="0"/>
        <w:w w:val="100"/>
        <w:kern w:val="0"/>
        <w:position w:val="0"/>
        <w:highlight w:val="none"/>
        <w:vertAlign w:val="baseline"/>
      </w:rPr>
    </w:lvl>
  </w:abstractNum>
  <w:abstractNum w:abstractNumId="71" w15:restartNumberingAfterBreak="0">
    <w:nsid w:val="5BBB618E"/>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72" w15:restartNumberingAfterBreak="0">
    <w:nsid w:val="5E8734A8"/>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73" w15:restartNumberingAfterBreak="0">
    <w:nsid w:val="6C647483"/>
    <w:multiLevelType w:val="hybridMultilevel"/>
    <w:tmpl w:val="0BEA66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6EF20F29"/>
    <w:multiLevelType w:val="hybridMultilevel"/>
    <w:tmpl w:val="8CC8474A"/>
    <w:lvl w:ilvl="0" w:tplc="7D34C22E">
      <w:start w:val="1"/>
      <w:numFmt w:val="decimal"/>
      <w:lvlText w:val="%1)"/>
      <w:lvlJc w:val="left"/>
      <w:pPr>
        <w:tabs>
          <w:tab w:val="num" w:pos="1353"/>
        </w:tabs>
        <w:ind w:left="1353" w:hanging="360"/>
      </w:pPr>
    </w:lvl>
    <w:lvl w:ilvl="1" w:tplc="D752EDDC" w:tentative="1">
      <w:start w:val="1"/>
      <w:numFmt w:val="lowerLetter"/>
      <w:lvlText w:val="%2."/>
      <w:lvlJc w:val="left"/>
      <w:pPr>
        <w:tabs>
          <w:tab w:val="num" w:pos="1440"/>
        </w:tabs>
        <w:ind w:left="1440" w:hanging="360"/>
      </w:pPr>
    </w:lvl>
    <w:lvl w:ilvl="2" w:tplc="91B07216" w:tentative="1">
      <w:start w:val="1"/>
      <w:numFmt w:val="lowerRoman"/>
      <w:lvlText w:val="%3."/>
      <w:lvlJc w:val="right"/>
      <w:pPr>
        <w:tabs>
          <w:tab w:val="num" w:pos="2160"/>
        </w:tabs>
        <w:ind w:left="2160" w:hanging="180"/>
      </w:pPr>
    </w:lvl>
    <w:lvl w:ilvl="3" w:tplc="0FF6B56E" w:tentative="1">
      <w:start w:val="1"/>
      <w:numFmt w:val="decimal"/>
      <w:lvlText w:val="%4."/>
      <w:lvlJc w:val="left"/>
      <w:pPr>
        <w:tabs>
          <w:tab w:val="num" w:pos="2880"/>
        </w:tabs>
        <w:ind w:left="2880" w:hanging="360"/>
      </w:pPr>
    </w:lvl>
    <w:lvl w:ilvl="4" w:tplc="B718C672" w:tentative="1">
      <w:start w:val="1"/>
      <w:numFmt w:val="lowerLetter"/>
      <w:lvlText w:val="%5."/>
      <w:lvlJc w:val="left"/>
      <w:pPr>
        <w:tabs>
          <w:tab w:val="num" w:pos="3600"/>
        </w:tabs>
        <w:ind w:left="3600" w:hanging="360"/>
      </w:pPr>
    </w:lvl>
    <w:lvl w:ilvl="5" w:tplc="83B41C28" w:tentative="1">
      <w:start w:val="1"/>
      <w:numFmt w:val="lowerRoman"/>
      <w:lvlText w:val="%6."/>
      <w:lvlJc w:val="right"/>
      <w:pPr>
        <w:tabs>
          <w:tab w:val="num" w:pos="4320"/>
        </w:tabs>
        <w:ind w:left="4320" w:hanging="180"/>
      </w:pPr>
    </w:lvl>
    <w:lvl w:ilvl="6" w:tplc="87B24978" w:tentative="1">
      <w:start w:val="1"/>
      <w:numFmt w:val="decimal"/>
      <w:lvlText w:val="%7."/>
      <w:lvlJc w:val="left"/>
      <w:pPr>
        <w:tabs>
          <w:tab w:val="num" w:pos="5040"/>
        </w:tabs>
        <w:ind w:left="5040" w:hanging="360"/>
      </w:pPr>
    </w:lvl>
    <w:lvl w:ilvl="7" w:tplc="12A0E552" w:tentative="1">
      <w:start w:val="1"/>
      <w:numFmt w:val="lowerLetter"/>
      <w:lvlText w:val="%8."/>
      <w:lvlJc w:val="left"/>
      <w:pPr>
        <w:tabs>
          <w:tab w:val="num" w:pos="5760"/>
        </w:tabs>
        <w:ind w:left="5760" w:hanging="360"/>
      </w:pPr>
    </w:lvl>
    <w:lvl w:ilvl="8" w:tplc="0F5EDDBA" w:tentative="1">
      <w:start w:val="1"/>
      <w:numFmt w:val="lowerRoman"/>
      <w:lvlText w:val="%9."/>
      <w:lvlJc w:val="right"/>
      <w:pPr>
        <w:tabs>
          <w:tab w:val="num" w:pos="6480"/>
        </w:tabs>
        <w:ind w:left="6480" w:hanging="180"/>
      </w:pPr>
    </w:lvl>
  </w:abstractNum>
  <w:abstractNum w:abstractNumId="75" w15:restartNumberingAfterBreak="0">
    <w:nsid w:val="6F1667FA"/>
    <w:multiLevelType w:val="multilevel"/>
    <w:tmpl w:val="61A0B40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6" w15:restartNumberingAfterBreak="0">
    <w:nsid w:val="72637F6A"/>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77" w15:restartNumberingAfterBreak="0">
    <w:nsid w:val="76F86AAA"/>
    <w:multiLevelType w:val="multilevel"/>
    <w:tmpl w:val="6F06C70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7320A59"/>
    <w:multiLevelType w:val="multilevel"/>
    <w:tmpl w:val="733AEB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AF13234"/>
    <w:multiLevelType w:val="hybridMultilevel"/>
    <w:tmpl w:val="54FE22CC"/>
    <w:styleLink w:val="Zaimportowanystyl5"/>
    <w:lvl w:ilvl="0" w:tplc="39CE0E60">
      <w:start w:val="1"/>
      <w:numFmt w:val="bullet"/>
      <w:lvlText w:val="-"/>
      <w:lvlJc w:val="left"/>
      <w:pPr>
        <w:ind w:left="1418"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1" w:tplc="C7524EEE">
      <w:start w:val="1"/>
      <w:numFmt w:val="bullet"/>
      <w:lvlText w:val="-"/>
      <w:lvlJc w:val="left"/>
      <w:pPr>
        <w:ind w:left="1751"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2" w:tplc="7EC2606C">
      <w:start w:val="1"/>
      <w:numFmt w:val="bullet"/>
      <w:suff w:val="nothing"/>
      <w:lvlText w:val="▪"/>
      <w:lvlJc w:val="left"/>
      <w:pPr>
        <w:ind w:left="208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3" w:tplc="99A4B054">
      <w:start w:val="1"/>
      <w:numFmt w:val="bullet"/>
      <w:lvlText w:val="•"/>
      <w:lvlJc w:val="left"/>
      <w:pPr>
        <w:ind w:left="280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4" w:tplc="345656EA">
      <w:start w:val="1"/>
      <w:numFmt w:val="bullet"/>
      <w:lvlText w:val="o"/>
      <w:lvlJc w:val="left"/>
      <w:pPr>
        <w:ind w:left="352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5" w:tplc="E0D4C59C">
      <w:start w:val="1"/>
      <w:numFmt w:val="bullet"/>
      <w:suff w:val="nothing"/>
      <w:lvlText w:val="▪"/>
      <w:lvlJc w:val="left"/>
      <w:pPr>
        <w:ind w:left="424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6" w:tplc="9D508CE0">
      <w:start w:val="1"/>
      <w:numFmt w:val="bullet"/>
      <w:lvlText w:val="•"/>
      <w:lvlJc w:val="left"/>
      <w:pPr>
        <w:ind w:left="496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7" w:tplc="FF589BDE">
      <w:start w:val="1"/>
      <w:numFmt w:val="bullet"/>
      <w:lvlText w:val="o"/>
      <w:lvlJc w:val="left"/>
      <w:pPr>
        <w:ind w:left="568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8" w:tplc="1CBA7502">
      <w:start w:val="1"/>
      <w:numFmt w:val="bullet"/>
      <w:suff w:val="nothing"/>
      <w:lvlText w:val="▪"/>
      <w:lvlJc w:val="left"/>
      <w:pPr>
        <w:ind w:left="640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abstractNum>
  <w:abstractNum w:abstractNumId="80" w15:restartNumberingAfterBreak="0">
    <w:nsid w:val="7C3D1264"/>
    <w:multiLevelType w:val="hybridMultilevel"/>
    <w:tmpl w:val="CBDEB330"/>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7E45631D"/>
    <w:multiLevelType w:val="hybridMultilevel"/>
    <w:tmpl w:val="5D0CF3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7E4851F4"/>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num w:numId="1" w16cid:durableId="1200584254">
    <w:abstractNumId w:val="56"/>
  </w:num>
  <w:num w:numId="2" w16cid:durableId="163475144">
    <w:abstractNumId w:val="26"/>
  </w:num>
  <w:num w:numId="3" w16cid:durableId="498541708">
    <w:abstractNumId w:val="25"/>
  </w:num>
  <w:num w:numId="4" w16cid:durableId="1701278255">
    <w:abstractNumId w:val="3"/>
  </w:num>
  <w:num w:numId="5" w16cid:durableId="1104305382">
    <w:abstractNumId w:val="5"/>
  </w:num>
  <w:num w:numId="6" w16cid:durableId="2089495336">
    <w:abstractNumId w:val="7"/>
  </w:num>
  <w:num w:numId="7" w16cid:durableId="411314934">
    <w:abstractNumId w:val="18"/>
  </w:num>
  <w:num w:numId="8" w16cid:durableId="2144615626">
    <w:abstractNumId w:val="19"/>
  </w:num>
  <w:num w:numId="9" w16cid:durableId="835338617">
    <w:abstractNumId w:val="20"/>
  </w:num>
  <w:num w:numId="10" w16cid:durableId="262347982">
    <w:abstractNumId w:val="64"/>
  </w:num>
  <w:num w:numId="11" w16cid:durableId="1598055668">
    <w:abstractNumId w:val="72"/>
  </w:num>
  <w:num w:numId="12" w16cid:durableId="413623337">
    <w:abstractNumId w:val="12"/>
  </w:num>
  <w:num w:numId="13" w16cid:durableId="733360136">
    <w:abstractNumId w:val="13"/>
  </w:num>
  <w:num w:numId="14" w16cid:durableId="348723132">
    <w:abstractNumId w:val="14"/>
  </w:num>
  <w:num w:numId="15" w16cid:durableId="955019368">
    <w:abstractNumId w:val="8"/>
  </w:num>
  <w:num w:numId="16" w16cid:durableId="56565204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32081418">
    <w:abstractNumId w:val="6"/>
  </w:num>
  <w:num w:numId="18" w16cid:durableId="731655588">
    <w:abstractNumId w:val="21"/>
  </w:num>
  <w:num w:numId="19" w16cid:durableId="2072264340">
    <w:abstractNumId w:val="71"/>
  </w:num>
  <w:num w:numId="20" w16cid:durableId="61871429">
    <w:abstractNumId w:val="82"/>
  </w:num>
  <w:num w:numId="21" w16cid:durableId="1818522831">
    <w:abstractNumId w:val="65"/>
  </w:num>
  <w:num w:numId="22" w16cid:durableId="764502157">
    <w:abstractNumId w:val="76"/>
  </w:num>
  <w:num w:numId="23" w16cid:durableId="125659662">
    <w:abstractNumId w:val="52"/>
  </w:num>
  <w:num w:numId="24" w16cid:durableId="1083259044">
    <w:abstractNumId w:val="50"/>
  </w:num>
  <w:num w:numId="25" w16cid:durableId="1251965918">
    <w:abstractNumId w:val="38"/>
  </w:num>
  <w:num w:numId="26" w16cid:durableId="766852431">
    <w:abstractNumId w:val="0"/>
  </w:num>
  <w:num w:numId="27" w16cid:durableId="74860641">
    <w:abstractNumId w:val="70"/>
  </w:num>
  <w:num w:numId="28" w16cid:durableId="41222703">
    <w:abstractNumId w:val="68"/>
  </w:num>
  <w:num w:numId="29" w16cid:durableId="1330253678">
    <w:abstractNumId w:val="28"/>
  </w:num>
  <w:num w:numId="30" w16cid:durableId="1668940570">
    <w:abstractNumId w:val="60"/>
  </w:num>
  <w:num w:numId="31" w16cid:durableId="455756227">
    <w:abstractNumId w:val="57"/>
  </w:num>
  <w:num w:numId="32" w16cid:durableId="1386369520">
    <w:abstractNumId w:val="31"/>
  </w:num>
  <w:num w:numId="33" w16cid:durableId="1494953958">
    <w:abstractNumId w:val="42"/>
  </w:num>
  <w:num w:numId="34" w16cid:durableId="1741637049">
    <w:abstractNumId w:val="33"/>
  </w:num>
  <w:num w:numId="35" w16cid:durableId="510799764">
    <w:abstractNumId w:val="79"/>
  </w:num>
  <w:num w:numId="36" w16cid:durableId="74117800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7998777">
    <w:abstractNumId w:val="30"/>
  </w:num>
  <w:num w:numId="38" w16cid:durableId="588125338">
    <w:abstractNumId w:val="81"/>
  </w:num>
  <w:num w:numId="39" w16cid:durableId="674502031">
    <w:abstractNumId w:val="35"/>
  </w:num>
  <w:num w:numId="40" w16cid:durableId="1619870317">
    <w:abstractNumId w:val="55"/>
  </w:num>
  <w:num w:numId="41" w16cid:durableId="1982151361">
    <w:abstractNumId w:val="58"/>
  </w:num>
  <w:num w:numId="42" w16cid:durableId="1428311723">
    <w:abstractNumId w:val="41"/>
  </w:num>
  <w:num w:numId="43" w16cid:durableId="1245451137">
    <w:abstractNumId w:val="47"/>
  </w:num>
  <w:num w:numId="44" w16cid:durableId="1721318145">
    <w:abstractNumId w:val="77"/>
  </w:num>
  <w:num w:numId="45" w16cid:durableId="152258936">
    <w:abstractNumId w:val="43"/>
  </w:num>
  <w:num w:numId="46" w16cid:durableId="2103605634">
    <w:abstractNumId w:val="24"/>
  </w:num>
  <w:num w:numId="47" w16cid:durableId="1958290757">
    <w:abstractNumId w:val="45"/>
  </w:num>
  <w:num w:numId="48" w16cid:durableId="548684393">
    <w:abstractNumId w:val="40"/>
  </w:num>
  <w:num w:numId="49" w16cid:durableId="1161702229">
    <w:abstractNumId w:val="39"/>
  </w:num>
  <w:num w:numId="50" w16cid:durableId="614941619">
    <w:abstractNumId w:val="62"/>
  </w:num>
  <w:num w:numId="51" w16cid:durableId="62069133">
    <w:abstractNumId w:val="54"/>
  </w:num>
  <w:num w:numId="52" w16cid:durableId="816726283">
    <w:abstractNumId w:val="36"/>
  </w:num>
  <w:num w:numId="53" w16cid:durableId="1728841200">
    <w:abstractNumId w:val="73"/>
  </w:num>
  <w:num w:numId="54" w16cid:durableId="2043437163">
    <w:abstractNumId w:val="59"/>
  </w:num>
  <w:num w:numId="55" w16cid:durableId="144587073">
    <w:abstractNumId w:val="44"/>
  </w:num>
  <w:num w:numId="56" w16cid:durableId="445348436">
    <w:abstractNumId w:val="74"/>
  </w:num>
  <w:num w:numId="57" w16cid:durableId="991638358">
    <w:abstractNumId w:val="9"/>
  </w:num>
  <w:num w:numId="58" w16cid:durableId="1548949820">
    <w:abstractNumId w:val="10"/>
  </w:num>
  <w:num w:numId="59" w16cid:durableId="443809802">
    <w:abstractNumId w:val="11"/>
  </w:num>
  <w:num w:numId="60" w16cid:durableId="83771238">
    <w:abstractNumId w:val="63"/>
  </w:num>
  <w:num w:numId="61" w16cid:durableId="212153913">
    <w:abstractNumId w:val="37"/>
  </w:num>
  <w:num w:numId="62" w16cid:durableId="928465026">
    <w:abstractNumId w:val="48"/>
  </w:num>
  <w:num w:numId="63" w16cid:durableId="1882089256">
    <w:abstractNumId w:val="32"/>
  </w:num>
  <w:num w:numId="64" w16cid:durableId="1310358922">
    <w:abstractNumId w:val="49"/>
  </w:num>
  <w:num w:numId="65" w16cid:durableId="1399088992">
    <w:abstractNumId w:val="69"/>
  </w:num>
  <w:num w:numId="66" w16cid:durableId="1435898366">
    <w:abstractNumId w:val="27"/>
  </w:num>
  <w:num w:numId="67" w16cid:durableId="848370737">
    <w:abstractNumId w:val="61"/>
  </w:num>
  <w:num w:numId="68" w16cid:durableId="1778526912">
    <w:abstractNumId w:val="46"/>
  </w:num>
  <w:num w:numId="69" w16cid:durableId="445544501">
    <w:abstractNumId w:val="23"/>
  </w:num>
  <w:num w:numId="70" w16cid:durableId="1751002503">
    <w:abstractNumId w:val="34"/>
  </w:num>
  <w:num w:numId="71" w16cid:durableId="2092582220">
    <w:abstractNumId w:val="22"/>
  </w:num>
  <w:num w:numId="72" w16cid:durableId="976497972">
    <w:abstractNumId w:val="80"/>
  </w:num>
  <w:num w:numId="73" w16cid:durableId="2114352610">
    <w:abstractNumId w:val="67"/>
  </w:num>
  <w:num w:numId="74" w16cid:durableId="1981378460">
    <w:abstractNumId w:val="29"/>
  </w:num>
  <w:num w:numId="75" w16cid:durableId="1061176875">
    <w:abstractNumId w:val="51"/>
  </w:num>
  <w:num w:numId="76" w16cid:durableId="1905263496">
    <w:abstractNumId w:val="78"/>
  </w:num>
  <w:num w:numId="77" w16cid:durableId="465009737">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721488497">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5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9FE"/>
    <w:rsid w:val="0000191C"/>
    <w:rsid w:val="0000201A"/>
    <w:rsid w:val="00003095"/>
    <w:rsid w:val="0000355F"/>
    <w:rsid w:val="00003594"/>
    <w:rsid w:val="000035C6"/>
    <w:rsid w:val="00005AA3"/>
    <w:rsid w:val="00005BBD"/>
    <w:rsid w:val="00005DA1"/>
    <w:rsid w:val="00006B84"/>
    <w:rsid w:val="00006D13"/>
    <w:rsid w:val="00006DE2"/>
    <w:rsid w:val="00010D5C"/>
    <w:rsid w:val="000118FC"/>
    <w:rsid w:val="00011E9C"/>
    <w:rsid w:val="00013628"/>
    <w:rsid w:val="000136A3"/>
    <w:rsid w:val="00014612"/>
    <w:rsid w:val="000146F5"/>
    <w:rsid w:val="00014A46"/>
    <w:rsid w:val="00015A1C"/>
    <w:rsid w:val="00015A24"/>
    <w:rsid w:val="00016E45"/>
    <w:rsid w:val="000173E3"/>
    <w:rsid w:val="00017684"/>
    <w:rsid w:val="00020425"/>
    <w:rsid w:val="000209B7"/>
    <w:rsid w:val="00020F09"/>
    <w:rsid w:val="00021633"/>
    <w:rsid w:val="00021EBB"/>
    <w:rsid w:val="0002325D"/>
    <w:rsid w:val="00024526"/>
    <w:rsid w:val="00025172"/>
    <w:rsid w:val="00026912"/>
    <w:rsid w:val="00027CBA"/>
    <w:rsid w:val="000302FD"/>
    <w:rsid w:val="000305AF"/>
    <w:rsid w:val="000306BA"/>
    <w:rsid w:val="00031329"/>
    <w:rsid w:val="00032B53"/>
    <w:rsid w:val="00034D41"/>
    <w:rsid w:val="0003509C"/>
    <w:rsid w:val="000359D9"/>
    <w:rsid w:val="00035EAB"/>
    <w:rsid w:val="00035FAD"/>
    <w:rsid w:val="000371A7"/>
    <w:rsid w:val="000372C8"/>
    <w:rsid w:val="0003770D"/>
    <w:rsid w:val="00040B94"/>
    <w:rsid w:val="00041B6C"/>
    <w:rsid w:val="00043695"/>
    <w:rsid w:val="00043C0B"/>
    <w:rsid w:val="000445A5"/>
    <w:rsid w:val="00046203"/>
    <w:rsid w:val="00046755"/>
    <w:rsid w:val="00046953"/>
    <w:rsid w:val="000471B9"/>
    <w:rsid w:val="00047EBB"/>
    <w:rsid w:val="00050E4E"/>
    <w:rsid w:val="000520CE"/>
    <w:rsid w:val="00052E64"/>
    <w:rsid w:val="000539A9"/>
    <w:rsid w:val="000540EC"/>
    <w:rsid w:val="000552D9"/>
    <w:rsid w:val="00055F81"/>
    <w:rsid w:val="00056887"/>
    <w:rsid w:val="000609A5"/>
    <w:rsid w:val="00060D8D"/>
    <w:rsid w:val="00060DCF"/>
    <w:rsid w:val="00061E49"/>
    <w:rsid w:val="00064E20"/>
    <w:rsid w:val="0006517A"/>
    <w:rsid w:val="000651DD"/>
    <w:rsid w:val="0006597A"/>
    <w:rsid w:val="00065B1E"/>
    <w:rsid w:val="00066DD7"/>
    <w:rsid w:val="00066E46"/>
    <w:rsid w:val="000670F2"/>
    <w:rsid w:val="0006719A"/>
    <w:rsid w:val="000676FF"/>
    <w:rsid w:val="00067BF0"/>
    <w:rsid w:val="0007098E"/>
    <w:rsid w:val="00071FD9"/>
    <w:rsid w:val="00074718"/>
    <w:rsid w:val="00074C14"/>
    <w:rsid w:val="00074D33"/>
    <w:rsid w:val="00076FE7"/>
    <w:rsid w:val="000777FD"/>
    <w:rsid w:val="00077A50"/>
    <w:rsid w:val="000804E3"/>
    <w:rsid w:val="00080DA6"/>
    <w:rsid w:val="00082042"/>
    <w:rsid w:val="000834D7"/>
    <w:rsid w:val="00083EAA"/>
    <w:rsid w:val="000847CE"/>
    <w:rsid w:val="00085492"/>
    <w:rsid w:val="000854DE"/>
    <w:rsid w:val="00086196"/>
    <w:rsid w:val="00087E52"/>
    <w:rsid w:val="00091546"/>
    <w:rsid w:val="00091B02"/>
    <w:rsid w:val="00091B3D"/>
    <w:rsid w:val="00092118"/>
    <w:rsid w:val="00093A9C"/>
    <w:rsid w:val="00094745"/>
    <w:rsid w:val="000951E2"/>
    <w:rsid w:val="00096233"/>
    <w:rsid w:val="00096250"/>
    <w:rsid w:val="000967F5"/>
    <w:rsid w:val="00096B34"/>
    <w:rsid w:val="000A0DAC"/>
    <w:rsid w:val="000A2F99"/>
    <w:rsid w:val="000A3482"/>
    <w:rsid w:val="000A3867"/>
    <w:rsid w:val="000A3F1C"/>
    <w:rsid w:val="000A5F8D"/>
    <w:rsid w:val="000B14A9"/>
    <w:rsid w:val="000B17AF"/>
    <w:rsid w:val="000B2238"/>
    <w:rsid w:val="000B2595"/>
    <w:rsid w:val="000B2C63"/>
    <w:rsid w:val="000B3F89"/>
    <w:rsid w:val="000B5C06"/>
    <w:rsid w:val="000B617D"/>
    <w:rsid w:val="000B6876"/>
    <w:rsid w:val="000B7FF0"/>
    <w:rsid w:val="000C0C2F"/>
    <w:rsid w:val="000C2154"/>
    <w:rsid w:val="000C2326"/>
    <w:rsid w:val="000C2A6A"/>
    <w:rsid w:val="000C36D8"/>
    <w:rsid w:val="000C3DCD"/>
    <w:rsid w:val="000C4CFB"/>
    <w:rsid w:val="000C513A"/>
    <w:rsid w:val="000C5190"/>
    <w:rsid w:val="000D3029"/>
    <w:rsid w:val="000D32A7"/>
    <w:rsid w:val="000D42CA"/>
    <w:rsid w:val="000D45EB"/>
    <w:rsid w:val="000D4DC6"/>
    <w:rsid w:val="000D5BE6"/>
    <w:rsid w:val="000D5D35"/>
    <w:rsid w:val="000D621D"/>
    <w:rsid w:val="000D6769"/>
    <w:rsid w:val="000E0654"/>
    <w:rsid w:val="000E0D55"/>
    <w:rsid w:val="000E11ED"/>
    <w:rsid w:val="000E14E6"/>
    <w:rsid w:val="000E1CBD"/>
    <w:rsid w:val="000E1D9F"/>
    <w:rsid w:val="000E1FD1"/>
    <w:rsid w:val="000E24B7"/>
    <w:rsid w:val="000E2585"/>
    <w:rsid w:val="000E354D"/>
    <w:rsid w:val="000E46E0"/>
    <w:rsid w:val="000E4F8B"/>
    <w:rsid w:val="000E5CA4"/>
    <w:rsid w:val="000E5E38"/>
    <w:rsid w:val="000F14B4"/>
    <w:rsid w:val="000F21F6"/>
    <w:rsid w:val="000F2FEC"/>
    <w:rsid w:val="000F3BC6"/>
    <w:rsid w:val="000F4520"/>
    <w:rsid w:val="000F493D"/>
    <w:rsid w:val="000F5101"/>
    <w:rsid w:val="000F5F2A"/>
    <w:rsid w:val="000F62D0"/>
    <w:rsid w:val="00100CA3"/>
    <w:rsid w:val="001024FC"/>
    <w:rsid w:val="001026CB"/>
    <w:rsid w:val="00103875"/>
    <w:rsid w:val="00105931"/>
    <w:rsid w:val="001060C4"/>
    <w:rsid w:val="0010710A"/>
    <w:rsid w:val="001071AD"/>
    <w:rsid w:val="00107D9D"/>
    <w:rsid w:val="00107F2E"/>
    <w:rsid w:val="0011075A"/>
    <w:rsid w:val="00110785"/>
    <w:rsid w:val="00110820"/>
    <w:rsid w:val="00110C57"/>
    <w:rsid w:val="00110E58"/>
    <w:rsid w:val="00111596"/>
    <w:rsid w:val="001120B4"/>
    <w:rsid w:val="00112DF5"/>
    <w:rsid w:val="00112F7E"/>
    <w:rsid w:val="001130AB"/>
    <w:rsid w:val="001134C0"/>
    <w:rsid w:val="00113872"/>
    <w:rsid w:val="0011712B"/>
    <w:rsid w:val="001173C9"/>
    <w:rsid w:val="001176FB"/>
    <w:rsid w:val="00117FB8"/>
    <w:rsid w:val="0012001F"/>
    <w:rsid w:val="001207F4"/>
    <w:rsid w:val="001215D4"/>
    <w:rsid w:val="0012170F"/>
    <w:rsid w:val="0012183E"/>
    <w:rsid w:val="00121955"/>
    <w:rsid w:val="001227BE"/>
    <w:rsid w:val="001249D3"/>
    <w:rsid w:val="0012572B"/>
    <w:rsid w:val="001279FE"/>
    <w:rsid w:val="0013123D"/>
    <w:rsid w:val="00131AE9"/>
    <w:rsid w:val="0013410F"/>
    <w:rsid w:val="00134424"/>
    <w:rsid w:val="00141540"/>
    <w:rsid w:val="00143B3C"/>
    <w:rsid w:val="00143B72"/>
    <w:rsid w:val="00143C8C"/>
    <w:rsid w:val="001445FE"/>
    <w:rsid w:val="0014550A"/>
    <w:rsid w:val="0014585E"/>
    <w:rsid w:val="001465EF"/>
    <w:rsid w:val="00147E18"/>
    <w:rsid w:val="00150A50"/>
    <w:rsid w:val="00150F54"/>
    <w:rsid w:val="00150FE7"/>
    <w:rsid w:val="001526BF"/>
    <w:rsid w:val="001567A6"/>
    <w:rsid w:val="00156EAD"/>
    <w:rsid w:val="001600C3"/>
    <w:rsid w:val="0016045D"/>
    <w:rsid w:val="001604C1"/>
    <w:rsid w:val="001614E7"/>
    <w:rsid w:val="00161768"/>
    <w:rsid w:val="00162919"/>
    <w:rsid w:val="00163979"/>
    <w:rsid w:val="001654B3"/>
    <w:rsid w:val="001666DC"/>
    <w:rsid w:val="0016680F"/>
    <w:rsid w:val="00170059"/>
    <w:rsid w:val="00170F48"/>
    <w:rsid w:val="001725B6"/>
    <w:rsid w:val="0017366B"/>
    <w:rsid w:val="001747EB"/>
    <w:rsid w:val="001751C8"/>
    <w:rsid w:val="001753F1"/>
    <w:rsid w:val="00175B33"/>
    <w:rsid w:val="0017732D"/>
    <w:rsid w:val="00180788"/>
    <w:rsid w:val="00181E0C"/>
    <w:rsid w:val="00185A2C"/>
    <w:rsid w:val="0018750C"/>
    <w:rsid w:val="00190F68"/>
    <w:rsid w:val="00191F94"/>
    <w:rsid w:val="001921EC"/>
    <w:rsid w:val="00193F4E"/>
    <w:rsid w:val="0019475A"/>
    <w:rsid w:val="00194C3B"/>
    <w:rsid w:val="00195E39"/>
    <w:rsid w:val="001A148C"/>
    <w:rsid w:val="001A1D08"/>
    <w:rsid w:val="001A265E"/>
    <w:rsid w:val="001A3F29"/>
    <w:rsid w:val="001A4504"/>
    <w:rsid w:val="001A46C3"/>
    <w:rsid w:val="001A489C"/>
    <w:rsid w:val="001A553B"/>
    <w:rsid w:val="001B059C"/>
    <w:rsid w:val="001B06DD"/>
    <w:rsid w:val="001B1568"/>
    <w:rsid w:val="001B3C94"/>
    <w:rsid w:val="001B4390"/>
    <w:rsid w:val="001B7D3A"/>
    <w:rsid w:val="001B7E16"/>
    <w:rsid w:val="001C0028"/>
    <w:rsid w:val="001C083E"/>
    <w:rsid w:val="001C1409"/>
    <w:rsid w:val="001C27A8"/>
    <w:rsid w:val="001C3824"/>
    <w:rsid w:val="001C3BAA"/>
    <w:rsid w:val="001C3DD9"/>
    <w:rsid w:val="001C4498"/>
    <w:rsid w:val="001C48BE"/>
    <w:rsid w:val="001C5844"/>
    <w:rsid w:val="001C5AB4"/>
    <w:rsid w:val="001C6A36"/>
    <w:rsid w:val="001C6B21"/>
    <w:rsid w:val="001C74E8"/>
    <w:rsid w:val="001C7C79"/>
    <w:rsid w:val="001D1656"/>
    <w:rsid w:val="001D22E6"/>
    <w:rsid w:val="001D2ECE"/>
    <w:rsid w:val="001D2F98"/>
    <w:rsid w:val="001D41B3"/>
    <w:rsid w:val="001D4209"/>
    <w:rsid w:val="001D45D8"/>
    <w:rsid w:val="001D53C9"/>
    <w:rsid w:val="001D5430"/>
    <w:rsid w:val="001D6D74"/>
    <w:rsid w:val="001D7AF0"/>
    <w:rsid w:val="001E1EB7"/>
    <w:rsid w:val="001E200B"/>
    <w:rsid w:val="001E2590"/>
    <w:rsid w:val="001E2C53"/>
    <w:rsid w:val="001E34AC"/>
    <w:rsid w:val="001E3DBB"/>
    <w:rsid w:val="001E3E62"/>
    <w:rsid w:val="001E57E9"/>
    <w:rsid w:val="001E5823"/>
    <w:rsid w:val="001E5A62"/>
    <w:rsid w:val="001E6945"/>
    <w:rsid w:val="001E69B4"/>
    <w:rsid w:val="001E6D7B"/>
    <w:rsid w:val="001E6EC1"/>
    <w:rsid w:val="001E75D4"/>
    <w:rsid w:val="001F1512"/>
    <w:rsid w:val="001F2BCE"/>
    <w:rsid w:val="001F4C24"/>
    <w:rsid w:val="001F5549"/>
    <w:rsid w:val="001F5E04"/>
    <w:rsid w:val="001F5F5D"/>
    <w:rsid w:val="001F6180"/>
    <w:rsid w:val="001F7953"/>
    <w:rsid w:val="002006DB"/>
    <w:rsid w:val="00203946"/>
    <w:rsid w:val="00205719"/>
    <w:rsid w:val="00205EAB"/>
    <w:rsid w:val="00206037"/>
    <w:rsid w:val="0020626C"/>
    <w:rsid w:val="00207A3D"/>
    <w:rsid w:val="00207F9C"/>
    <w:rsid w:val="00210E07"/>
    <w:rsid w:val="00211634"/>
    <w:rsid w:val="00212462"/>
    <w:rsid w:val="0021354E"/>
    <w:rsid w:val="00213B50"/>
    <w:rsid w:val="0021482F"/>
    <w:rsid w:val="00214AC7"/>
    <w:rsid w:val="00215C75"/>
    <w:rsid w:val="00215FE0"/>
    <w:rsid w:val="00216A25"/>
    <w:rsid w:val="00216CB9"/>
    <w:rsid w:val="00220E0F"/>
    <w:rsid w:val="00222A37"/>
    <w:rsid w:val="00222B81"/>
    <w:rsid w:val="00222FEB"/>
    <w:rsid w:val="0022360F"/>
    <w:rsid w:val="00225BC1"/>
    <w:rsid w:val="002261AB"/>
    <w:rsid w:val="002312BC"/>
    <w:rsid w:val="002313FD"/>
    <w:rsid w:val="00231E9B"/>
    <w:rsid w:val="0023410C"/>
    <w:rsid w:val="002344C3"/>
    <w:rsid w:val="0023511F"/>
    <w:rsid w:val="00235654"/>
    <w:rsid w:val="002356EF"/>
    <w:rsid w:val="00235D8C"/>
    <w:rsid w:val="00236882"/>
    <w:rsid w:val="00237055"/>
    <w:rsid w:val="00237080"/>
    <w:rsid w:val="00237BA6"/>
    <w:rsid w:val="00240031"/>
    <w:rsid w:val="0024060F"/>
    <w:rsid w:val="0024141B"/>
    <w:rsid w:val="002439C5"/>
    <w:rsid w:val="002451C7"/>
    <w:rsid w:val="00245403"/>
    <w:rsid w:val="00245675"/>
    <w:rsid w:val="0024701B"/>
    <w:rsid w:val="00247CBA"/>
    <w:rsid w:val="00247E4C"/>
    <w:rsid w:val="00250081"/>
    <w:rsid w:val="00250389"/>
    <w:rsid w:val="00252977"/>
    <w:rsid w:val="002534A0"/>
    <w:rsid w:val="0025463A"/>
    <w:rsid w:val="00254AB9"/>
    <w:rsid w:val="00255DB2"/>
    <w:rsid w:val="00256223"/>
    <w:rsid w:val="00257657"/>
    <w:rsid w:val="00257A80"/>
    <w:rsid w:val="0026049C"/>
    <w:rsid w:val="002614EB"/>
    <w:rsid w:val="00263366"/>
    <w:rsid w:val="002638B1"/>
    <w:rsid w:val="00264487"/>
    <w:rsid w:val="00264645"/>
    <w:rsid w:val="00265B7F"/>
    <w:rsid w:val="00266467"/>
    <w:rsid w:val="0026688E"/>
    <w:rsid w:val="00266D44"/>
    <w:rsid w:val="002677B2"/>
    <w:rsid w:val="0027098A"/>
    <w:rsid w:val="002724F3"/>
    <w:rsid w:val="00273884"/>
    <w:rsid w:val="00274819"/>
    <w:rsid w:val="00274A50"/>
    <w:rsid w:val="00275203"/>
    <w:rsid w:val="00275E4F"/>
    <w:rsid w:val="00276788"/>
    <w:rsid w:val="0027768E"/>
    <w:rsid w:val="00280468"/>
    <w:rsid w:val="002835D7"/>
    <w:rsid w:val="00284EA7"/>
    <w:rsid w:val="0028522A"/>
    <w:rsid w:val="00285910"/>
    <w:rsid w:val="0028604D"/>
    <w:rsid w:val="002906BC"/>
    <w:rsid w:val="00291B85"/>
    <w:rsid w:val="00291BBF"/>
    <w:rsid w:val="00291BE1"/>
    <w:rsid w:val="00291D03"/>
    <w:rsid w:val="00291F2E"/>
    <w:rsid w:val="00292FA9"/>
    <w:rsid w:val="0029309A"/>
    <w:rsid w:val="00294404"/>
    <w:rsid w:val="00295365"/>
    <w:rsid w:val="0029641D"/>
    <w:rsid w:val="00297551"/>
    <w:rsid w:val="002975AD"/>
    <w:rsid w:val="00297914"/>
    <w:rsid w:val="002A1D94"/>
    <w:rsid w:val="002A3047"/>
    <w:rsid w:val="002A3097"/>
    <w:rsid w:val="002A3173"/>
    <w:rsid w:val="002A4055"/>
    <w:rsid w:val="002A444A"/>
    <w:rsid w:val="002A57F4"/>
    <w:rsid w:val="002A5E22"/>
    <w:rsid w:val="002A6C13"/>
    <w:rsid w:val="002A703F"/>
    <w:rsid w:val="002B1608"/>
    <w:rsid w:val="002B1C3B"/>
    <w:rsid w:val="002B1FE1"/>
    <w:rsid w:val="002B492C"/>
    <w:rsid w:val="002B56E0"/>
    <w:rsid w:val="002B56F1"/>
    <w:rsid w:val="002B6258"/>
    <w:rsid w:val="002B68EA"/>
    <w:rsid w:val="002B7831"/>
    <w:rsid w:val="002B7DAD"/>
    <w:rsid w:val="002C0364"/>
    <w:rsid w:val="002C2B0E"/>
    <w:rsid w:val="002C34E1"/>
    <w:rsid w:val="002C3AF2"/>
    <w:rsid w:val="002C40EC"/>
    <w:rsid w:val="002C4857"/>
    <w:rsid w:val="002C4B5C"/>
    <w:rsid w:val="002C503E"/>
    <w:rsid w:val="002C6166"/>
    <w:rsid w:val="002C6E19"/>
    <w:rsid w:val="002D0337"/>
    <w:rsid w:val="002D138E"/>
    <w:rsid w:val="002D311F"/>
    <w:rsid w:val="002D45CF"/>
    <w:rsid w:val="002D5F88"/>
    <w:rsid w:val="002D6DF2"/>
    <w:rsid w:val="002D713A"/>
    <w:rsid w:val="002D74B4"/>
    <w:rsid w:val="002E0BCE"/>
    <w:rsid w:val="002E18F7"/>
    <w:rsid w:val="002E20B7"/>
    <w:rsid w:val="002E28EB"/>
    <w:rsid w:val="002E4188"/>
    <w:rsid w:val="002E452B"/>
    <w:rsid w:val="002E4F76"/>
    <w:rsid w:val="002E5250"/>
    <w:rsid w:val="002E5298"/>
    <w:rsid w:val="002E5576"/>
    <w:rsid w:val="002E6E74"/>
    <w:rsid w:val="002E7011"/>
    <w:rsid w:val="002E724F"/>
    <w:rsid w:val="002E7989"/>
    <w:rsid w:val="002E7B6C"/>
    <w:rsid w:val="002E7F22"/>
    <w:rsid w:val="002F0A41"/>
    <w:rsid w:val="002F15D6"/>
    <w:rsid w:val="002F1AE3"/>
    <w:rsid w:val="002F307B"/>
    <w:rsid w:val="002F3702"/>
    <w:rsid w:val="002F3DE6"/>
    <w:rsid w:val="002F6070"/>
    <w:rsid w:val="002F60A7"/>
    <w:rsid w:val="002F726F"/>
    <w:rsid w:val="003020C9"/>
    <w:rsid w:val="003033A6"/>
    <w:rsid w:val="00303551"/>
    <w:rsid w:val="003039B3"/>
    <w:rsid w:val="003046F3"/>
    <w:rsid w:val="00305FD9"/>
    <w:rsid w:val="0030601F"/>
    <w:rsid w:val="00306659"/>
    <w:rsid w:val="00306DA9"/>
    <w:rsid w:val="0030700C"/>
    <w:rsid w:val="00307281"/>
    <w:rsid w:val="003078FA"/>
    <w:rsid w:val="00310A08"/>
    <w:rsid w:val="00311927"/>
    <w:rsid w:val="00315AC8"/>
    <w:rsid w:val="00316666"/>
    <w:rsid w:val="00317A01"/>
    <w:rsid w:val="00317B4C"/>
    <w:rsid w:val="00320954"/>
    <w:rsid w:val="00320C4C"/>
    <w:rsid w:val="00321FF0"/>
    <w:rsid w:val="0032287D"/>
    <w:rsid w:val="003231D0"/>
    <w:rsid w:val="00330660"/>
    <w:rsid w:val="00330D43"/>
    <w:rsid w:val="00332B7A"/>
    <w:rsid w:val="00332C10"/>
    <w:rsid w:val="00332DA0"/>
    <w:rsid w:val="00333A25"/>
    <w:rsid w:val="00333C5B"/>
    <w:rsid w:val="00333E16"/>
    <w:rsid w:val="003346C8"/>
    <w:rsid w:val="0033641C"/>
    <w:rsid w:val="00336EFE"/>
    <w:rsid w:val="00337C6B"/>
    <w:rsid w:val="00340CC6"/>
    <w:rsid w:val="00341DF0"/>
    <w:rsid w:val="00341FE5"/>
    <w:rsid w:val="00343562"/>
    <w:rsid w:val="00345429"/>
    <w:rsid w:val="00350271"/>
    <w:rsid w:val="003515F7"/>
    <w:rsid w:val="00353F6C"/>
    <w:rsid w:val="0035404C"/>
    <w:rsid w:val="00354603"/>
    <w:rsid w:val="00354C2A"/>
    <w:rsid w:val="00354F90"/>
    <w:rsid w:val="00355315"/>
    <w:rsid w:val="00355CA3"/>
    <w:rsid w:val="00355D99"/>
    <w:rsid w:val="00357A4D"/>
    <w:rsid w:val="00357BA3"/>
    <w:rsid w:val="00360A1C"/>
    <w:rsid w:val="00361C94"/>
    <w:rsid w:val="00363974"/>
    <w:rsid w:val="003644EA"/>
    <w:rsid w:val="003645E7"/>
    <w:rsid w:val="00365B46"/>
    <w:rsid w:val="003663C6"/>
    <w:rsid w:val="003673CD"/>
    <w:rsid w:val="00367AD7"/>
    <w:rsid w:val="00373B8D"/>
    <w:rsid w:val="00373BE4"/>
    <w:rsid w:val="00373D19"/>
    <w:rsid w:val="00373D9A"/>
    <w:rsid w:val="00375641"/>
    <w:rsid w:val="00375A06"/>
    <w:rsid w:val="0038045E"/>
    <w:rsid w:val="00380A63"/>
    <w:rsid w:val="00381049"/>
    <w:rsid w:val="0038188E"/>
    <w:rsid w:val="003830B8"/>
    <w:rsid w:val="00384951"/>
    <w:rsid w:val="00384A34"/>
    <w:rsid w:val="003873B5"/>
    <w:rsid w:val="0039103B"/>
    <w:rsid w:val="003910D3"/>
    <w:rsid w:val="0039190A"/>
    <w:rsid w:val="003923C5"/>
    <w:rsid w:val="00393C42"/>
    <w:rsid w:val="00393E53"/>
    <w:rsid w:val="00394AEF"/>
    <w:rsid w:val="00394CBA"/>
    <w:rsid w:val="003957BD"/>
    <w:rsid w:val="00395B1E"/>
    <w:rsid w:val="00396082"/>
    <w:rsid w:val="00396779"/>
    <w:rsid w:val="00397843"/>
    <w:rsid w:val="003A01D6"/>
    <w:rsid w:val="003A0422"/>
    <w:rsid w:val="003A1BBA"/>
    <w:rsid w:val="003A2C32"/>
    <w:rsid w:val="003A34E8"/>
    <w:rsid w:val="003A3900"/>
    <w:rsid w:val="003A42DE"/>
    <w:rsid w:val="003A49BE"/>
    <w:rsid w:val="003A4E24"/>
    <w:rsid w:val="003A5186"/>
    <w:rsid w:val="003A5847"/>
    <w:rsid w:val="003A6B2D"/>
    <w:rsid w:val="003A7644"/>
    <w:rsid w:val="003A7A79"/>
    <w:rsid w:val="003B090A"/>
    <w:rsid w:val="003B1F85"/>
    <w:rsid w:val="003B2AB7"/>
    <w:rsid w:val="003B2B50"/>
    <w:rsid w:val="003B3C5C"/>
    <w:rsid w:val="003B3CC3"/>
    <w:rsid w:val="003B3D0C"/>
    <w:rsid w:val="003B560C"/>
    <w:rsid w:val="003C0A32"/>
    <w:rsid w:val="003C0CA0"/>
    <w:rsid w:val="003C31E4"/>
    <w:rsid w:val="003C3DC7"/>
    <w:rsid w:val="003C4BC2"/>
    <w:rsid w:val="003C6CC3"/>
    <w:rsid w:val="003C6D16"/>
    <w:rsid w:val="003D07E5"/>
    <w:rsid w:val="003D1152"/>
    <w:rsid w:val="003D1508"/>
    <w:rsid w:val="003D345A"/>
    <w:rsid w:val="003D4D36"/>
    <w:rsid w:val="003D763C"/>
    <w:rsid w:val="003D7982"/>
    <w:rsid w:val="003D7E1F"/>
    <w:rsid w:val="003D7F8D"/>
    <w:rsid w:val="003E0CE6"/>
    <w:rsid w:val="003E0D30"/>
    <w:rsid w:val="003E0DB2"/>
    <w:rsid w:val="003E10AD"/>
    <w:rsid w:val="003E207B"/>
    <w:rsid w:val="003E2CDF"/>
    <w:rsid w:val="003E3134"/>
    <w:rsid w:val="003E3661"/>
    <w:rsid w:val="003E3C0A"/>
    <w:rsid w:val="003E3FD4"/>
    <w:rsid w:val="003E412A"/>
    <w:rsid w:val="003E4834"/>
    <w:rsid w:val="003E48CB"/>
    <w:rsid w:val="003E559E"/>
    <w:rsid w:val="003E62E8"/>
    <w:rsid w:val="003F03B9"/>
    <w:rsid w:val="003F1DB5"/>
    <w:rsid w:val="003F57D6"/>
    <w:rsid w:val="003F59C2"/>
    <w:rsid w:val="003F6791"/>
    <w:rsid w:val="003F6914"/>
    <w:rsid w:val="003F70EE"/>
    <w:rsid w:val="003F751E"/>
    <w:rsid w:val="003F7FAA"/>
    <w:rsid w:val="00401861"/>
    <w:rsid w:val="00401ABC"/>
    <w:rsid w:val="00403A10"/>
    <w:rsid w:val="004056B1"/>
    <w:rsid w:val="00406B64"/>
    <w:rsid w:val="0040761E"/>
    <w:rsid w:val="004079C4"/>
    <w:rsid w:val="00407CA3"/>
    <w:rsid w:val="00407DDB"/>
    <w:rsid w:val="004104AE"/>
    <w:rsid w:val="0041079B"/>
    <w:rsid w:val="0041108C"/>
    <w:rsid w:val="00411339"/>
    <w:rsid w:val="00411CB6"/>
    <w:rsid w:val="004156A0"/>
    <w:rsid w:val="00417F8E"/>
    <w:rsid w:val="004218DC"/>
    <w:rsid w:val="0042244F"/>
    <w:rsid w:val="00423EF5"/>
    <w:rsid w:val="00425148"/>
    <w:rsid w:val="00425E6F"/>
    <w:rsid w:val="00426D32"/>
    <w:rsid w:val="00427976"/>
    <w:rsid w:val="00427DB8"/>
    <w:rsid w:val="004302A9"/>
    <w:rsid w:val="00430BAB"/>
    <w:rsid w:val="004328E8"/>
    <w:rsid w:val="004329CE"/>
    <w:rsid w:val="00433805"/>
    <w:rsid w:val="00435B47"/>
    <w:rsid w:val="00437093"/>
    <w:rsid w:val="004374CC"/>
    <w:rsid w:val="00437D8A"/>
    <w:rsid w:val="00440EB6"/>
    <w:rsid w:val="00440FF9"/>
    <w:rsid w:val="0044206F"/>
    <w:rsid w:val="00443746"/>
    <w:rsid w:val="0044495F"/>
    <w:rsid w:val="00446444"/>
    <w:rsid w:val="00446969"/>
    <w:rsid w:val="00446B9A"/>
    <w:rsid w:val="00446E4F"/>
    <w:rsid w:val="00447637"/>
    <w:rsid w:val="004477E1"/>
    <w:rsid w:val="00451FF0"/>
    <w:rsid w:val="0045291C"/>
    <w:rsid w:val="00453643"/>
    <w:rsid w:val="00454C70"/>
    <w:rsid w:val="00455CA4"/>
    <w:rsid w:val="00456656"/>
    <w:rsid w:val="00456C98"/>
    <w:rsid w:val="00456E85"/>
    <w:rsid w:val="00457411"/>
    <w:rsid w:val="00460161"/>
    <w:rsid w:val="00461165"/>
    <w:rsid w:val="004628D0"/>
    <w:rsid w:val="00462F63"/>
    <w:rsid w:val="0046330C"/>
    <w:rsid w:val="00463F54"/>
    <w:rsid w:val="00464A4F"/>
    <w:rsid w:val="0046628F"/>
    <w:rsid w:val="00466517"/>
    <w:rsid w:val="00466B7D"/>
    <w:rsid w:val="004676C4"/>
    <w:rsid w:val="00471A7D"/>
    <w:rsid w:val="00473116"/>
    <w:rsid w:val="0047586A"/>
    <w:rsid w:val="00475B47"/>
    <w:rsid w:val="004765E1"/>
    <w:rsid w:val="00477D79"/>
    <w:rsid w:val="004802E6"/>
    <w:rsid w:val="004802FB"/>
    <w:rsid w:val="00482F81"/>
    <w:rsid w:val="00483FEA"/>
    <w:rsid w:val="0048590E"/>
    <w:rsid w:val="00486072"/>
    <w:rsid w:val="00486EF2"/>
    <w:rsid w:val="00487582"/>
    <w:rsid w:val="00487C9A"/>
    <w:rsid w:val="00491E9E"/>
    <w:rsid w:val="00493CB5"/>
    <w:rsid w:val="00494E9B"/>
    <w:rsid w:val="0049570A"/>
    <w:rsid w:val="004979E2"/>
    <w:rsid w:val="004A0071"/>
    <w:rsid w:val="004A150A"/>
    <w:rsid w:val="004A1EA8"/>
    <w:rsid w:val="004A4680"/>
    <w:rsid w:val="004A5C95"/>
    <w:rsid w:val="004A6C42"/>
    <w:rsid w:val="004A6CB1"/>
    <w:rsid w:val="004A6ED9"/>
    <w:rsid w:val="004B1D30"/>
    <w:rsid w:val="004B24E5"/>
    <w:rsid w:val="004B2DAC"/>
    <w:rsid w:val="004B40F6"/>
    <w:rsid w:val="004B4647"/>
    <w:rsid w:val="004B4B0B"/>
    <w:rsid w:val="004B4ED1"/>
    <w:rsid w:val="004B4F6F"/>
    <w:rsid w:val="004B4FBD"/>
    <w:rsid w:val="004B504B"/>
    <w:rsid w:val="004B5411"/>
    <w:rsid w:val="004B5B6F"/>
    <w:rsid w:val="004B5D89"/>
    <w:rsid w:val="004B69AA"/>
    <w:rsid w:val="004B6C5C"/>
    <w:rsid w:val="004B7EC0"/>
    <w:rsid w:val="004C0031"/>
    <w:rsid w:val="004C13BF"/>
    <w:rsid w:val="004C266B"/>
    <w:rsid w:val="004C3408"/>
    <w:rsid w:val="004C535B"/>
    <w:rsid w:val="004C696C"/>
    <w:rsid w:val="004C701E"/>
    <w:rsid w:val="004C7379"/>
    <w:rsid w:val="004C7CE8"/>
    <w:rsid w:val="004D0E8B"/>
    <w:rsid w:val="004D1C21"/>
    <w:rsid w:val="004D1FB4"/>
    <w:rsid w:val="004D2F39"/>
    <w:rsid w:val="004D3C9B"/>
    <w:rsid w:val="004D43C8"/>
    <w:rsid w:val="004D489D"/>
    <w:rsid w:val="004D547C"/>
    <w:rsid w:val="004D69CC"/>
    <w:rsid w:val="004D7EEE"/>
    <w:rsid w:val="004E053C"/>
    <w:rsid w:val="004E0EEE"/>
    <w:rsid w:val="004E1D93"/>
    <w:rsid w:val="004E2A68"/>
    <w:rsid w:val="004E4C09"/>
    <w:rsid w:val="004E56D8"/>
    <w:rsid w:val="004E5FC4"/>
    <w:rsid w:val="004E6A4A"/>
    <w:rsid w:val="004F051F"/>
    <w:rsid w:val="004F3444"/>
    <w:rsid w:val="004F647A"/>
    <w:rsid w:val="004F6C02"/>
    <w:rsid w:val="005000EA"/>
    <w:rsid w:val="00500617"/>
    <w:rsid w:val="00500D91"/>
    <w:rsid w:val="0050253A"/>
    <w:rsid w:val="00503053"/>
    <w:rsid w:val="00504041"/>
    <w:rsid w:val="005067EF"/>
    <w:rsid w:val="005075D7"/>
    <w:rsid w:val="00510DBE"/>
    <w:rsid w:val="005111F0"/>
    <w:rsid w:val="00511A83"/>
    <w:rsid w:val="00511F5F"/>
    <w:rsid w:val="0051250B"/>
    <w:rsid w:val="00512539"/>
    <w:rsid w:val="00512657"/>
    <w:rsid w:val="00512F28"/>
    <w:rsid w:val="0051396A"/>
    <w:rsid w:val="00516590"/>
    <w:rsid w:val="00517025"/>
    <w:rsid w:val="005176A9"/>
    <w:rsid w:val="0052059F"/>
    <w:rsid w:val="00520900"/>
    <w:rsid w:val="005209E9"/>
    <w:rsid w:val="00520B49"/>
    <w:rsid w:val="00520D16"/>
    <w:rsid w:val="00521762"/>
    <w:rsid w:val="00522B82"/>
    <w:rsid w:val="00523CB2"/>
    <w:rsid w:val="005249D6"/>
    <w:rsid w:val="00524B33"/>
    <w:rsid w:val="00524F85"/>
    <w:rsid w:val="005254A3"/>
    <w:rsid w:val="00525D40"/>
    <w:rsid w:val="00526469"/>
    <w:rsid w:val="00526C08"/>
    <w:rsid w:val="00527878"/>
    <w:rsid w:val="00527901"/>
    <w:rsid w:val="00527FF9"/>
    <w:rsid w:val="00530039"/>
    <w:rsid w:val="00530C97"/>
    <w:rsid w:val="0053131F"/>
    <w:rsid w:val="005319CC"/>
    <w:rsid w:val="005326F1"/>
    <w:rsid w:val="0053350F"/>
    <w:rsid w:val="00534DC2"/>
    <w:rsid w:val="00535ACC"/>
    <w:rsid w:val="00535B1B"/>
    <w:rsid w:val="00540B85"/>
    <w:rsid w:val="00541029"/>
    <w:rsid w:val="005419DE"/>
    <w:rsid w:val="00541A1E"/>
    <w:rsid w:val="00542E39"/>
    <w:rsid w:val="00543324"/>
    <w:rsid w:val="00544499"/>
    <w:rsid w:val="0054475B"/>
    <w:rsid w:val="0054564A"/>
    <w:rsid w:val="005457B8"/>
    <w:rsid w:val="00545B47"/>
    <w:rsid w:val="00545F9E"/>
    <w:rsid w:val="00546944"/>
    <w:rsid w:val="005473D8"/>
    <w:rsid w:val="00551607"/>
    <w:rsid w:val="00552508"/>
    <w:rsid w:val="00552DC9"/>
    <w:rsid w:val="005555E5"/>
    <w:rsid w:val="00556495"/>
    <w:rsid w:val="00557262"/>
    <w:rsid w:val="00561400"/>
    <w:rsid w:val="00561F1A"/>
    <w:rsid w:val="00563DB9"/>
    <w:rsid w:val="00565E90"/>
    <w:rsid w:val="0056622C"/>
    <w:rsid w:val="00567250"/>
    <w:rsid w:val="0056739A"/>
    <w:rsid w:val="00570709"/>
    <w:rsid w:val="00571320"/>
    <w:rsid w:val="0057175F"/>
    <w:rsid w:val="00571A88"/>
    <w:rsid w:val="00573ECF"/>
    <w:rsid w:val="00574020"/>
    <w:rsid w:val="0057555E"/>
    <w:rsid w:val="0057567D"/>
    <w:rsid w:val="00576B62"/>
    <w:rsid w:val="00577226"/>
    <w:rsid w:val="00580741"/>
    <w:rsid w:val="00582568"/>
    <w:rsid w:val="00582589"/>
    <w:rsid w:val="005829A2"/>
    <w:rsid w:val="00582A0F"/>
    <w:rsid w:val="00582AB1"/>
    <w:rsid w:val="00583152"/>
    <w:rsid w:val="0058358C"/>
    <w:rsid w:val="00583822"/>
    <w:rsid w:val="0058475B"/>
    <w:rsid w:val="00584A4A"/>
    <w:rsid w:val="00584CFB"/>
    <w:rsid w:val="005866BD"/>
    <w:rsid w:val="00586AA9"/>
    <w:rsid w:val="00590057"/>
    <w:rsid w:val="00591DC9"/>
    <w:rsid w:val="005926B5"/>
    <w:rsid w:val="00592FBA"/>
    <w:rsid w:val="00593009"/>
    <w:rsid w:val="00593B9C"/>
    <w:rsid w:val="00593C44"/>
    <w:rsid w:val="0059556B"/>
    <w:rsid w:val="0059665E"/>
    <w:rsid w:val="00597ADD"/>
    <w:rsid w:val="00597BEC"/>
    <w:rsid w:val="00597CA9"/>
    <w:rsid w:val="005A0D7B"/>
    <w:rsid w:val="005A1D31"/>
    <w:rsid w:val="005A2B66"/>
    <w:rsid w:val="005A37CA"/>
    <w:rsid w:val="005A4610"/>
    <w:rsid w:val="005A49F9"/>
    <w:rsid w:val="005A5086"/>
    <w:rsid w:val="005A57E5"/>
    <w:rsid w:val="005A5C28"/>
    <w:rsid w:val="005A71EA"/>
    <w:rsid w:val="005B0117"/>
    <w:rsid w:val="005B114E"/>
    <w:rsid w:val="005B115B"/>
    <w:rsid w:val="005B2CF9"/>
    <w:rsid w:val="005B427B"/>
    <w:rsid w:val="005B4B8D"/>
    <w:rsid w:val="005B4C82"/>
    <w:rsid w:val="005B6166"/>
    <w:rsid w:val="005C11A9"/>
    <w:rsid w:val="005C1346"/>
    <w:rsid w:val="005C1A40"/>
    <w:rsid w:val="005C3561"/>
    <w:rsid w:val="005C445A"/>
    <w:rsid w:val="005C597C"/>
    <w:rsid w:val="005C5B08"/>
    <w:rsid w:val="005C68A3"/>
    <w:rsid w:val="005C733C"/>
    <w:rsid w:val="005C7B0F"/>
    <w:rsid w:val="005D16F2"/>
    <w:rsid w:val="005D2124"/>
    <w:rsid w:val="005D228A"/>
    <w:rsid w:val="005D2E40"/>
    <w:rsid w:val="005D3BD6"/>
    <w:rsid w:val="005D5F8B"/>
    <w:rsid w:val="005D69BA"/>
    <w:rsid w:val="005D6E8F"/>
    <w:rsid w:val="005D7060"/>
    <w:rsid w:val="005E07D7"/>
    <w:rsid w:val="005E2E9C"/>
    <w:rsid w:val="005E3922"/>
    <w:rsid w:val="005E404B"/>
    <w:rsid w:val="005E44A5"/>
    <w:rsid w:val="005E4F39"/>
    <w:rsid w:val="005E517C"/>
    <w:rsid w:val="005E5BC5"/>
    <w:rsid w:val="005E5F04"/>
    <w:rsid w:val="005E5F4C"/>
    <w:rsid w:val="005E76F6"/>
    <w:rsid w:val="005E7819"/>
    <w:rsid w:val="005E7945"/>
    <w:rsid w:val="005F1698"/>
    <w:rsid w:val="005F2F6E"/>
    <w:rsid w:val="005F40FD"/>
    <w:rsid w:val="005F42D6"/>
    <w:rsid w:val="005F4943"/>
    <w:rsid w:val="005F51EA"/>
    <w:rsid w:val="005F5406"/>
    <w:rsid w:val="005F553D"/>
    <w:rsid w:val="005F6F3A"/>
    <w:rsid w:val="005F7615"/>
    <w:rsid w:val="005F7AB1"/>
    <w:rsid w:val="005F7E24"/>
    <w:rsid w:val="0060161D"/>
    <w:rsid w:val="00601C35"/>
    <w:rsid w:val="006061B1"/>
    <w:rsid w:val="00607762"/>
    <w:rsid w:val="00610D0B"/>
    <w:rsid w:val="00611274"/>
    <w:rsid w:val="006119C4"/>
    <w:rsid w:val="006125C4"/>
    <w:rsid w:val="006128E4"/>
    <w:rsid w:val="00612E59"/>
    <w:rsid w:val="00613F48"/>
    <w:rsid w:val="00614A8C"/>
    <w:rsid w:val="006172A2"/>
    <w:rsid w:val="0061789C"/>
    <w:rsid w:val="0062218A"/>
    <w:rsid w:val="00623A63"/>
    <w:rsid w:val="0062401E"/>
    <w:rsid w:val="00624A18"/>
    <w:rsid w:val="00624FEE"/>
    <w:rsid w:val="006256E8"/>
    <w:rsid w:val="00625954"/>
    <w:rsid w:val="006260BD"/>
    <w:rsid w:val="0062684B"/>
    <w:rsid w:val="00626F1D"/>
    <w:rsid w:val="0062714A"/>
    <w:rsid w:val="00627FD6"/>
    <w:rsid w:val="006303C4"/>
    <w:rsid w:val="006307F4"/>
    <w:rsid w:val="00630D60"/>
    <w:rsid w:val="00630E93"/>
    <w:rsid w:val="00631B7B"/>
    <w:rsid w:val="00632867"/>
    <w:rsid w:val="00632D35"/>
    <w:rsid w:val="006335FD"/>
    <w:rsid w:val="00633AF1"/>
    <w:rsid w:val="00633ED4"/>
    <w:rsid w:val="00635B7E"/>
    <w:rsid w:val="00637CDD"/>
    <w:rsid w:val="00640A0E"/>
    <w:rsid w:val="00643121"/>
    <w:rsid w:val="006440EB"/>
    <w:rsid w:val="006446C8"/>
    <w:rsid w:val="006449EC"/>
    <w:rsid w:val="006503D1"/>
    <w:rsid w:val="00651A52"/>
    <w:rsid w:val="0065279A"/>
    <w:rsid w:val="00655B98"/>
    <w:rsid w:val="00656BE1"/>
    <w:rsid w:val="00656E42"/>
    <w:rsid w:val="00661146"/>
    <w:rsid w:val="0066147D"/>
    <w:rsid w:val="006619A6"/>
    <w:rsid w:val="0066210F"/>
    <w:rsid w:val="006634F0"/>
    <w:rsid w:val="0066390A"/>
    <w:rsid w:val="00663BB9"/>
    <w:rsid w:val="006640C1"/>
    <w:rsid w:val="00664993"/>
    <w:rsid w:val="00664C0C"/>
    <w:rsid w:val="00665612"/>
    <w:rsid w:val="00665688"/>
    <w:rsid w:val="006663C5"/>
    <w:rsid w:val="0066660E"/>
    <w:rsid w:val="00670AE4"/>
    <w:rsid w:val="00671631"/>
    <w:rsid w:val="006724E6"/>
    <w:rsid w:val="00673DDA"/>
    <w:rsid w:val="006741BA"/>
    <w:rsid w:val="0067483D"/>
    <w:rsid w:val="0067498A"/>
    <w:rsid w:val="0067573A"/>
    <w:rsid w:val="00676082"/>
    <w:rsid w:val="00676807"/>
    <w:rsid w:val="00677141"/>
    <w:rsid w:val="00681B78"/>
    <w:rsid w:val="00681EA7"/>
    <w:rsid w:val="006823E7"/>
    <w:rsid w:val="00682FE5"/>
    <w:rsid w:val="006851A1"/>
    <w:rsid w:val="00686061"/>
    <w:rsid w:val="00686658"/>
    <w:rsid w:val="00686C39"/>
    <w:rsid w:val="00690EB8"/>
    <w:rsid w:val="00691F15"/>
    <w:rsid w:val="00691FFF"/>
    <w:rsid w:val="0069237A"/>
    <w:rsid w:val="00693A85"/>
    <w:rsid w:val="00695406"/>
    <w:rsid w:val="00696C14"/>
    <w:rsid w:val="00696C18"/>
    <w:rsid w:val="006A2B6D"/>
    <w:rsid w:val="006A2E88"/>
    <w:rsid w:val="006A4AC8"/>
    <w:rsid w:val="006A4AD0"/>
    <w:rsid w:val="006A4EE4"/>
    <w:rsid w:val="006A5F52"/>
    <w:rsid w:val="006A7D42"/>
    <w:rsid w:val="006B3E72"/>
    <w:rsid w:val="006B50A7"/>
    <w:rsid w:val="006B6197"/>
    <w:rsid w:val="006B6DC9"/>
    <w:rsid w:val="006B6FC8"/>
    <w:rsid w:val="006B7301"/>
    <w:rsid w:val="006C1412"/>
    <w:rsid w:val="006C1ECA"/>
    <w:rsid w:val="006C3504"/>
    <w:rsid w:val="006C5A59"/>
    <w:rsid w:val="006C5EF9"/>
    <w:rsid w:val="006C7E95"/>
    <w:rsid w:val="006C7EF2"/>
    <w:rsid w:val="006D0FA6"/>
    <w:rsid w:val="006D1A9F"/>
    <w:rsid w:val="006D1D6B"/>
    <w:rsid w:val="006D3152"/>
    <w:rsid w:val="006D3256"/>
    <w:rsid w:val="006D3E95"/>
    <w:rsid w:val="006D57EB"/>
    <w:rsid w:val="006D6C3C"/>
    <w:rsid w:val="006D76C4"/>
    <w:rsid w:val="006E0C33"/>
    <w:rsid w:val="006E2A65"/>
    <w:rsid w:val="006E3B13"/>
    <w:rsid w:val="006E3C64"/>
    <w:rsid w:val="006E4988"/>
    <w:rsid w:val="006E504F"/>
    <w:rsid w:val="006E7062"/>
    <w:rsid w:val="006E7B55"/>
    <w:rsid w:val="006F0615"/>
    <w:rsid w:val="006F11DE"/>
    <w:rsid w:val="006F17E3"/>
    <w:rsid w:val="006F3217"/>
    <w:rsid w:val="006F38B6"/>
    <w:rsid w:val="006F3958"/>
    <w:rsid w:val="006F72B6"/>
    <w:rsid w:val="007000AE"/>
    <w:rsid w:val="00700381"/>
    <w:rsid w:val="00700B83"/>
    <w:rsid w:val="00701091"/>
    <w:rsid w:val="007019C3"/>
    <w:rsid w:val="00701ABA"/>
    <w:rsid w:val="007026C1"/>
    <w:rsid w:val="00703D7A"/>
    <w:rsid w:val="00705197"/>
    <w:rsid w:val="007079A1"/>
    <w:rsid w:val="007115BA"/>
    <w:rsid w:val="00711AE1"/>
    <w:rsid w:val="0071211B"/>
    <w:rsid w:val="00712DA9"/>
    <w:rsid w:val="00712F1D"/>
    <w:rsid w:val="00714426"/>
    <w:rsid w:val="007150E9"/>
    <w:rsid w:val="007154F2"/>
    <w:rsid w:val="007159B4"/>
    <w:rsid w:val="00715CD4"/>
    <w:rsid w:val="00717ACC"/>
    <w:rsid w:val="007226E4"/>
    <w:rsid w:val="007238A6"/>
    <w:rsid w:val="00723B71"/>
    <w:rsid w:val="00724B98"/>
    <w:rsid w:val="00725A92"/>
    <w:rsid w:val="007264A0"/>
    <w:rsid w:val="00726987"/>
    <w:rsid w:val="007269AB"/>
    <w:rsid w:val="0072777F"/>
    <w:rsid w:val="00727C4D"/>
    <w:rsid w:val="00732B69"/>
    <w:rsid w:val="00734DC2"/>
    <w:rsid w:val="0073581D"/>
    <w:rsid w:val="00735A8F"/>
    <w:rsid w:val="00737EA3"/>
    <w:rsid w:val="00737F6A"/>
    <w:rsid w:val="00737F77"/>
    <w:rsid w:val="00740CCB"/>
    <w:rsid w:val="00740E3B"/>
    <w:rsid w:val="00741654"/>
    <w:rsid w:val="007424F4"/>
    <w:rsid w:val="007432F0"/>
    <w:rsid w:val="00743FE7"/>
    <w:rsid w:val="00744894"/>
    <w:rsid w:val="007464D1"/>
    <w:rsid w:val="00746BF0"/>
    <w:rsid w:val="007473E1"/>
    <w:rsid w:val="0074749E"/>
    <w:rsid w:val="007476D8"/>
    <w:rsid w:val="00750501"/>
    <w:rsid w:val="00750DF2"/>
    <w:rsid w:val="007516BF"/>
    <w:rsid w:val="007546EB"/>
    <w:rsid w:val="00754EBA"/>
    <w:rsid w:val="00755360"/>
    <w:rsid w:val="00755D19"/>
    <w:rsid w:val="007574C0"/>
    <w:rsid w:val="00757F74"/>
    <w:rsid w:val="0076063C"/>
    <w:rsid w:val="00762C10"/>
    <w:rsid w:val="00765A69"/>
    <w:rsid w:val="00770B55"/>
    <w:rsid w:val="00774526"/>
    <w:rsid w:val="00775EF2"/>
    <w:rsid w:val="00776318"/>
    <w:rsid w:val="0077656C"/>
    <w:rsid w:val="00776DCE"/>
    <w:rsid w:val="007807A8"/>
    <w:rsid w:val="00780DC2"/>
    <w:rsid w:val="00781850"/>
    <w:rsid w:val="00781CBE"/>
    <w:rsid w:val="00782B34"/>
    <w:rsid w:val="007837FC"/>
    <w:rsid w:val="00784A11"/>
    <w:rsid w:val="007860B5"/>
    <w:rsid w:val="00786240"/>
    <w:rsid w:val="00786299"/>
    <w:rsid w:val="007869BB"/>
    <w:rsid w:val="00786C54"/>
    <w:rsid w:val="00786CBE"/>
    <w:rsid w:val="00790A3F"/>
    <w:rsid w:val="00790FB2"/>
    <w:rsid w:val="00791A1F"/>
    <w:rsid w:val="00793B89"/>
    <w:rsid w:val="00793BB6"/>
    <w:rsid w:val="00794841"/>
    <w:rsid w:val="007955B4"/>
    <w:rsid w:val="0079582B"/>
    <w:rsid w:val="0079699E"/>
    <w:rsid w:val="00797252"/>
    <w:rsid w:val="00797F81"/>
    <w:rsid w:val="007A096F"/>
    <w:rsid w:val="007A342F"/>
    <w:rsid w:val="007A45BD"/>
    <w:rsid w:val="007A4919"/>
    <w:rsid w:val="007A67DD"/>
    <w:rsid w:val="007A6928"/>
    <w:rsid w:val="007A692F"/>
    <w:rsid w:val="007A7FE0"/>
    <w:rsid w:val="007B00A2"/>
    <w:rsid w:val="007B2BD4"/>
    <w:rsid w:val="007B2D1C"/>
    <w:rsid w:val="007B33F7"/>
    <w:rsid w:val="007B40A2"/>
    <w:rsid w:val="007B4720"/>
    <w:rsid w:val="007B49C7"/>
    <w:rsid w:val="007B54DF"/>
    <w:rsid w:val="007B5557"/>
    <w:rsid w:val="007B5D59"/>
    <w:rsid w:val="007B6CFE"/>
    <w:rsid w:val="007B7A49"/>
    <w:rsid w:val="007C00D3"/>
    <w:rsid w:val="007C0A4F"/>
    <w:rsid w:val="007C11A2"/>
    <w:rsid w:val="007C1D61"/>
    <w:rsid w:val="007C20E4"/>
    <w:rsid w:val="007C3710"/>
    <w:rsid w:val="007C3D07"/>
    <w:rsid w:val="007C3E94"/>
    <w:rsid w:val="007C43CC"/>
    <w:rsid w:val="007C516E"/>
    <w:rsid w:val="007C58F4"/>
    <w:rsid w:val="007C63DD"/>
    <w:rsid w:val="007C6C68"/>
    <w:rsid w:val="007D0670"/>
    <w:rsid w:val="007D0A1C"/>
    <w:rsid w:val="007D0AFD"/>
    <w:rsid w:val="007D0EF1"/>
    <w:rsid w:val="007D232F"/>
    <w:rsid w:val="007D2633"/>
    <w:rsid w:val="007D3613"/>
    <w:rsid w:val="007D413E"/>
    <w:rsid w:val="007D43C4"/>
    <w:rsid w:val="007D6EEF"/>
    <w:rsid w:val="007E0DE2"/>
    <w:rsid w:val="007E0F67"/>
    <w:rsid w:val="007E15C3"/>
    <w:rsid w:val="007E1746"/>
    <w:rsid w:val="007E1B8A"/>
    <w:rsid w:val="007E24D7"/>
    <w:rsid w:val="007E4733"/>
    <w:rsid w:val="007E53DC"/>
    <w:rsid w:val="007E644A"/>
    <w:rsid w:val="007E741F"/>
    <w:rsid w:val="007E77FA"/>
    <w:rsid w:val="007F00FC"/>
    <w:rsid w:val="007F1176"/>
    <w:rsid w:val="007F1462"/>
    <w:rsid w:val="007F2BEE"/>
    <w:rsid w:val="007F3398"/>
    <w:rsid w:val="007F4095"/>
    <w:rsid w:val="007F444A"/>
    <w:rsid w:val="007F52B7"/>
    <w:rsid w:val="007F5F7A"/>
    <w:rsid w:val="007F7258"/>
    <w:rsid w:val="007F7DF5"/>
    <w:rsid w:val="0080013D"/>
    <w:rsid w:val="00800485"/>
    <w:rsid w:val="00801129"/>
    <w:rsid w:val="00801725"/>
    <w:rsid w:val="00801E32"/>
    <w:rsid w:val="0080220C"/>
    <w:rsid w:val="008026AD"/>
    <w:rsid w:val="008029B4"/>
    <w:rsid w:val="00803BBE"/>
    <w:rsid w:val="00804ED1"/>
    <w:rsid w:val="0080568B"/>
    <w:rsid w:val="00806BF4"/>
    <w:rsid w:val="008071EC"/>
    <w:rsid w:val="008074A2"/>
    <w:rsid w:val="00810EA6"/>
    <w:rsid w:val="008110ED"/>
    <w:rsid w:val="0081286D"/>
    <w:rsid w:val="008135FB"/>
    <w:rsid w:val="008158A8"/>
    <w:rsid w:val="00816617"/>
    <w:rsid w:val="008177A6"/>
    <w:rsid w:val="00820075"/>
    <w:rsid w:val="00821688"/>
    <w:rsid w:val="00822E38"/>
    <w:rsid w:val="00824296"/>
    <w:rsid w:val="00826082"/>
    <w:rsid w:val="00831BC9"/>
    <w:rsid w:val="00831BE9"/>
    <w:rsid w:val="008327A0"/>
    <w:rsid w:val="00832A7A"/>
    <w:rsid w:val="00832BBD"/>
    <w:rsid w:val="00833143"/>
    <w:rsid w:val="00833BAF"/>
    <w:rsid w:val="00833F28"/>
    <w:rsid w:val="0083422B"/>
    <w:rsid w:val="00834381"/>
    <w:rsid w:val="008349ED"/>
    <w:rsid w:val="00834BF2"/>
    <w:rsid w:val="00834F17"/>
    <w:rsid w:val="008353F6"/>
    <w:rsid w:val="008365D8"/>
    <w:rsid w:val="00837DAD"/>
    <w:rsid w:val="00840023"/>
    <w:rsid w:val="008401A0"/>
    <w:rsid w:val="00840332"/>
    <w:rsid w:val="00840A39"/>
    <w:rsid w:val="00842179"/>
    <w:rsid w:val="00842503"/>
    <w:rsid w:val="00843BD7"/>
    <w:rsid w:val="00845BBE"/>
    <w:rsid w:val="00845D8E"/>
    <w:rsid w:val="00846942"/>
    <w:rsid w:val="00846971"/>
    <w:rsid w:val="00850496"/>
    <w:rsid w:val="0085174D"/>
    <w:rsid w:val="00851E70"/>
    <w:rsid w:val="008523A3"/>
    <w:rsid w:val="00852A8C"/>
    <w:rsid w:val="0085461F"/>
    <w:rsid w:val="00854B4C"/>
    <w:rsid w:val="00855919"/>
    <w:rsid w:val="0085624C"/>
    <w:rsid w:val="008570EE"/>
    <w:rsid w:val="00857151"/>
    <w:rsid w:val="00857D2C"/>
    <w:rsid w:val="00860470"/>
    <w:rsid w:val="00860624"/>
    <w:rsid w:val="00861E40"/>
    <w:rsid w:val="00862142"/>
    <w:rsid w:val="0086222E"/>
    <w:rsid w:val="00862768"/>
    <w:rsid w:val="0086432C"/>
    <w:rsid w:val="00866A16"/>
    <w:rsid w:val="00867C9E"/>
    <w:rsid w:val="0087193B"/>
    <w:rsid w:val="00874999"/>
    <w:rsid w:val="008753F5"/>
    <w:rsid w:val="00877B6B"/>
    <w:rsid w:val="00880AB6"/>
    <w:rsid w:val="00880BA8"/>
    <w:rsid w:val="00880F7F"/>
    <w:rsid w:val="0088109D"/>
    <w:rsid w:val="00881728"/>
    <w:rsid w:val="00881BF2"/>
    <w:rsid w:val="00882228"/>
    <w:rsid w:val="00882966"/>
    <w:rsid w:val="00882CFC"/>
    <w:rsid w:val="00884546"/>
    <w:rsid w:val="00884A57"/>
    <w:rsid w:val="00884BB9"/>
    <w:rsid w:val="008859D5"/>
    <w:rsid w:val="00886543"/>
    <w:rsid w:val="00887E74"/>
    <w:rsid w:val="00890D16"/>
    <w:rsid w:val="008913F5"/>
    <w:rsid w:val="008928C4"/>
    <w:rsid w:val="00893FAA"/>
    <w:rsid w:val="008944BD"/>
    <w:rsid w:val="00894593"/>
    <w:rsid w:val="008959EC"/>
    <w:rsid w:val="008961D5"/>
    <w:rsid w:val="008A0295"/>
    <w:rsid w:val="008A0373"/>
    <w:rsid w:val="008A0BCE"/>
    <w:rsid w:val="008A1EC8"/>
    <w:rsid w:val="008A212D"/>
    <w:rsid w:val="008A355F"/>
    <w:rsid w:val="008A4F06"/>
    <w:rsid w:val="008A5490"/>
    <w:rsid w:val="008A6CBB"/>
    <w:rsid w:val="008A735B"/>
    <w:rsid w:val="008B1CE8"/>
    <w:rsid w:val="008B1E47"/>
    <w:rsid w:val="008B288C"/>
    <w:rsid w:val="008B4A7A"/>
    <w:rsid w:val="008B4D1F"/>
    <w:rsid w:val="008B502E"/>
    <w:rsid w:val="008B5325"/>
    <w:rsid w:val="008B5BA2"/>
    <w:rsid w:val="008B7711"/>
    <w:rsid w:val="008B7BD0"/>
    <w:rsid w:val="008C026E"/>
    <w:rsid w:val="008C15F3"/>
    <w:rsid w:val="008C1CC4"/>
    <w:rsid w:val="008C35E0"/>
    <w:rsid w:val="008C5D09"/>
    <w:rsid w:val="008C6195"/>
    <w:rsid w:val="008C66DC"/>
    <w:rsid w:val="008C6A93"/>
    <w:rsid w:val="008D0072"/>
    <w:rsid w:val="008D18BB"/>
    <w:rsid w:val="008D18C8"/>
    <w:rsid w:val="008D2CD0"/>
    <w:rsid w:val="008D3B09"/>
    <w:rsid w:val="008D41DD"/>
    <w:rsid w:val="008D5F4C"/>
    <w:rsid w:val="008D6225"/>
    <w:rsid w:val="008D6B8D"/>
    <w:rsid w:val="008D7446"/>
    <w:rsid w:val="008E0446"/>
    <w:rsid w:val="008E0A26"/>
    <w:rsid w:val="008E2C10"/>
    <w:rsid w:val="008E490C"/>
    <w:rsid w:val="008E7DB8"/>
    <w:rsid w:val="008F0944"/>
    <w:rsid w:val="008F27FF"/>
    <w:rsid w:val="008F5600"/>
    <w:rsid w:val="008F5804"/>
    <w:rsid w:val="008F630C"/>
    <w:rsid w:val="008F72A3"/>
    <w:rsid w:val="008F73EF"/>
    <w:rsid w:val="008F7763"/>
    <w:rsid w:val="00901A2C"/>
    <w:rsid w:val="00901F1D"/>
    <w:rsid w:val="009025B2"/>
    <w:rsid w:val="00904572"/>
    <w:rsid w:val="0090585C"/>
    <w:rsid w:val="00911E03"/>
    <w:rsid w:val="009121CB"/>
    <w:rsid w:val="00912516"/>
    <w:rsid w:val="009126CA"/>
    <w:rsid w:val="00913E35"/>
    <w:rsid w:val="00914070"/>
    <w:rsid w:val="00914CF7"/>
    <w:rsid w:val="00916FE3"/>
    <w:rsid w:val="0092314A"/>
    <w:rsid w:val="00924517"/>
    <w:rsid w:val="00927020"/>
    <w:rsid w:val="00927A8A"/>
    <w:rsid w:val="00930FC3"/>
    <w:rsid w:val="009321A6"/>
    <w:rsid w:val="00933D76"/>
    <w:rsid w:val="0093468C"/>
    <w:rsid w:val="00937F28"/>
    <w:rsid w:val="00940505"/>
    <w:rsid w:val="0094299B"/>
    <w:rsid w:val="009437A5"/>
    <w:rsid w:val="00943928"/>
    <w:rsid w:val="00943ED1"/>
    <w:rsid w:val="00946F6D"/>
    <w:rsid w:val="009471F6"/>
    <w:rsid w:val="009478B7"/>
    <w:rsid w:val="009503DC"/>
    <w:rsid w:val="00951D15"/>
    <w:rsid w:val="00952E72"/>
    <w:rsid w:val="00953BAA"/>
    <w:rsid w:val="00954CEC"/>
    <w:rsid w:val="009554B8"/>
    <w:rsid w:val="00955A11"/>
    <w:rsid w:val="00955D48"/>
    <w:rsid w:val="0095745B"/>
    <w:rsid w:val="0095759A"/>
    <w:rsid w:val="00960B70"/>
    <w:rsid w:val="00960D39"/>
    <w:rsid w:val="0096114B"/>
    <w:rsid w:val="009612EA"/>
    <w:rsid w:val="00961570"/>
    <w:rsid w:val="00961B82"/>
    <w:rsid w:val="009638F6"/>
    <w:rsid w:val="00964563"/>
    <w:rsid w:val="00964752"/>
    <w:rsid w:val="00965425"/>
    <w:rsid w:val="00966084"/>
    <w:rsid w:val="00971ED2"/>
    <w:rsid w:val="00972857"/>
    <w:rsid w:val="00972CAC"/>
    <w:rsid w:val="00973129"/>
    <w:rsid w:val="00973988"/>
    <w:rsid w:val="00975719"/>
    <w:rsid w:val="0098052F"/>
    <w:rsid w:val="0098145E"/>
    <w:rsid w:val="009818F2"/>
    <w:rsid w:val="00981964"/>
    <w:rsid w:val="00982A14"/>
    <w:rsid w:val="00982DA4"/>
    <w:rsid w:val="00983219"/>
    <w:rsid w:val="009833EE"/>
    <w:rsid w:val="00983B6B"/>
    <w:rsid w:val="0098479A"/>
    <w:rsid w:val="00984FC7"/>
    <w:rsid w:val="00985201"/>
    <w:rsid w:val="0098581D"/>
    <w:rsid w:val="00985CE8"/>
    <w:rsid w:val="00986CFC"/>
    <w:rsid w:val="0099008A"/>
    <w:rsid w:val="0099013C"/>
    <w:rsid w:val="009919AE"/>
    <w:rsid w:val="00992587"/>
    <w:rsid w:val="00992B67"/>
    <w:rsid w:val="0099390B"/>
    <w:rsid w:val="00996514"/>
    <w:rsid w:val="00996906"/>
    <w:rsid w:val="009A096B"/>
    <w:rsid w:val="009A1308"/>
    <w:rsid w:val="009A201A"/>
    <w:rsid w:val="009A3421"/>
    <w:rsid w:val="009A472B"/>
    <w:rsid w:val="009A4FBA"/>
    <w:rsid w:val="009A5FE2"/>
    <w:rsid w:val="009A6AAE"/>
    <w:rsid w:val="009B128E"/>
    <w:rsid w:val="009B1933"/>
    <w:rsid w:val="009B2132"/>
    <w:rsid w:val="009B227E"/>
    <w:rsid w:val="009B29E2"/>
    <w:rsid w:val="009B2DCE"/>
    <w:rsid w:val="009B2FDC"/>
    <w:rsid w:val="009B38C0"/>
    <w:rsid w:val="009B7ABD"/>
    <w:rsid w:val="009C0B0F"/>
    <w:rsid w:val="009C12FA"/>
    <w:rsid w:val="009C25A5"/>
    <w:rsid w:val="009C2AC0"/>
    <w:rsid w:val="009C2E79"/>
    <w:rsid w:val="009C48D9"/>
    <w:rsid w:val="009C4A4C"/>
    <w:rsid w:val="009C5818"/>
    <w:rsid w:val="009C5C35"/>
    <w:rsid w:val="009C5F0B"/>
    <w:rsid w:val="009C6E0C"/>
    <w:rsid w:val="009C75EB"/>
    <w:rsid w:val="009C7DBA"/>
    <w:rsid w:val="009C7EB3"/>
    <w:rsid w:val="009D003C"/>
    <w:rsid w:val="009D23A1"/>
    <w:rsid w:val="009D5CF0"/>
    <w:rsid w:val="009D6198"/>
    <w:rsid w:val="009D6707"/>
    <w:rsid w:val="009D7092"/>
    <w:rsid w:val="009D717C"/>
    <w:rsid w:val="009D7862"/>
    <w:rsid w:val="009D7DC0"/>
    <w:rsid w:val="009E01A7"/>
    <w:rsid w:val="009E0CB7"/>
    <w:rsid w:val="009E1BFE"/>
    <w:rsid w:val="009E4433"/>
    <w:rsid w:val="009E4E0F"/>
    <w:rsid w:val="009E66C5"/>
    <w:rsid w:val="009F0697"/>
    <w:rsid w:val="009F14C8"/>
    <w:rsid w:val="009F1778"/>
    <w:rsid w:val="009F2976"/>
    <w:rsid w:val="009F4AEA"/>
    <w:rsid w:val="009F5188"/>
    <w:rsid w:val="009F5E27"/>
    <w:rsid w:val="009F63E0"/>
    <w:rsid w:val="009F6659"/>
    <w:rsid w:val="009F6A64"/>
    <w:rsid w:val="009F7D2B"/>
    <w:rsid w:val="009F7EDE"/>
    <w:rsid w:val="00A00B5C"/>
    <w:rsid w:val="00A0105D"/>
    <w:rsid w:val="00A0114D"/>
    <w:rsid w:val="00A0125D"/>
    <w:rsid w:val="00A014C7"/>
    <w:rsid w:val="00A01A68"/>
    <w:rsid w:val="00A02541"/>
    <w:rsid w:val="00A03DA9"/>
    <w:rsid w:val="00A04382"/>
    <w:rsid w:val="00A045F1"/>
    <w:rsid w:val="00A07A0E"/>
    <w:rsid w:val="00A10A9D"/>
    <w:rsid w:val="00A10FE6"/>
    <w:rsid w:val="00A112AB"/>
    <w:rsid w:val="00A11724"/>
    <w:rsid w:val="00A11C31"/>
    <w:rsid w:val="00A1338E"/>
    <w:rsid w:val="00A13D63"/>
    <w:rsid w:val="00A13FD5"/>
    <w:rsid w:val="00A152B1"/>
    <w:rsid w:val="00A15495"/>
    <w:rsid w:val="00A15E09"/>
    <w:rsid w:val="00A16286"/>
    <w:rsid w:val="00A16BE2"/>
    <w:rsid w:val="00A17158"/>
    <w:rsid w:val="00A17AF4"/>
    <w:rsid w:val="00A201D3"/>
    <w:rsid w:val="00A2087A"/>
    <w:rsid w:val="00A2102A"/>
    <w:rsid w:val="00A212F4"/>
    <w:rsid w:val="00A2328D"/>
    <w:rsid w:val="00A23B64"/>
    <w:rsid w:val="00A253B8"/>
    <w:rsid w:val="00A2582F"/>
    <w:rsid w:val="00A263D7"/>
    <w:rsid w:val="00A27BF9"/>
    <w:rsid w:val="00A31976"/>
    <w:rsid w:val="00A31D2F"/>
    <w:rsid w:val="00A33469"/>
    <w:rsid w:val="00A3407C"/>
    <w:rsid w:val="00A3423B"/>
    <w:rsid w:val="00A34DF0"/>
    <w:rsid w:val="00A35254"/>
    <w:rsid w:val="00A35610"/>
    <w:rsid w:val="00A35E2D"/>
    <w:rsid w:val="00A41DF0"/>
    <w:rsid w:val="00A424E6"/>
    <w:rsid w:val="00A428A5"/>
    <w:rsid w:val="00A463BB"/>
    <w:rsid w:val="00A47D4D"/>
    <w:rsid w:val="00A5032F"/>
    <w:rsid w:val="00A51E23"/>
    <w:rsid w:val="00A53089"/>
    <w:rsid w:val="00A536E0"/>
    <w:rsid w:val="00A548FD"/>
    <w:rsid w:val="00A565D7"/>
    <w:rsid w:val="00A60100"/>
    <w:rsid w:val="00A61013"/>
    <w:rsid w:val="00A620F6"/>
    <w:rsid w:val="00A639B3"/>
    <w:rsid w:val="00A649AD"/>
    <w:rsid w:val="00A6506F"/>
    <w:rsid w:val="00A654F5"/>
    <w:rsid w:val="00A67D8D"/>
    <w:rsid w:val="00A70904"/>
    <w:rsid w:val="00A72BEB"/>
    <w:rsid w:val="00A7317C"/>
    <w:rsid w:val="00A73C0D"/>
    <w:rsid w:val="00A75A20"/>
    <w:rsid w:val="00A761BB"/>
    <w:rsid w:val="00A76D1F"/>
    <w:rsid w:val="00A76FB9"/>
    <w:rsid w:val="00A817B1"/>
    <w:rsid w:val="00A82384"/>
    <w:rsid w:val="00A8326C"/>
    <w:rsid w:val="00A835CB"/>
    <w:rsid w:val="00A8712F"/>
    <w:rsid w:val="00A8795E"/>
    <w:rsid w:val="00A87B51"/>
    <w:rsid w:val="00A90860"/>
    <w:rsid w:val="00A91BAE"/>
    <w:rsid w:val="00A920CB"/>
    <w:rsid w:val="00A9435C"/>
    <w:rsid w:val="00A95398"/>
    <w:rsid w:val="00A95503"/>
    <w:rsid w:val="00A95722"/>
    <w:rsid w:val="00A95D4E"/>
    <w:rsid w:val="00AA05B4"/>
    <w:rsid w:val="00AA07AB"/>
    <w:rsid w:val="00AA0DBF"/>
    <w:rsid w:val="00AA169D"/>
    <w:rsid w:val="00AA1701"/>
    <w:rsid w:val="00AA20E4"/>
    <w:rsid w:val="00AA2A35"/>
    <w:rsid w:val="00AA332D"/>
    <w:rsid w:val="00AA5E19"/>
    <w:rsid w:val="00AA6130"/>
    <w:rsid w:val="00AA683B"/>
    <w:rsid w:val="00AA6898"/>
    <w:rsid w:val="00AA7553"/>
    <w:rsid w:val="00AA7986"/>
    <w:rsid w:val="00AA7C18"/>
    <w:rsid w:val="00AB132F"/>
    <w:rsid w:val="00AB2F89"/>
    <w:rsid w:val="00AB31AE"/>
    <w:rsid w:val="00AB36DD"/>
    <w:rsid w:val="00AB3FD7"/>
    <w:rsid w:val="00AB4014"/>
    <w:rsid w:val="00AB40E2"/>
    <w:rsid w:val="00AB4630"/>
    <w:rsid w:val="00AB513B"/>
    <w:rsid w:val="00AB62A0"/>
    <w:rsid w:val="00AB630B"/>
    <w:rsid w:val="00AC0115"/>
    <w:rsid w:val="00AC018F"/>
    <w:rsid w:val="00AC11A1"/>
    <w:rsid w:val="00AC1481"/>
    <w:rsid w:val="00AC1D7D"/>
    <w:rsid w:val="00AC1E03"/>
    <w:rsid w:val="00AC2693"/>
    <w:rsid w:val="00AC26F8"/>
    <w:rsid w:val="00AC2BBD"/>
    <w:rsid w:val="00AC2DDF"/>
    <w:rsid w:val="00AC352E"/>
    <w:rsid w:val="00AC4D23"/>
    <w:rsid w:val="00AD02E2"/>
    <w:rsid w:val="00AD0D7E"/>
    <w:rsid w:val="00AD0F95"/>
    <w:rsid w:val="00AD1357"/>
    <w:rsid w:val="00AD320B"/>
    <w:rsid w:val="00AD3915"/>
    <w:rsid w:val="00AD481D"/>
    <w:rsid w:val="00AD4DE7"/>
    <w:rsid w:val="00AD5583"/>
    <w:rsid w:val="00AD5AD7"/>
    <w:rsid w:val="00AD5C45"/>
    <w:rsid w:val="00AD646E"/>
    <w:rsid w:val="00AD7A98"/>
    <w:rsid w:val="00AE0291"/>
    <w:rsid w:val="00AE1EC2"/>
    <w:rsid w:val="00AE23E9"/>
    <w:rsid w:val="00AE2929"/>
    <w:rsid w:val="00AE321E"/>
    <w:rsid w:val="00AE33E7"/>
    <w:rsid w:val="00AE47B9"/>
    <w:rsid w:val="00AE76D4"/>
    <w:rsid w:val="00AE77A3"/>
    <w:rsid w:val="00AF0A49"/>
    <w:rsid w:val="00AF1223"/>
    <w:rsid w:val="00AF189A"/>
    <w:rsid w:val="00AF3643"/>
    <w:rsid w:val="00AF44BF"/>
    <w:rsid w:val="00AF49DA"/>
    <w:rsid w:val="00AF5241"/>
    <w:rsid w:val="00AF6BF1"/>
    <w:rsid w:val="00B0003C"/>
    <w:rsid w:val="00B01985"/>
    <w:rsid w:val="00B04927"/>
    <w:rsid w:val="00B05383"/>
    <w:rsid w:val="00B056E0"/>
    <w:rsid w:val="00B05F41"/>
    <w:rsid w:val="00B0620A"/>
    <w:rsid w:val="00B068AF"/>
    <w:rsid w:val="00B06DCF"/>
    <w:rsid w:val="00B073D6"/>
    <w:rsid w:val="00B07635"/>
    <w:rsid w:val="00B11F1C"/>
    <w:rsid w:val="00B13313"/>
    <w:rsid w:val="00B13457"/>
    <w:rsid w:val="00B1375A"/>
    <w:rsid w:val="00B148F2"/>
    <w:rsid w:val="00B159CC"/>
    <w:rsid w:val="00B1613C"/>
    <w:rsid w:val="00B206FF"/>
    <w:rsid w:val="00B20FC1"/>
    <w:rsid w:val="00B21D99"/>
    <w:rsid w:val="00B22356"/>
    <w:rsid w:val="00B2267F"/>
    <w:rsid w:val="00B23496"/>
    <w:rsid w:val="00B236D5"/>
    <w:rsid w:val="00B23789"/>
    <w:rsid w:val="00B253A2"/>
    <w:rsid w:val="00B261E6"/>
    <w:rsid w:val="00B26443"/>
    <w:rsid w:val="00B266DD"/>
    <w:rsid w:val="00B26C20"/>
    <w:rsid w:val="00B2701E"/>
    <w:rsid w:val="00B27D71"/>
    <w:rsid w:val="00B31DCE"/>
    <w:rsid w:val="00B32918"/>
    <w:rsid w:val="00B34436"/>
    <w:rsid w:val="00B349E2"/>
    <w:rsid w:val="00B36D60"/>
    <w:rsid w:val="00B379B8"/>
    <w:rsid w:val="00B41369"/>
    <w:rsid w:val="00B41564"/>
    <w:rsid w:val="00B41B16"/>
    <w:rsid w:val="00B436EC"/>
    <w:rsid w:val="00B44A46"/>
    <w:rsid w:val="00B44BE3"/>
    <w:rsid w:val="00B45313"/>
    <w:rsid w:val="00B45516"/>
    <w:rsid w:val="00B45A54"/>
    <w:rsid w:val="00B46594"/>
    <w:rsid w:val="00B5002F"/>
    <w:rsid w:val="00B524A5"/>
    <w:rsid w:val="00B54317"/>
    <w:rsid w:val="00B548EB"/>
    <w:rsid w:val="00B54EDD"/>
    <w:rsid w:val="00B55FB1"/>
    <w:rsid w:val="00B56380"/>
    <w:rsid w:val="00B57BE7"/>
    <w:rsid w:val="00B60BEE"/>
    <w:rsid w:val="00B61003"/>
    <w:rsid w:val="00B610F3"/>
    <w:rsid w:val="00B61318"/>
    <w:rsid w:val="00B61839"/>
    <w:rsid w:val="00B6286E"/>
    <w:rsid w:val="00B63FDD"/>
    <w:rsid w:val="00B6486F"/>
    <w:rsid w:val="00B649C7"/>
    <w:rsid w:val="00B64ED1"/>
    <w:rsid w:val="00B653BA"/>
    <w:rsid w:val="00B6591A"/>
    <w:rsid w:val="00B663F6"/>
    <w:rsid w:val="00B66735"/>
    <w:rsid w:val="00B679A9"/>
    <w:rsid w:val="00B70375"/>
    <w:rsid w:val="00B70BB9"/>
    <w:rsid w:val="00B7208C"/>
    <w:rsid w:val="00B7257F"/>
    <w:rsid w:val="00B72C3C"/>
    <w:rsid w:val="00B730BD"/>
    <w:rsid w:val="00B73D64"/>
    <w:rsid w:val="00B7514A"/>
    <w:rsid w:val="00B75C18"/>
    <w:rsid w:val="00B804B0"/>
    <w:rsid w:val="00B80D7D"/>
    <w:rsid w:val="00B81859"/>
    <w:rsid w:val="00B82A5F"/>
    <w:rsid w:val="00B83157"/>
    <w:rsid w:val="00B832CB"/>
    <w:rsid w:val="00B85B2B"/>
    <w:rsid w:val="00B86758"/>
    <w:rsid w:val="00B8703B"/>
    <w:rsid w:val="00B8735B"/>
    <w:rsid w:val="00B9281C"/>
    <w:rsid w:val="00B92B33"/>
    <w:rsid w:val="00B932AF"/>
    <w:rsid w:val="00B94586"/>
    <w:rsid w:val="00B94663"/>
    <w:rsid w:val="00B94A1B"/>
    <w:rsid w:val="00B95748"/>
    <w:rsid w:val="00B95966"/>
    <w:rsid w:val="00B96A1F"/>
    <w:rsid w:val="00B9747D"/>
    <w:rsid w:val="00B97AF6"/>
    <w:rsid w:val="00B97B92"/>
    <w:rsid w:val="00BA1193"/>
    <w:rsid w:val="00BA36EC"/>
    <w:rsid w:val="00BA390D"/>
    <w:rsid w:val="00BA4340"/>
    <w:rsid w:val="00BA4BBF"/>
    <w:rsid w:val="00BA57FF"/>
    <w:rsid w:val="00BB02D7"/>
    <w:rsid w:val="00BB0321"/>
    <w:rsid w:val="00BB149B"/>
    <w:rsid w:val="00BB2135"/>
    <w:rsid w:val="00BB5619"/>
    <w:rsid w:val="00BB5649"/>
    <w:rsid w:val="00BB5ED8"/>
    <w:rsid w:val="00BB6103"/>
    <w:rsid w:val="00BB6F3D"/>
    <w:rsid w:val="00BB7597"/>
    <w:rsid w:val="00BC08AD"/>
    <w:rsid w:val="00BC1016"/>
    <w:rsid w:val="00BC16B4"/>
    <w:rsid w:val="00BC19B9"/>
    <w:rsid w:val="00BC1BF3"/>
    <w:rsid w:val="00BC20AD"/>
    <w:rsid w:val="00BC2303"/>
    <w:rsid w:val="00BC2A4A"/>
    <w:rsid w:val="00BC2E9E"/>
    <w:rsid w:val="00BC32B9"/>
    <w:rsid w:val="00BC345F"/>
    <w:rsid w:val="00BD0079"/>
    <w:rsid w:val="00BD0DE6"/>
    <w:rsid w:val="00BD1260"/>
    <w:rsid w:val="00BD1614"/>
    <w:rsid w:val="00BD1690"/>
    <w:rsid w:val="00BD1771"/>
    <w:rsid w:val="00BD1A4B"/>
    <w:rsid w:val="00BD219E"/>
    <w:rsid w:val="00BD275A"/>
    <w:rsid w:val="00BD33C3"/>
    <w:rsid w:val="00BD4C0C"/>
    <w:rsid w:val="00BD5262"/>
    <w:rsid w:val="00BD557F"/>
    <w:rsid w:val="00BD6293"/>
    <w:rsid w:val="00BD6BAC"/>
    <w:rsid w:val="00BE0329"/>
    <w:rsid w:val="00BE032B"/>
    <w:rsid w:val="00BE03A7"/>
    <w:rsid w:val="00BE0708"/>
    <w:rsid w:val="00BE0A71"/>
    <w:rsid w:val="00BE1CA9"/>
    <w:rsid w:val="00BE3058"/>
    <w:rsid w:val="00BE4B43"/>
    <w:rsid w:val="00BE4D46"/>
    <w:rsid w:val="00BF125F"/>
    <w:rsid w:val="00BF1D4C"/>
    <w:rsid w:val="00BF2116"/>
    <w:rsid w:val="00BF2518"/>
    <w:rsid w:val="00BF2F67"/>
    <w:rsid w:val="00BF43FD"/>
    <w:rsid w:val="00BF669F"/>
    <w:rsid w:val="00BF670A"/>
    <w:rsid w:val="00BF7470"/>
    <w:rsid w:val="00C001B2"/>
    <w:rsid w:val="00C013FB"/>
    <w:rsid w:val="00C022F3"/>
    <w:rsid w:val="00C023F5"/>
    <w:rsid w:val="00C02947"/>
    <w:rsid w:val="00C02A9D"/>
    <w:rsid w:val="00C035EB"/>
    <w:rsid w:val="00C04057"/>
    <w:rsid w:val="00C040ED"/>
    <w:rsid w:val="00C05B1D"/>
    <w:rsid w:val="00C06013"/>
    <w:rsid w:val="00C06726"/>
    <w:rsid w:val="00C0688B"/>
    <w:rsid w:val="00C072A2"/>
    <w:rsid w:val="00C0740B"/>
    <w:rsid w:val="00C11026"/>
    <w:rsid w:val="00C110E0"/>
    <w:rsid w:val="00C1209F"/>
    <w:rsid w:val="00C125E4"/>
    <w:rsid w:val="00C14C11"/>
    <w:rsid w:val="00C1613D"/>
    <w:rsid w:val="00C16D22"/>
    <w:rsid w:val="00C20CCD"/>
    <w:rsid w:val="00C218CD"/>
    <w:rsid w:val="00C22454"/>
    <w:rsid w:val="00C22DE3"/>
    <w:rsid w:val="00C22F90"/>
    <w:rsid w:val="00C237ED"/>
    <w:rsid w:val="00C245E4"/>
    <w:rsid w:val="00C24AD9"/>
    <w:rsid w:val="00C25491"/>
    <w:rsid w:val="00C260DE"/>
    <w:rsid w:val="00C26CD1"/>
    <w:rsid w:val="00C26FE7"/>
    <w:rsid w:val="00C304FD"/>
    <w:rsid w:val="00C307C9"/>
    <w:rsid w:val="00C30BFE"/>
    <w:rsid w:val="00C3313F"/>
    <w:rsid w:val="00C33295"/>
    <w:rsid w:val="00C34408"/>
    <w:rsid w:val="00C34965"/>
    <w:rsid w:val="00C35CB1"/>
    <w:rsid w:val="00C36577"/>
    <w:rsid w:val="00C36A48"/>
    <w:rsid w:val="00C36E51"/>
    <w:rsid w:val="00C37BB3"/>
    <w:rsid w:val="00C37D16"/>
    <w:rsid w:val="00C37D38"/>
    <w:rsid w:val="00C41699"/>
    <w:rsid w:val="00C420C1"/>
    <w:rsid w:val="00C42FB1"/>
    <w:rsid w:val="00C43357"/>
    <w:rsid w:val="00C43600"/>
    <w:rsid w:val="00C45D00"/>
    <w:rsid w:val="00C50B09"/>
    <w:rsid w:val="00C51AEF"/>
    <w:rsid w:val="00C52403"/>
    <w:rsid w:val="00C53593"/>
    <w:rsid w:val="00C551B2"/>
    <w:rsid w:val="00C55322"/>
    <w:rsid w:val="00C55AC1"/>
    <w:rsid w:val="00C55FF3"/>
    <w:rsid w:val="00C5690B"/>
    <w:rsid w:val="00C56F10"/>
    <w:rsid w:val="00C5702E"/>
    <w:rsid w:val="00C576DA"/>
    <w:rsid w:val="00C61A34"/>
    <w:rsid w:val="00C6233C"/>
    <w:rsid w:val="00C628AA"/>
    <w:rsid w:val="00C63859"/>
    <w:rsid w:val="00C65596"/>
    <w:rsid w:val="00C6566A"/>
    <w:rsid w:val="00C65BAC"/>
    <w:rsid w:val="00C70542"/>
    <w:rsid w:val="00C70A8C"/>
    <w:rsid w:val="00C70FB5"/>
    <w:rsid w:val="00C71F77"/>
    <w:rsid w:val="00C72481"/>
    <w:rsid w:val="00C7269D"/>
    <w:rsid w:val="00C73336"/>
    <w:rsid w:val="00C74229"/>
    <w:rsid w:val="00C743C3"/>
    <w:rsid w:val="00C74C2F"/>
    <w:rsid w:val="00C77E9E"/>
    <w:rsid w:val="00C800AD"/>
    <w:rsid w:val="00C80120"/>
    <w:rsid w:val="00C81CF5"/>
    <w:rsid w:val="00C81EB6"/>
    <w:rsid w:val="00C82220"/>
    <w:rsid w:val="00C82940"/>
    <w:rsid w:val="00C83057"/>
    <w:rsid w:val="00C83D96"/>
    <w:rsid w:val="00C855DA"/>
    <w:rsid w:val="00C85CD4"/>
    <w:rsid w:val="00C8610F"/>
    <w:rsid w:val="00C90925"/>
    <w:rsid w:val="00C909B6"/>
    <w:rsid w:val="00C909C6"/>
    <w:rsid w:val="00C91510"/>
    <w:rsid w:val="00C91DAB"/>
    <w:rsid w:val="00C930F2"/>
    <w:rsid w:val="00C94CD8"/>
    <w:rsid w:val="00C95C8C"/>
    <w:rsid w:val="00C966D7"/>
    <w:rsid w:val="00C97BED"/>
    <w:rsid w:val="00CA2721"/>
    <w:rsid w:val="00CA55CB"/>
    <w:rsid w:val="00CA56AC"/>
    <w:rsid w:val="00CA5878"/>
    <w:rsid w:val="00CA6F57"/>
    <w:rsid w:val="00CA738C"/>
    <w:rsid w:val="00CA7DDD"/>
    <w:rsid w:val="00CB056C"/>
    <w:rsid w:val="00CB13F1"/>
    <w:rsid w:val="00CB1C9A"/>
    <w:rsid w:val="00CB216E"/>
    <w:rsid w:val="00CB2F28"/>
    <w:rsid w:val="00CB4C63"/>
    <w:rsid w:val="00CB522E"/>
    <w:rsid w:val="00CB5B43"/>
    <w:rsid w:val="00CB6419"/>
    <w:rsid w:val="00CB6CBE"/>
    <w:rsid w:val="00CB7D90"/>
    <w:rsid w:val="00CC2EF6"/>
    <w:rsid w:val="00CC2FA5"/>
    <w:rsid w:val="00CC301F"/>
    <w:rsid w:val="00CC3172"/>
    <w:rsid w:val="00CC6243"/>
    <w:rsid w:val="00CC6A4F"/>
    <w:rsid w:val="00CC7C65"/>
    <w:rsid w:val="00CD0960"/>
    <w:rsid w:val="00CD0E40"/>
    <w:rsid w:val="00CD139F"/>
    <w:rsid w:val="00CD3357"/>
    <w:rsid w:val="00CD3A2A"/>
    <w:rsid w:val="00CD3B27"/>
    <w:rsid w:val="00CD5E4E"/>
    <w:rsid w:val="00CD67EA"/>
    <w:rsid w:val="00CD6EAC"/>
    <w:rsid w:val="00CD7A2B"/>
    <w:rsid w:val="00CD7A6A"/>
    <w:rsid w:val="00CD7C27"/>
    <w:rsid w:val="00CE0450"/>
    <w:rsid w:val="00CE1C94"/>
    <w:rsid w:val="00CE217A"/>
    <w:rsid w:val="00CE2FFF"/>
    <w:rsid w:val="00CE4273"/>
    <w:rsid w:val="00CE5A87"/>
    <w:rsid w:val="00CE72C2"/>
    <w:rsid w:val="00CE7557"/>
    <w:rsid w:val="00CE796D"/>
    <w:rsid w:val="00CE7E8A"/>
    <w:rsid w:val="00CF107D"/>
    <w:rsid w:val="00CF1E2B"/>
    <w:rsid w:val="00CF1ED2"/>
    <w:rsid w:val="00CF1FF6"/>
    <w:rsid w:val="00CF2810"/>
    <w:rsid w:val="00CF2AE0"/>
    <w:rsid w:val="00CF38E4"/>
    <w:rsid w:val="00CF4FA0"/>
    <w:rsid w:val="00CF6673"/>
    <w:rsid w:val="00CF7A12"/>
    <w:rsid w:val="00D002E1"/>
    <w:rsid w:val="00D008B0"/>
    <w:rsid w:val="00D01D30"/>
    <w:rsid w:val="00D02D77"/>
    <w:rsid w:val="00D02F5F"/>
    <w:rsid w:val="00D0357C"/>
    <w:rsid w:val="00D03AC1"/>
    <w:rsid w:val="00D03C45"/>
    <w:rsid w:val="00D05C7C"/>
    <w:rsid w:val="00D07AD8"/>
    <w:rsid w:val="00D1160F"/>
    <w:rsid w:val="00D11BA4"/>
    <w:rsid w:val="00D12A69"/>
    <w:rsid w:val="00D12B32"/>
    <w:rsid w:val="00D13362"/>
    <w:rsid w:val="00D14116"/>
    <w:rsid w:val="00D14255"/>
    <w:rsid w:val="00D14514"/>
    <w:rsid w:val="00D145AF"/>
    <w:rsid w:val="00D14B35"/>
    <w:rsid w:val="00D156EF"/>
    <w:rsid w:val="00D175EA"/>
    <w:rsid w:val="00D17921"/>
    <w:rsid w:val="00D1793E"/>
    <w:rsid w:val="00D2037A"/>
    <w:rsid w:val="00D2042C"/>
    <w:rsid w:val="00D20A8C"/>
    <w:rsid w:val="00D20DFC"/>
    <w:rsid w:val="00D21780"/>
    <w:rsid w:val="00D21782"/>
    <w:rsid w:val="00D22CDB"/>
    <w:rsid w:val="00D232E6"/>
    <w:rsid w:val="00D23F12"/>
    <w:rsid w:val="00D24A7A"/>
    <w:rsid w:val="00D25ECB"/>
    <w:rsid w:val="00D2705C"/>
    <w:rsid w:val="00D31731"/>
    <w:rsid w:val="00D3290D"/>
    <w:rsid w:val="00D3418C"/>
    <w:rsid w:val="00D3519D"/>
    <w:rsid w:val="00D36C40"/>
    <w:rsid w:val="00D36F81"/>
    <w:rsid w:val="00D37853"/>
    <w:rsid w:val="00D406C4"/>
    <w:rsid w:val="00D41360"/>
    <w:rsid w:val="00D42F3D"/>
    <w:rsid w:val="00D459A6"/>
    <w:rsid w:val="00D45AB8"/>
    <w:rsid w:val="00D47696"/>
    <w:rsid w:val="00D47EE0"/>
    <w:rsid w:val="00D504F9"/>
    <w:rsid w:val="00D516C0"/>
    <w:rsid w:val="00D51785"/>
    <w:rsid w:val="00D53132"/>
    <w:rsid w:val="00D5336E"/>
    <w:rsid w:val="00D537BA"/>
    <w:rsid w:val="00D55811"/>
    <w:rsid w:val="00D55CE7"/>
    <w:rsid w:val="00D56E7A"/>
    <w:rsid w:val="00D575BF"/>
    <w:rsid w:val="00D57663"/>
    <w:rsid w:val="00D57786"/>
    <w:rsid w:val="00D57C27"/>
    <w:rsid w:val="00D615B9"/>
    <w:rsid w:val="00D61A88"/>
    <w:rsid w:val="00D637AA"/>
    <w:rsid w:val="00D65219"/>
    <w:rsid w:val="00D662F8"/>
    <w:rsid w:val="00D674F9"/>
    <w:rsid w:val="00D709E0"/>
    <w:rsid w:val="00D70ADF"/>
    <w:rsid w:val="00D719FA"/>
    <w:rsid w:val="00D721C8"/>
    <w:rsid w:val="00D72817"/>
    <w:rsid w:val="00D73047"/>
    <w:rsid w:val="00D737E2"/>
    <w:rsid w:val="00D74264"/>
    <w:rsid w:val="00D74A83"/>
    <w:rsid w:val="00D74E3B"/>
    <w:rsid w:val="00D76364"/>
    <w:rsid w:val="00D77CBC"/>
    <w:rsid w:val="00D81303"/>
    <w:rsid w:val="00D8135C"/>
    <w:rsid w:val="00D8159C"/>
    <w:rsid w:val="00D81BB1"/>
    <w:rsid w:val="00D8556C"/>
    <w:rsid w:val="00D85612"/>
    <w:rsid w:val="00D8578E"/>
    <w:rsid w:val="00D87767"/>
    <w:rsid w:val="00D912FD"/>
    <w:rsid w:val="00D91334"/>
    <w:rsid w:val="00D914C5"/>
    <w:rsid w:val="00D91DD7"/>
    <w:rsid w:val="00D930A3"/>
    <w:rsid w:val="00D932F3"/>
    <w:rsid w:val="00D94BEA"/>
    <w:rsid w:val="00D94E27"/>
    <w:rsid w:val="00D94F73"/>
    <w:rsid w:val="00D96D04"/>
    <w:rsid w:val="00D97830"/>
    <w:rsid w:val="00D97E8D"/>
    <w:rsid w:val="00D97F38"/>
    <w:rsid w:val="00DA0024"/>
    <w:rsid w:val="00DA03FF"/>
    <w:rsid w:val="00DA0954"/>
    <w:rsid w:val="00DA16AF"/>
    <w:rsid w:val="00DA16BF"/>
    <w:rsid w:val="00DA1873"/>
    <w:rsid w:val="00DA2350"/>
    <w:rsid w:val="00DA2CF1"/>
    <w:rsid w:val="00DA2DEA"/>
    <w:rsid w:val="00DA31B8"/>
    <w:rsid w:val="00DA3FC3"/>
    <w:rsid w:val="00DA42F6"/>
    <w:rsid w:val="00DA4F8A"/>
    <w:rsid w:val="00DA602B"/>
    <w:rsid w:val="00DA6AEB"/>
    <w:rsid w:val="00DA6CC7"/>
    <w:rsid w:val="00DA7911"/>
    <w:rsid w:val="00DA7C2B"/>
    <w:rsid w:val="00DB08A0"/>
    <w:rsid w:val="00DB0E06"/>
    <w:rsid w:val="00DB143F"/>
    <w:rsid w:val="00DB1EFA"/>
    <w:rsid w:val="00DB226B"/>
    <w:rsid w:val="00DB2FBC"/>
    <w:rsid w:val="00DB325F"/>
    <w:rsid w:val="00DB47D7"/>
    <w:rsid w:val="00DB4D24"/>
    <w:rsid w:val="00DB55D2"/>
    <w:rsid w:val="00DB6937"/>
    <w:rsid w:val="00DC038C"/>
    <w:rsid w:val="00DC0604"/>
    <w:rsid w:val="00DC218A"/>
    <w:rsid w:val="00DC466E"/>
    <w:rsid w:val="00DC605A"/>
    <w:rsid w:val="00DC7416"/>
    <w:rsid w:val="00DC7781"/>
    <w:rsid w:val="00DC7B49"/>
    <w:rsid w:val="00DD1C6B"/>
    <w:rsid w:val="00DD3796"/>
    <w:rsid w:val="00DD4E51"/>
    <w:rsid w:val="00DD764B"/>
    <w:rsid w:val="00DD7897"/>
    <w:rsid w:val="00DD7CB8"/>
    <w:rsid w:val="00DE0095"/>
    <w:rsid w:val="00DE0890"/>
    <w:rsid w:val="00DE1BDF"/>
    <w:rsid w:val="00DE2827"/>
    <w:rsid w:val="00DE323F"/>
    <w:rsid w:val="00DE39A7"/>
    <w:rsid w:val="00DE598D"/>
    <w:rsid w:val="00DE66E4"/>
    <w:rsid w:val="00DE7D4C"/>
    <w:rsid w:val="00DF1A79"/>
    <w:rsid w:val="00DF2B0E"/>
    <w:rsid w:val="00DF3876"/>
    <w:rsid w:val="00DF3B52"/>
    <w:rsid w:val="00DF4869"/>
    <w:rsid w:val="00DF4B76"/>
    <w:rsid w:val="00DF4EE8"/>
    <w:rsid w:val="00DF6B16"/>
    <w:rsid w:val="00DF769E"/>
    <w:rsid w:val="00DF7CB7"/>
    <w:rsid w:val="00E000AF"/>
    <w:rsid w:val="00E02462"/>
    <w:rsid w:val="00E0350D"/>
    <w:rsid w:val="00E042D5"/>
    <w:rsid w:val="00E046E6"/>
    <w:rsid w:val="00E05A6B"/>
    <w:rsid w:val="00E06A60"/>
    <w:rsid w:val="00E06FF2"/>
    <w:rsid w:val="00E071FA"/>
    <w:rsid w:val="00E07A8D"/>
    <w:rsid w:val="00E10DE6"/>
    <w:rsid w:val="00E10FF4"/>
    <w:rsid w:val="00E127BC"/>
    <w:rsid w:val="00E128B1"/>
    <w:rsid w:val="00E13CA5"/>
    <w:rsid w:val="00E1560A"/>
    <w:rsid w:val="00E158F3"/>
    <w:rsid w:val="00E1695E"/>
    <w:rsid w:val="00E204B5"/>
    <w:rsid w:val="00E20E4A"/>
    <w:rsid w:val="00E21251"/>
    <w:rsid w:val="00E243C3"/>
    <w:rsid w:val="00E26906"/>
    <w:rsid w:val="00E27454"/>
    <w:rsid w:val="00E2757C"/>
    <w:rsid w:val="00E27B3A"/>
    <w:rsid w:val="00E27DA6"/>
    <w:rsid w:val="00E30C61"/>
    <w:rsid w:val="00E317F9"/>
    <w:rsid w:val="00E31B2B"/>
    <w:rsid w:val="00E322DD"/>
    <w:rsid w:val="00E33637"/>
    <w:rsid w:val="00E3370D"/>
    <w:rsid w:val="00E3373D"/>
    <w:rsid w:val="00E33DF9"/>
    <w:rsid w:val="00E33FF8"/>
    <w:rsid w:val="00E34143"/>
    <w:rsid w:val="00E35437"/>
    <w:rsid w:val="00E36208"/>
    <w:rsid w:val="00E3645A"/>
    <w:rsid w:val="00E36E8D"/>
    <w:rsid w:val="00E37918"/>
    <w:rsid w:val="00E4083B"/>
    <w:rsid w:val="00E40A1B"/>
    <w:rsid w:val="00E40BAC"/>
    <w:rsid w:val="00E43100"/>
    <w:rsid w:val="00E43637"/>
    <w:rsid w:val="00E45248"/>
    <w:rsid w:val="00E461C0"/>
    <w:rsid w:val="00E47FF0"/>
    <w:rsid w:val="00E50387"/>
    <w:rsid w:val="00E50753"/>
    <w:rsid w:val="00E527E5"/>
    <w:rsid w:val="00E53051"/>
    <w:rsid w:val="00E546A0"/>
    <w:rsid w:val="00E54BE2"/>
    <w:rsid w:val="00E55BD1"/>
    <w:rsid w:val="00E55BE1"/>
    <w:rsid w:val="00E618EC"/>
    <w:rsid w:val="00E61D7B"/>
    <w:rsid w:val="00E61D9C"/>
    <w:rsid w:val="00E61E85"/>
    <w:rsid w:val="00E624B7"/>
    <w:rsid w:val="00E62BFE"/>
    <w:rsid w:val="00E62C93"/>
    <w:rsid w:val="00E63609"/>
    <w:rsid w:val="00E636C3"/>
    <w:rsid w:val="00E63BC1"/>
    <w:rsid w:val="00E64265"/>
    <w:rsid w:val="00E66A2B"/>
    <w:rsid w:val="00E712D3"/>
    <w:rsid w:val="00E71392"/>
    <w:rsid w:val="00E714AE"/>
    <w:rsid w:val="00E71CD6"/>
    <w:rsid w:val="00E72598"/>
    <w:rsid w:val="00E7435B"/>
    <w:rsid w:val="00E74442"/>
    <w:rsid w:val="00E761CE"/>
    <w:rsid w:val="00E761DC"/>
    <w:rsid w:val="00E763F5"/>
    <w:rsid w:val="00E765F7"/>
    <w:rsid w:val="00E76665"/>
    <w:rsid w:val="00E76690"/>
    <w:rsid w:val="00E76880"/>
    <w:rsid w:val="00E770A0"/>
    <w:rsid w:val="00E80F22"/>
    <w:rsid w:val="00E8259E"/>
    <w:rsid w:val="00E827D4"/>
    <w:rsid w:val="00E84FEF"/>
    <w:rsid w:val="00E850E5"/>
    <w:rsid w:val="00E860B5"/>
    <w:rsid w:val="00E865AF"/>
    <w:rsid w:val="00E86996"/>
    <w:rsid w:val="00E87D76"/>
    <w:rsid w:val="00E9092B"/>
    <w:rsid w:val="00E909C2"/>
    <w:rsid w:val="00E93243"/>
    <w:rsid w:val="00E94A8F"/>
    <w:rsid w:val="00E95217"/>
    <w:rsid w:val="00E96F66"/>
    <w:rsid w:val="00E97729"/>
    <w:rsid w:val="00E97B48"/>
    <w:rsid w:val="00EA03B9"/>
    <w:rsid w:val="00EA0E3C"/>
    <w:rsid w:val="00EA1428"/>
    <w:rsid w:val="00EA24C7"/>
    <w:rsid w:val="00EA4E64"/>
    <w:rsid w:val="00EA5589"/>
    <w:rsid w:val="00EB1484"/>
    <w:rsid w:val="00EB1E20"/>
    <w:rsid w:val="00EB2143"/>
    <w:rsid w:val="00EB27F4"/>
    <w:rsid w:val="00EB330C"/>
    <w:rsid w:val="00EB588F"/>
    <w:rsid w:val="00EB6C75"/>
    <w:rsid w:val="00EB7718"/>
    <w:rsid w:val="00EC026D"/>
    <w:rsid w:val="00EC0609"/>
    <w:rsid w:val="00EC072C"/>
    <w:rsid w:val="00EC0CCB"/>
    <w:rsid w:val="00EC1166"/>
    <w:rsid w:val="00EC1729"/>
    <w:rsid w:val="00EC188F"/>
    <w:rsid w:val="00EC284C"/>
    <w:rsid w:val="00EC2906"/>
    <w:rsid w:val="00EC2BF9"/>
    <w:rsid w:val="00EC2EAF"/>
    <w:rsid w:val="00EC3092"/>
    <w:rsid w:val="00EC3912"/>
    <w:rsid w:val="00EC3B69"/>
    <w:rsid w:val="00EC56BB"/>
    <w:rsid w:val="00EC6502"/>
    <w:rsid w:val="00EC6B81"/>
    <w:rsid w:val="00EC6C01"/>
    <w:rsid w:val="00EC7916"/>
    <w:rsid w:val="00ED0037"/>
    <w:rsid w:val="00ED057D"/>
    <w:rsid w:val="00ED05C1"/>
    <w:rsid w:val="00ED0A8E"/>
    <w:rsid w:val="00ED3066"/>
    <w:rsid w:val="00ED363D"/>
    <w:rsid w:val="00ED3B82"/>
    <w:rsid w:val="00ED41AC"/>
    <w:rsid w:val="00ED4290"/>
    <w:rsid w:val="00ED574C"/>
    <w:rsid w:val="00ED725E"/>
    <w:rsid w:val="00ED7261"/>
    <w:rsid w:val="00EE07D3"/>
    <w:rsid w:val="00EE11B5"/>
    <w:rsid w:val="00EE3097"/>
    <w:rsid w:val="00EE3796"/>
    <w:rsid w:val="00EE3A66"/>
    <w:rsid w:val="00EE565C"/>
    <w:rsid w:val="00EE5929"/>
    <w:rsid w:val="00EE6B51"/>
    <w:rsid w:val="00EE7445"/>
    <w:rsid w:val="00EF0FDA"/>
    <w:rsid w:val="00EF11B2"/>
    <w:rsid w:val="00EF1F7C"/>
    <w:rsid w:val="00EF2119"/>
    <w:rsid w:val="00EF28C0"/>
    <w:rsid w:val="00EF494F"/>
    <w:rsid w:val="00EF6110"/>
    <w:rsid w:val="00EF62A6"/>
    <w:rsid w:val="00EF69C8"/>
    <w:rsid w:val="00EF7079"/>
    <w:rsid w:val="00EF72C0"/>
    <w:rsid w:val="00EF7B58"/>
    <w:rsid w:val="00EF7EB2"/>
    <w:rsid w:val="00F0086D"/>
    <w:rsid w:val="00F00BE9"/>
    <w:rsid w:val="00F01BEC"/>
    <w:rsid w:val="00F04304"/>
    <w:rsid w:val="00F0436B"/>
    <w:rsid w:val="00F055C6"/>
    <w:rsid w:val="00F057AB"/>
    <w:rsid w:val="00F05897"/>
    <w:rsid w:val="00F05CC0"/>
    <w:rsid w:val="00F0752E"/>
    <w:rsid w:val="00F1125C"/>
    <w:rsid w:val="00F11396"/>
    <w:rsid w:val="00F136EC"/>
    <w:rsid w:val="00F13771"/>
    <w:rsid w:val="00F138C5"/>
    <w:rsid w:val="00F142A1"/>
    <w:rsid w:val="00F14E16"/>
    <w:rsid w:val="00F14ED1"/>
    <w:rsid w:val="00F1628E"/>
    <w:rsid w:val="00F1646E"/>
    <w:rsid w:val="00F16751"/>
    <w:rsid w:val="00F16AA1"/>
    <w:rsid w:val="00F16BC8"/>
    <w:rsid w:val="00F16DF9"/>
    <w:rsid w:val="00F174E2"/>
    <w:rsid w:val="00F2030E"/>
    <w:rsid w:val="00F20A3D"/>
    <w:rsid w:val="00F22DF7"/>
    <w:rsid w:val="00F23072"/>
    <w:rsid w:val="00F2318E"/>
    <w:rsid w:val="00F235C6"/>
    <w:rsid w:val="00F256AB"/>
    <w:rsid w:val="00F2589A"/>
    <w:rsid w:val="00F26BC6"/>
    <w:rsid w:val="00F27035"/>
    <w:rsid w:val="00F312F4"/>
    <w:rsid w:val="00F31391"/>
    <w:rsid w:val="00F32A6B"/>
    <w:rsid w:val="00F32ACE"/>
    <w:rsid w:val="00F33F9B"/>
    <w:rsid w:val="00F36419"/>
    <w:rsid w:val="00F40EA2"/>
    <w:rsid w:val="00F4199F"/>
    <w:rsid w:val="00F42C7A"/>
    <w:rsid w:val="00F432E0"/>
    <w:rsid w:val="00F433A5"/>
    <w:rsid w:val="00F43626"/>
    <w:rsid w:val="00F4464A"/>
    <w:rsid w:val="00F44E73"/>
    <w:rsid w:val="00F44F20"/>
    <w:rsid w:val="00F45AC0"/>
    <w:rsid w:val="00F47BD7"/>
    <w:rsid w:val="00F50E6C"/>
    <w:rsid w:val="00F51D61"/>
    <w:rsid w:val="00F523AC"/>
    <w:rsid w:val="00F52A38"/>
    <w:rsid w:val="00F52E68"/>
    <w:rsid w:val="00F538F9"/>
    <w:rsid w:val="00F53DD7"/>
    <w:rsid w:val="00F5665B"/>
    <w:rsid w:val="00F568CE"/>
    <w:rsid w:val="00F57191"/>
    <w:rsid w:val="00F57349"/>
    <w:rsid w:val="00F579DF"/>
    <w:rsid w:val="00F62DE4"/>
    <w:rsid w:val="00F64504"/>
    <w:rsid w:val="00F654A7"/>
    <w:rsid w:val="00F6602C"/>
    <w:rsid w:val="00F71508"/>
    <w:rsid w:val="00F721AD"/>
    <w:rsid w:val="00F72A45"/>
    <w:rsid w:val="00F72F89"/>
    <w:rsid w:val="00F73958"/>
    <w:rsid w:val="00F74B71"/>
    <w:rsid w:val="00F75A88"/>
    <w:rsid w:val="00F75E41"/>
    <w:rsid w:val="00F76168"/>
    <w:rsid w:val="00F762AF"/>
    <w:rsid w:val="00F77F23"/>
    <w:rsid w:val="00F81D71"/>
    <w:rsid w:val="00F82272"/>
    <w:rsid w:val="00F827B5"/>
    <w:rsid w:val="00F833B5"/>
    <w:rsid w:val="00F83603"/>
    <w:rsid w:val="00F83810"/>
    <w:rsid w:val="00F849E6"/>
    <w:rsid w:val="00F85BA8"/>
    <w:rsid w:val="00F86C59"/>
    <w:rsid w:val="00F90322"/>
    <w:rsid w:val="00F911B5"/>
    <w:rsid w:val="00F9180B"/>
    <w:rsid w:val="00F91F55"/>
    <w:rsid w:val="00F92716"/>
    <w:rsid w:val="00F92BCE"/>
    <w:rsid w:val="00F92CF7"/>
    <w:rsid w:val="00F93F73"/>
    <w:rsid w:val="00F96044"/>
    <w:rsid w:val="00F9677A"/>
    <w:rsid w:val="00F97D6B"/>
    <w:rsid w:val="00FA220B"/>
    <w:rsid w:val="00FA3312"/>
    <w:rsid w:val="00FA33C6"/>
    <w:rsid w:val="00FA5FF6"/>
    <w:rsid w:val="00FA640D"/>
    <w:rsid w:val="00FA67BC"/>
    <w:rsid w:val="00FA68ED"/>
    <w:rsid w:val="00FA7D6D"/>
    <w:rsid w:val="00FB11DB"/>
    <w:rsid w:val="00FB3DA8"/>
    <w:rsid w:val="00FB41F0"/>
    <w:rsid w:val="00FB489A"/>
    <w:rsid w:val="00FB5440"/>
    <w:rsid w:val="00FB5FE2"/>
    <w:rsid w:val="00FC0182"/>
    <w:rsid w:val="00FC225B"/>
    <w:rsid w:val="00FC2298"/>
    <w:rsid w:val="00FC272C"/>
    <w:rsid w:val="00FC2892"/>
    <w:rsid w:val="00FC2F7C"/>
    <w:rsid w:val="00FC305D"/>
    <w:rsid w:val="00FC399B"/>
    <w:rsid w:val="00FC4800"/>
    <w:rsid w:val="00FC486D"/>
    <w:rsid w:val="00FC48A4"/>
    <w:rsid w:val="00FC4A72"/>
    <w:rsid w:val="00FC6D3E"/>
    <w:rsid w:val="00FD0239"/>
    <w:rsid w:val="00FD028D"/>
    <w:rsid w:val="00FD13A4"/>
    <w:rsid w:val="00FD1641"/>
    <w:rsid w:val="00FD1D89"/>
    <w:rsid w:val="00FD24F1"/>
    <w:rsid w:val="00FD41F2"/>
    <w:rsid w:val="00FD57FF"/>
    <w:rsid w:val="00FD7470"/>
    <w:rsid w:val="00FE0C8F"/>
    <w:rsid w:val="00FE257F"/>
    <w:rsid w:val="00FE51BA"/>
    <w:rsid w:val="00FE5817"/>
    <w:rsid w:val="00FE6EE2"/>
    <w:rsid w:val="00FF01FE"/>
    <w:rsid w:val="00FF09B0"/>
    <w:rsid w:val="00FF0AB4"/>
    <w:rsid w:val="00FF0F86"/>
    <w:rsid w:val="00FF1074"/>
    <w:rsid w:val="00FF1A81"/>
    <w:rsid w:val="00FF5DE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5982093"/>
  <w15:docId w15:val="{6696F07E-FB44-40DD-9EA4-220EDF1D7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0253A"/>
    <w:pPr>
      <w:widowControl w:val="0"/>
      <w:suppressAutoHyphens/>
      <w:jc w:val="both"/>
    </w:pPr>
    <w:rPr>
      <w:rFonts w:asciiTheme="minorHAnsi" w:eastAsia="HG Mincho Light J" w:hAnsiTheme="minorHAnsi" w:cs="Thorndale"/>
      <w:color w:val="000000"/>
      <w:sz w:val="24"/>
      <w:lang w:eastAsia="zh-CN"/>
    </w:rPr>
  </w:style>
  <w:style w:type="paragraph" w:styleId="Nagwek1">
    <w:name w:val="heading 1"/>
    <w:basedOn w:val="Normalny"/>
    <w:next w:val="Normalny"/>
    <w:link w:val="Nagwek1Znak"/>
    <w:qFormat/>
    <w:rsid w:val="007C1D61"/>
    <w:pPr>
      <w:keepNext/>
      <w:numPr>
        <w:numId w:val="1"/>
      </w:numPr>
      <w:suppressAutoHyphens w:val="0"/>
      <w:outlineLvl w:val="0"/>
    </w:pPr>
    <w:rPr>
      <w:rFonts w:ascii="Arial Narrow" w:hAnsi="Arial Narrow" w:cs="Arial"/>
      <w:b/>
      <w:color w:val="auto"/>
      <w:szCs w:val="24"/>
    </w:rPr>
  </w:style>
  <w:style w:type="paragraph" w:styleId="Nagwek2">
    <w:name w:val="heading 2"/>
    <w:aliases w:val="Podtytuł1,Podtytu31,A-Üb-Nr-2,Ü2 + Nr,Nr-1.1"/>
    <w:basedOn w:val="Normalny"/>
    <w:next w:val="Normalny"/>
    <w:link w:val="Nagwek2Znak"/>
    <w:qFormat/>
    <w:rsid w:val="005C1346"/>
    <w:pPr>
      <w:keepNext/>
      <w:numPr>
        <w:ilvl w:val="1"/>
        <w:numId w:val="1"/>
      </w:numPr>
      <w:spacing w:before="240" w:after="60"/>
      <w:ind w:left="576"/>
      <w:outlineLvl w:val="1"/>
    </w:pPr>
    <w:rPr>
      <w:rFonts w:ascii="Arial Narrow" w:hAnsi="Arial Narrow" w:cs="Arial"/>
      <w:b/>
      <w:bCs/>
      <w:i/>
      <w:iCs/>
      <w:szCs w:val="28"/>
    </w:rPr>
  </w:style>
  <w:style w:type="paragraph" w:styleId="Nagwek3">
    <w:name w:val="heading 3"/>
    <w:aliases w:val="Podtytuł2,Title 3"/>
    <w:basedOn w:val="Normalny"/>
    <w:next w:val="Normalny"/>
    <w:link w:val="Nagwek3Znak"/>
    <w:qFormat/>
    <w:rsid w:val="0022360F"/>
    <w:pPr>
      <w:keepNext/>
      <w:numPr>
        <w:ilvl w:val="2"/>
        <w:numId w:val="1"/>
      </w:numPr>
      <w:spacing w:before="240" w:after="60"/>
      <w:outlineLvl w:val="2"/>
    </w:pPr>
    <w:rPr>
      <w:rFonts w:ascii="Arial Narrow" w:hAnsi="Arial Narrow" w:cs="Arial"/>
      <w:b/>
      <w:bCs/>
      <w:szCs w:val="26"/>
    </w:rPr>
  </w:style>
  <w:style w:type="paragraph" w:styleId="Nagwek4">
    <w:name w:val="heading 4"/>
    <w:basedOn w:val="Nagwek"/>
    <w:next w:val="Tekstpodstawowy"/>
    <w:link w:val="Nagwek4Znak"/>
    <w:qFormat/>
    <w:rsid w:val="00746BF0"/>
    <w:pPr>
      <w:numPr>
        <w:ilvl w:val="3"/>
        <w:numId w:val="1"/>
      </w:numPr>
      <w:outlineLvl w:val="3"/>
    </w:pPr>
    <w:rPr>
      <w:rFonts w:ascii="Times New Roman" w:eastAsia="Lucida Sans Unicode" w:hAnsi="Times New Roman" w:cs="Tahoma"/>
      <w:b/>
      <w:bCs/>
      <w:szCs w:val="24"/>
    </w:rPr>
  </w:style>
  <w:style w:type="paragraph" w:styleId="Nagwek5">
    <w:name w:val="heading 5"/>
    <w:basedOn w:val="Normalny"/>
    <w:next w:val="Normalny"/>
    <w:qFormat/>
    <w:rsid w:val="00746BF0"/>
    <w:pPr>
      <w:numPr>
        <w:ilvl w:val="4"/>
        <w:numId w:val="1"/>
      </w:numPr>
      <w:spacing w:before="240" w:after="60"/>
      <w:outlineLvl w:val="4"/>
    </w:pPr>
    <w:rPr>
      <w:b/>
      <w:bCs/>
      <w:i/>
      <w:iCs/>
      <w:sz w:val="26"/>
      <w:szCs w:val="26"/>
    </w:rPr>
  </w:style>
  <w:style w:type="paragraph" w:styleId="Nagwek6">
    <w:name w:val="heading 6"/>
    <w:basedOn w:val="Normalny"/>
    <w:next w:val="Normalny"/>
    <w:qFormat/>
    <w:rsid w:val="00746BF0"/>
    <w:pPr>
      <w:numPr>
        <w:ilvl w:val="5"/>
        <w:numId w:val="1"/>
      </w:numPr>
      <w:spacing w:before="240" w:after="60"/>
      <w:outlineLvl w:val="5"/>
    </w:pPr>
    <w:rPr>
      <w:rFonts w:ascii="Times New Roman" w:hAnsi="Times New Roman" w:cs="Times New Roman"/>
      <w:b/>
      <w:bCs/>
      <w:sz w:val="22"/>
      <w:szCs w:val="22"/>
    </w:rPr>
  </w:style>
  <w:style w:type="paragraph" w:styleId="Nagwek7">
    <w:name w:val="heading 7"/>
    <w:basedOn w:val="Normalny"/>
    <w:next w:val="Normalny"/>
    <w:uiPriority w:val="99"/>
    <w:qFormat/>
    <w:rsid w:val="00746BF0"/>
    <w:pPr>
      <w:numPr>
        <w:ilvl w:val="6"/>
        <w:numId w:val="1"/>
      </w:numPr>
      <w:spacing w:before="240" w:after="60"/>
      <w:outlineLvl w:val="6"/>
    </w:pPr>
    <w:rPr>
      <w:rFonts w:ascii="Times New Roman" w:hAnsi="Times New Roman" w:cs="Times New Roman"/>
      <w:szCs w:val="24"/>
    </w:rPr>
  </w:style>
  <w:style w:type="paragraph" w:styleId="Nagwek8">
    <w:name w:val="heading 8"/>
    <w:basedOn w:val="Normalny"/>
    <w:next w:val="Normalny"/>
    <w:uiPriority w:val="99"/>
    <w:qFormat/>
    <w:rsid w:val="00746BF0"/>
    <w:pPr>
      <w:numPr>
        <w:ilvl w:val="7"/>
        <w:numId w:val="1"/>
      </w:numPr>
      <w:spacing w:before="240" w:after="60"/>
      <w:outlineLvl w:val="7"/>
    </w:pPr>
    <w:rPr>
      <w:rFonts w:ascii="Times New Roman" w:hAnsi="Times New Roman" w:cs="Times New Roman"/>
      <w:i/>
      <w:iCs/>
      <w:szCs w:val="24"/>
    </w:rPr>
  </w:style>
  <w:style w:type="paragraph" w:styleId="Nagwek9">
    <w:name w:val="heading 9"/>
    <w:basedOn w:val="Normalny"/>
    <w:next w:val="Normalny"/>
    <w:link w:val="Nagwek9Znak"/>
    <w:uiPriority w:val="9"/>
    <w:unhideWhenUsed/>
    <w:qFormat/>
    <w:rsid w:val="00527FF9"/>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next w:val="Tekstpodstawowy"/>
    <w:link w:val="NagwekZnak"/>
    <w:uiPriority w:val="99"/>
    <w:rsid w:val="00746BF0"/>
    <w:pPr>
      <w:suppressLineNumbers/>
      <w:tabs>
        <w:tab w:val="center" w:pos="4818"/>
        <w:tab w:val="right" w:pos="9637"/>
      </w:tabs>
    </w:pPr>
  </w:style>
  <w:style w:type="paragraph" w:styleId="Tekstpodstawowy">
    <w:name w:val="Body Text"/>
    <w:basedOn w:val="Normalny"/>
    <w:link w:val="TekstpodstawowyZnak"/>
    <w:rsid w:val="00746BF0"/>
    <w:pPr>
      <w:spacing w:after="120"/>
    </w:pPr>
  </w:style>
  <w:style w:type="character" w:customStyle="1" w:styleId="NagwekZnak">
    <w:name w:val="Nagłówek Znak"/>
    <w:link w:val="Nagwek"/>
    <w:uiPriority w:val="99"/>
    <w:qFormat/>
    <w:rsid w:val="00D3519D"/>
    <w:rPr>
      <w:rFonts w:ascii="Thorndale" w:eastAsia="HG Mincho Light J" w:hAnsi="Thorndale" w:cs="Thorndale"/>
      <w:color w:val="000000"/>
      <w:sz w:val="24"/>
      <w:lang w:eastAsia="zh-CN"/>
    </w:rPr>
  </w:style>
  <w:style w:type="character" w:customStyle="1" w:styleId="WW8Num1z0">
    <w:name w:val="WW8Num1z0"/>
    <w:qFormat/>
    <w:rsid w:val="00746BF0"/>
    <w:rPr>
      <w:rFonts w:ascii="Symbol" w:hAnsi="Symbol" w:cs="Symbol"/>
    </w:rPr>
  </w:style>
  <w:style w:type="character" w:customStyle="1" w:styleId="WW8Num1z1">
    <w:name w:val="WW8Num1z1"/>
    <w:qFormat/>
    <w:rsid w:val="00746BF0"/>
    <w:rPr>
      <w:rFonts w:ascii="Courier New" w:hAnsi="Courier New" w:cs="Courier New"/>
    </w:rPr>
  </w:style>
  <w:style w:type="character" w:customStyle="1" w:styleId="WW8Num1z2">
    <w:name w:val="WW8Num1z2"/>
    <w:qFormat/>
    <w:rsid w:val="00746BF0"/>
    <w:rPr>
      <w:rFonts w:ascii="Wingdings" w:hAnsi="Wingdings" w:cs="Wingdings"/>
    </w:rPr>
  </w:style>
  <w:style w:type="character" w:customStyle="1" w:styleId="WW8Num2z0">
    <w:name w:val="WW8Num2z0"/>
    <w:qFormat/>
    <w:rsid w:val="00746BF0"/>
    <w:rPr>
      <w:rFonts w:ascii="Symbol" w:hAnsi="Symbol" w:cs="Symbol"/>
    </w:rPr>
  </w:style>
  <w:style w:type="character" w:customStyle="1" w:styleId="WW8Num2z1">
    <w:name w:val="WW8Num2z1"/>
    <w:qFormat/>
    <w:rsid w:val="00746BF0"/>
    <w:rPr>
      <w:rFonts w:ascii="Courier New" w:hAnsi="Courier New" w:cs="Courier New"/>
    </w:rPr>
  </w:style>
  <w:style w:type="character" w:customStyle="1" w:styleId="WW8Num2z2">
    <w:name w:val="WW8Num2z2"/>
    <w:qFormat/>
    <w:rsid w:val="00746BF0"/>
    <w:rPr>
      <w:rFonts w:ascii="Wingdings" w:hAnsi="Wingdings" w:cs="Wingdings"/>
    </w:rPr>
  </w:style>
  <w:style w:type="character" w:customStyle="1" w:styleId="WW8Num3z0">
    <w:name w:val="WW8Num3z0"/>
    <w:qFormat/>
    <w:rsid w:val="00746BF0"/>
    <w:rPr>
      <w:rFonts w:ascii="Symbol" w:hAnsi="Symbol" w:cs="Symbol"/>
    </w:rPr>
  </w:style>
  <w:style w:type="character" w:customStyle="1" w:styleId="WW8Num3z1">
    <w:name w:val="WW8Num3z1"/>
    <w:qFormat/>
    <w:rsid w:val="00746BF0"/>
    <w:rPr>
      <w:rFonts w:ascii="Courier New" w:hAnsi="Courier New" w:cs="Courier New"/>
    </w:rPr>
  </w:style>
  <w:style w:type="character" w:customStyle="1" w:styleId="WW8Num3z2">
    <w:name w:val="WW8Num3z2"/>
    <w:qFormat/>
    <w:rsid w:val="00746BF0"/>
    <w:rPr>
      <w:rFonts w:ascii="Wingdings" w:hAnsi="Wingdings" w:cs="Wingdings"/>
    </w:rPr>
  </w:style>
  <w:style w:type="character" w:customStyle="1" w:styleId="WW8Num5z0">
    <w:name w:val="WW8Num5z0"/>
    <w:qFormat/>
    <w:rsid w:val="00746BF0"/>
    <w:rPr>
      <w:rFonts w:ascii="Symbol" w:hAnsi="Symbol" w:cs="Symbol"/>
    </w:rPr>
  </w:style>
  <w:style w:type="character" w:customStyle="1" w:styleId="WW8Num5z1">
    <w:name w:val="WW8Num5z1"/>
    <w:qFormat/>
    <w:rsid w:val="00746BF0"/>
    <w:rPr>
      <w:rFonts w:ascii="Times New Roman" w:eastAsia="Times New Roman" w:hAnsi="Times New Roman" w:cs="Times New Roman"/>
    </w:rPr>
  </w:style>
  <w:style w:type="character" w:customStyle="1" w:styleId="WW8Num5z2">
    <w:name w:val="WW8Num5z2"/>
    <w:qFormat/>
    <w:rsid w:val="00746BF0"/>
    <w:rPr>
      <w:rFonts w:ascii="StarSymbol" w:hAnsi="StarSymbol" w:cs="StarSymbol"/>
      <w:sz w:val="18"/>
      <w:szCs w:val="18"/>
    </w:rPr>
  </w:style>
  <w:style w:type="character" w:customStyle="1" w:styleId="WW8Num7z0">
    <w:name w:val="WW8Num7z0"/>
    <w:qFormat/>
    <w:rsid w:val="00746BF0"/>
    <w:rPr>
      <w:rFonts w:ascii="Symbol" w:hAnsi="Symbol" w:cs="StarSymbol"/>
      <w:sz w:val="18"/>
      <w:szCs w:val="18"/>
    </w:rPr>
  </w:style>
  <w:style w:type="character" w:customStyle="1" w:styleId="WW8Num7z1">
    <w:name w:val="WW8Num7z1"/>
    <w:qFormat/>
    <w:rsid w:val="00746BF0"/>
    <w:rPr>
      <w:rFonts w:ascii="Wingdings 2" w:hAnsi="Wingdings 2" w:cs="StarSymbol"/>
      <w:sz w:val="18"/>
      <w:szCs w:val="18"/>
    </w:rPr>
  </w:style>
  <w:style w:type="character" w:customStyle="1" w:styleId="WW8Num7z2">
    <w:name w:val="WW8Num7z2"/>
    <w:qFormat/>
    <w:rsid w:val="00746BF0"/>
    <w:rPr>
      <w:rFonts w:ascii="StarSymbol" w:hAnsi="StarSymbol" w:cs="StarSymbol"/>
      <w:sz w:val="18"/>
      <w:szCs w:val="18"/>
    </w:rPr>
  </w:style>
  <w:style w:type="character" w:customStyle="1" w:styleId="WW8Num7z4">
    <w:name w:val="WW8Num7z4"/>
    <w:qFormat/>
    <w:rsid w:val="00746BF0"/>
    <w:rPr>
      <w:rFonts w:ascii="Courier New" w:hAnsi="Courier New" w:cs="Courier New"/>
    </w:rPr>
  </w:style>
  <w:style w:type="character" w:customStyle="1" w:styleId="WW8Num10z0">
    <w:name w:val="WW8Num10z0"/>
    <w:qFormat/>
    <w:rsid w:val="00746BF0"/>
    <w:rPr>
      <w:rFonts w:ascii="Symbol" w:hAnsi="Symbol" w:cs="Symbol"/>
    </w:rPr>
  </w:style>
  <w:style w:type="character" w:customStyle="1" w:styleId="WW8Num10z1">
    <w:name w:val="WW8Num10z1"/>
    <w:qFormat/>
    <w:rsid w:val="00746BF0"/>
    <w:rPr>
      <w:rFonts w:ascii="Courier New" w:hAnsi="Courier New" w:cs="Courier New"/>
    </w:rPr>
  </w:style>
  <w:style w:type="character" w:customStyle="1" w:styleId="WW8Num10z2">
    <w:name w:val="WW8Num10z2"/>
    <w:qFormat/>
    <w:rsid w:val="00746BF0"/>
    <w:rPr>
      <w:rFonts w:ascii="Wingdings" w:hAnsi="Wingdings" w:cs="Wingdings"/>
    </w:rPr>
  </w:style>
  <w:style w:type="character" w:customStyle="1" w:styleId="WW8Num10z3">
    <w:name w:val="WW8Num10z3"/>
    <w:qFormat/>
    <w:rsid w:val="00746BF0"/>
    <w:rPr>
      <w:rFonts w:ascii="Symbol" w:hAnsi="Symbol" w:cs="Symbol"/>
    </w:rPr>
  </w:style>
  <w:style w:type="character" w:customStyle="1" w:styleId="WW8Num11z0">
    <w:name w:val="WW8Num11z0"/>
    <w:qFormat/>
    <w:rsid w:val="00746BF0"/>
    <w:rPr>
      <w:rFonts w:ascii="StarSymbol" w:hAnsi="StarSymbol" w:cs="StarSymbol"/>
      <w:sz w:val="18"/>
      <w:szCs w:val="18"/>
    </w:rPr>
  </w:style>
  <w:style w:type="character" w:customStyle="1" w:styleId="WW8Num12z0">
    <w:name w:val="WW8Num12z0"/>
    <w:qFormat/>
    <w:rsid w:val="00746BF0"/>
    <w:rPr>
      <w:rFonts w:ascii="Symbol" w:hAnsi="Symbol" w:cs="StarSymbol"/>
      <w:sz w:val="18"/>
      <w:szCs w:val="18"/>
    </w:rPr>
  </w:style>
  <w:style w:type="character" w:customStyle="1" w:styleId="WW8Num12z1">
    <w:name w:val="WW8Num12z1"/>
    <w:qFormat/>
    <w:rsid w:val="00746BF0"/>
    <w:rPr>
      <w:rFonts w:ascii="Wingdings 2" w:hAnsi="Wingdings 2" w:cs="StarSymbol"/>
      <w:sz w:val="18"/>
      <w:szCs w:val="18"/>
    </w:rPr>
  </w:style>
  <w:style w:type="character" w:customStyle="1" w:styleId="WW8Num12z2">
    <w:name w:val="WW8Num12z2"/>
    <w:qFormat/>
    <w:rsid w:val="00746BF0"/>
    <w:rPr>
      <w:rFonts w:ascii="Wingdings" w:hAnsi="Wingdings" w:cs="Wingdings"/>
    </w:rPr>
  </w:style>
  <w:style w:type="character" w:customStyle="1" w:styleId="WW8Num12z3">
    <w:name w:val="WW8Num12z3"/>
    <w:qFormat/>
    <w:rsid w:val="00746BF0"/>
    <w:rPr>
      <w:rFonts w:ascii="Symbol" w:hAnsi="Symbol" w:cs="Symbol"/>
    </w:rPr>
  </w:style>
  <w:style w:type="character" w:customStyle="1" w:styleId="WW8Num13z0">
    <w:name w:val="WW8Num13z0"/>
    <w:qFormat/>
    <w:rsid w:val="00746BF0"/>
    <w:rPr>
      <w:rFonts w:ascii="Symbol" w:hAnsi="Symbol" w:cs="StarSymbol"/>
      <w:sz w:val="18"/>
      <w:szCs w:val="18"/>
    </w:rPr>
  </w:style>
  <w:style w:type="character" w:customStyle="1" w:styleId="WW8Num13z1">
    <w:name w:val="WW8Num13z1"/>
    <w:qFormat/>
    <w:rsid w:val="00746BF0"/>
    <w:rPr>
      <w:b/>
    </w:rPr>
  </w:style>
  <w:style w:type="character" w:customStyle="1" w:styleId="WW8Num13z2">
    <w:name w:val="WW8Num13z2"/>
    <w:qFormat/>
    <w:rsid w:val="00746BF0"/>
    <w:rPr>
      <w:rFonts w:ascii="Wingdings" w:hAnsi="Wingdings" w:cs="Wingdings"/>
    </w:rPr>
  </w:style>
  <w:style w:type="character" w:customStyle="1" w:styleId="WW8Num13z3">
    <w:name w:val="WW8Num13z3"/>
    <w:qFormat/>
    <w:rsid w:val="00746BF0"/>
    <w:rPr>
      <w:rFonts w:ascii="Symbol" w:hAnsi="Symbol" w:cs="Symbol"/>
    </w:rPr>
  </w:style>
  <w:style w:type="character" w:customStyle="1" w:styleId="WW8Num14z0">
    <w:name w:val="WW8Num14z0"/>
    <w:qFormat/>
    <w:rsid w:val="00746BF0"/>
    <w:rPr>
      <w:rFonts w:ascii="StarSymbol" w:hAnsi="StarSymbol" w:cs="StarSymbol"/>
      <w:sz w:val="18"/>
      <w:szCs w:val="18"/>
    </w:rPr>
  </w:style>
  <w:style w:type="character" w:customStyle="1" w:styleId="WW8Num14z1">
    <w:name w:val="WW8Num14z1"/>
    <w:qFormat/>
    <w:rsid w:val="00746BF0"/>
    <w:rPr>
      <w:rFonts w:ascii="Courier New" w:hAnsi="Courier New" w:cs="Courier New"/>
    </w:rPr>
  </w:style>
  <w:style w:type="character" w:customStyle="1" w:styleId="WW8Num14z2">
    <w:name w:val="WW8Num14z2"/>
    <w:qFormat/>
    <w:rsid w:val="00746BF0"/>
    <w:rPr>
      <w:rFonts w:ascii="Wingdings" w:hAnsi="Wingdings" w:cs="Wingdings"/>
    </w:rPr>
  </w:style>
  <w:style w:type="character" w:customStyle="1" w:styleId="WW8Num14z3">
    <w:name w:val="WW8Num14z3"/>
    <w:qFormat/>
    <w:rsid w:val="00746BF0"/>
    <w:rPr>
      <w:rFonts w:ascii="Symbol" w:hAnsi="Symbol" w:cs="Symbol"/>
    </w:rPr>
  </w:style>
  <w:style w:type="character" w:customStyle="1" w:styleId="WW8Num15z0">
    <w:name w:val="WW8Num15z0"/>
    <w:qFormat/>
    <w:rsid w:val="00746BF0"/>
    <w:rPr>
      <w:rFonts w:ascii="StarSymbol" w:hAnsi="StarSymbol" w:cs="StarSymbol"/>
      <w:sz w:val="18"/>
      <w:szCs w:val="18"/>
    </w:rPr>
  </w:style>
  <w:style w:type="character" w:customStyle="1" w:styleId="WW8Num16z0">
    <w:name w:val="WW8Num16z0"/>
    <w:qFormat/>
    <w:rsid w:val="00746BF0"/>
    <w:rPr>
      <w:rFonts w:ascii="Times New Roman" w:eastAsia="Times New Roman" w:hAnsi="Times New Roman" w:cs="Times New Roman"/>
    </w:rPr>
  </w:style>
  <w:style w:type="character" w:customStyle="1" w:styleId="WW8Num16z1">
    <w:name w:val="WW8Num16z1"/>
    <w:qFormat/>
    <w:rsid w:val="00746BF0"/>
    <w:rPr>
      <w:rFonts w:ascii="Courier New" w:hAnsi="Courier New" w:cs="Courier New"/>
    </w:rPr>
  </w:style>
  <w:style w:type="character" w:customStyle="1" w:styleId="WW8Num16z2">
    <w:name w:val="WW8Num16z2"/>
    <w:qFormat/>
    <w:rsid w:val="00746BF0"/>
    <w:rPr>
      <w:rFonts w:ascii="Wingdings" w:hAnsi="Wingdings" w:cs="Wingdings"/>
    </w:rPr>
  </w:style>
  <w:style w:type="character" w:customStyle="1" w:styleId="WW8Num16z3">
    <w:name w:val="WW8Num16z3"/>
    <w:qFormat/>
    <w:rsid w:val="00746BF0"/>
    <w:rPr>
      <w:rFonts w:ascii="Symbol" w:hAnsi="Symbol" w:cs="Symbol"/>
    </w:rPr>
  </w:style>
  <w:style w:type="character" w:customStyle="1" w:styleId="WW8Num20z0">
    <w:name w:val="WW8Num20z0"/>
    <w:qFormat/>
    <w:rsid w:val="00746BF0"/>
    <w:rPr>
      <w:rFonts w:ascii="Symbol" w:hAnsi="Symbol" w:cs="Symbol"/>
    </w:rPr>
  </w:style>
  <w:style w:type="character" w:customStyle="1" w:styleId="WW8Num20z1">
    <w:name w:val="WW8Num20z1"/>
    <w:qFormat/>
    <w:rsid w:val="00746BF0"/>
    <w:rPr>
      <w:rFonts w:ascii="Courier New" w:hAnsi="Courier New" w:cs="Courier New"/>
    </w:rPr>
  </w:style>
  <w:style w:type="character" w:customStyle="1" w:styleId="WW8Num20z2">
    <w:name w:val="WW8Num20z2"/>
    <w:qFormat/>
    <w:rsid w:val="00746BF0"/>
    <w:rPr>
      <w:rFonts w:ascii="Wingdings" w:hAnsi="Wingdings" w:cs="Wingdings"/>
    </w:rPr>
  </w:style>
  <w:style w:type="character" w:customStyle="1" w:styleId="WW8Num20z3">
    <w:name w:val="WW8Num20z3"/>
    <w:qFormat/>
    <w:rsid w:val="00746BF0"/>
    <w:rPr>
      <w:rFonts w:ascii="Symbol" w:hAnsi="Symbol" w:cs="Symbol"/>
    </w:rPr>
  </w:style>
  <w:style w:type="character" w:customStyle="1" w:styleId="WW8Num21z0">
    <w:name w:val="WW8Num21z0"/>
    <w:qFormat/>
    <w:rsid w:val="00746BF0"/>
    <w:rPr>
      <w:rFonts w:ascii="Symbol" w:hAnsi="Symbol" w:cs="Symbol"/>
    </w:rPr>
  </w:style>
  <w:style w:type="character" w:customStyle="1" w:styleId="WW8Num21z1">
    <w:name w:val="WW8Num21z1"/>
    <w:qFormat/>
    <w:rsid w:val="00746BF0"/>
    <w:rPr>
      <w:rFonts w:ascii="Courier New" w:hAnsi="Courier New" w:cs="Courier New"/>
    </w:rPr>
  </w:style>
  <w:style w:type="character" w:customStyle="1" w:styleId="WW8Num21z2">
    <w:name w:val="WW8Num21z2"/>
    <w:qFormat/>
    <w:rsid w:val="00746BF0"/>
    <w:rPr>
      <w:rFonts w:ascii="Wingdings" w:hAnsi="Wingdings" w:cs="Wingdings"/>
    </w:rPr>
  </w:style>
  <w:style w:type="character" w:customStyle="1" w:styleId="WW8Num23z1">
    <w:name w:val="WW8Num23z1"/>
    <w:qFormat/>
    <w:rsid w:val="00746BF0"/>
    <w:rPr>
      <w:rFonts w:ascii="Courier New" w:hAnsi="Courier New" w:cs="Courier New"/>
    </w:rPr>
  </w:style>
  <w:style w:type="character" w:customStyle="1" w:styleId="WW8Num24z0">
    <w:name w:val="WW8Num24z0"/>
    <w:qFormat/>
    <w:rsid w:val="00746BF0"/>
    <w:rPr>
      <w:rFonts w:ascii="Symbol" w:hAnsi="Symbol" w:cs="Symbol"/>
    </w:rPr>
  </w:style>
  <w:style w:type="character" w:customStyle="1" w:styleId="WW8Num24z1">
    <w:name w:val="WW8Num24z1"/>
    <w:qFormat/>
    <w:rsid w:val="00746BF0"/>
    <w:rPr>
      <w:rFonts w:ascii="Courier New" w:hAnsi="Courier New" w:cs="Courier New"/>
    </w:rPr>
  </w:style>
  <w:style w:type="character" w:customStyle="1" w:styleId="WW8Num24z2">
    <w:name w:val="WW8Num24z2"/>
    <w:qFormat/>
    <w:rsid w:val="00746BF0"/>
    <w:rPr>
      <w:rFonts w:ascii="Wingdings" w:hAnsi="Wingdings" w:cs="Wingdings"/>
    </w:rPr>
  </w:style>
  <w:style w:type="character" w:customStyle="1" w:styleId="WW8Num24z3">
    <w:name w:val="WW8Num24z3"/>
    <w:qFormat/>
    <w:rsid w:val="00746BF0"/>
    <w:rPr>
      <w:rFonts w:ascii="Symbol" w:hAnsi="Symbol" w:cs="Symbol"/>
    </w:rPr>
  </w:style>
  <w:style w:type="character" w:customStyle="1" w:styleId="WW8Num27z0">
    <w:name w:val="WW8Num27z0"/>
    <w:qFormat/>
    <w:rsid w:val="00746BF0"/>
    <w:rPr>
      <w:rFonts w:ascii="Symbol" w:hAnsi="Symbol" w:cs="Symbol"/>
    </w:rPr>
  </w:style>
  <w:style w:type="character" w:customStyle="1" w:styleId="Domylnaczcionkaakapitu4">
    <w:name w:val="Domyślna czcionka akapitu4"/>
    <w:qFormat/>
    <w:rsid w:val="00746BF0"/>
  </w:style>
  <w:style w:type="character" w:customStyle="1" w:styleId="Absatz-Standardschriftart">
    <w:name w:val="Absatz-Standardschriftart"/>
    <w:qFormat/>
    <w:rsid w:val="00746BF0"/>
  </w:style>
  <w:style w:type="character" w:customStyle="1" w:styleId="WW-Absatz-Standardschriftart">
    <w:name w:val="WW-Absatz-Standardschriftart"/>
    <w:qFormat/>
    <w:rsid w:val="00746BF0"/>
  </w:style>
  <w:style w:type="character" w:customStyle="1" w:styleId="WW-Absatz-Standardschriftart1">
    <w:name w:val="WW-Absatz-Standardschriftart1"/>
    <w:qFormat/>
    <w:rsid w:val="00746BF0"/>
  </w:style>
  <w:style w:type="character" w:customStyle="1" w:styleId="WW-Absatz-Standardschriftart11">
    <w:name w:val="WW-Absatz-Standardschriftart11"/>
    <w:qFormat/>
    <w:rsid w:val="00746BF0"/>
  </w:style>
  <w:style w:type="character" w:customStyle="1" w:styleId="WW-Absatz-Standardschriftart111">
    <w:name w:val="WW-Absatz-Standardschriftart111"/>
    <w:qFormat/>
    <w:rsid w:val="00746BF0"/>
  </w:style>
  <w:style w:type="character" w:customStyle="1" w:styleId="WW-Absatz-Standardschriftart1111">
    <w:name w:val="WW-Absatz-Standardschriftart1111"/>
    <w:qFormat/>
    <w:rsid w:val="00746BF0"/>
  </w:style>
  <w:style w:type="character" w:customStyle="1" w:styleId="WW-Absatz-Standardschriftart11111">
    <w:name w:val="WW-Absatz-Standardschriftart11111"/>
    <w:qFormat/>
    <w:rsid w:val="00746BF0"/>
  </w:style>
  <w:style w:type="character" w:customStyle="1" w:styleId="WW-Absatz-Standardschriftart111111">
    <w:name w:val="WW-Absatz-Standardschriftart111111"/>
    <w:qFormat/>
    <w:rsid w:val="00746BF0"/>
  </w:style>
  <w:style w:type="character" w:customStyle="1" w:styleId="WW-Absatz-Standardschriftart1111111">
    <w:name w:val="WW-Absatz-Standardschriftart1111111"/>
    <w:qFormat/>
    <w:rsid w:val="00746BF0"/>
  </w:style>
  <w:style w:type="character" w:customStyle="1" w:styleId="Domylnaczcionkaakapitu3">
    <w:name w:val="Domyślna czcionka akapitu3"/>
    <w:qFormat/>
    <w:rsid w:val="00746BF0"/>
  </w:style>
  <w:style w:type="character" w:customStyle="1" w:styleId="WW-Absatz-Standardschriftart11111111">
    <w:name w:val="WW-Absatz-Standardschriftart11111111"/>
    <w:qFormat/>
    <w:rsid w:val="00746BF0"/>
  </w:style>
  <w:style w:type="character" w:customStyle="1" w:styleId="WW-Absatz-Standardschriftart111111111">
    <w:name w:val="WW-Absatz-Standardschriftart111111111"/>
    <w:qFormat/>
    <w:rsid w:val="00746BF0"/>
  </w:style>
  <w:style w:type="character" w:customStyle="1" w:styleId="WW-Absatz-Standardschriftart1111111111">
    <w:name w:val="WW-Absatz-Standardschriftart1111111111"/>
    <w:qFormat/>
    <w:rsid w:val="00746BF0"/>
  </w:style>
  <w:style w:type="character" w:customStyle="1" w:styleId="WW-Absatz-Standardschriftart11111111111">
    <w:name w:val="WW-Absatz-Standardschriftart11111111111"/>
    <w:qFormat/>
    <w:rsid w:val="00746BF0"/>
  </w:style>
  <w:style w:type="character" w:customStyle="1" w:styleId="WW-Absatz-Standardschriftart111111111111">
    <w:name w:val="WW-Absatz-Standardschriftart111111111111"/>
    <w:qFormat/>
    <w:rsid w:val="00746BF0"/>
  </w:style>
  <w:style w:type="character" w:customStyle="1" w:styleId="WW-Absatz-Standardschriftart1111111111111">
    <w:name w:val="WW-Absatz-Standardschriftart1111111111111"/>
    <w:qFormat/>
    <w:rsid w:val="00746BF0"/>
  </w:style>
  <w:style w:type="character" w:customStyle="1" w:styleId="WW8Num4z0">
    <w:name w:val="WW8Num4z0"/>
    <w:qFormat/>
    <w:rsid w:val="00746BF0"/>
    <w:rPr>
      <w:b/>
    </w:rPr>
  </w:style>
  <w:style w:type="character" w:customStyle="1" w:styleId="WW8Num6z0">
    <w:name w:val="WW8Num6z0"/>
    <w:qFormat/>
    <w:rsid w:val="00746BF0"/>
    <w:rPr>
      <w:rFonts w:ascii="Symbol" w:hAnsi="Symbol" w:cs="Symbol"/>
    </w:rPr>
  </w:style>
  <w:style w:type="character" w:customStyle="1" w:styleId="WW8Num8z0">
    <w:name w:val="WW8Num8z0"/>
    <w:qFormat/>
    <w:rsid w:val="00746BF0"/>
    <w:rPr>
      <w:rFonts w:ascii="Symbol" w:hAnsi="Symbol" w:cs="StarSymbol"/>
      <w:sz w:val="18"/>
      <w:szCs w:val="18"/>
    </w:rPr>
  </w:style>
  <w:style w:type="character" w:customStyle="1" w:styleId="WW8Num9z0">
    <w:name w:val="WW8Num9z0"/>
    <w:qFormat/>
    <w:rsid w:val="00746BF0"/>
    <w:rPr>
      <w:rFonts w:ascii="Symbol" w:hAnsi="Symbol" w:cs="StarSymbol"/>
      <w:sz w:val="18"/>
      <w:szCs w:val="18"/>
    </w:rPr>
  </w:style>
  <w:style w:type="character" w:customStyle="1" w:styleId="WW8Num17z1">
    <w:name w:val="WW8Num17z1"/>
    <w:qFormat/>
    <w:rsid w:val="00746BF0"/>
    <w:rPr>
      <w:rFonts w:ascii="Courier New" w:hAnsi="Courier New" w:cs="Courier New"/>
    </w:rPr>
  </w:style>
  <w:style w:type="character" w:customStyle="1" w:styleId="WW8Num18z0">
    <w:name w:val="WW8Num18z0"/>
    <w:qFormat/>
    <w:rsid w:val="00746BF0"/>
    <w:rPr>
      <w:rFonts w:ascii="Times New Roman" w:eastAsia="Times New Roman" w:hAnsi="Times New Roman" w:cs="Times New Roman"/>
    </w:rPr>
  </w:style>
  <w:style w:type="character" w:customStyle="1" w:styleId="WW8Num18z1">
    <w:name w:val="WW8Num18z1"/>
    <w:qFormat/>
    <w:rsid w:val="00746BF0"/>
    <w:rPr>
      <w:rFonts w:ascii="Courier New" w:hAnsi="Courier New" w:cs="Courier New"/>
    </w:rPr>
  </w:style>
  <w:style w:type="character" w:customStyle="1" w:styleId="WW8Num18z2">
    <w:name w:val="WW8Num18z2"/>
    <w:qFormat/>
    <w:rsid w:val="00746BF0"/>
    <w:rPr>
      <w:rFonts w:ascii="Wingdings" w:hAnsi="Wingdings" w:cs="Wingdings"/>
    </w:rPr>
  </w:style>
  <w:style w:type="character" w:customStyle="1" w:styleId="WW8Num19z0">
    <w:name w:val="WW8Num19z0"/>
    <w:qFormat/>
    <w:rsid w:val="00746BF0"/>
    <w:rPr>
      <w:rFonts w:ascii="Times New Roman" w:hAnsi="Times New Roman" w:cs="Times New Roman"/>
    </w:rPr>
  </w:style>
  <w:style w:type="character" w:customStyle="1" w:styleId="WW8Num19z1">
    <w:name w:val="WW8Num19z1"/>
    <w:qFormat/>
    <w:rsid w:val="00746BF0"/>
    <w:rPr>
      <w:rFonts w:ascii="Courier New" w:hAnsi="Courier New" w:cs="Courier New"/>
    </w:rPr>
  </w:style>
  <w:style w:type="character" w:customStyle="1" w:styleId="WW8Num19z2">
    <w:name w:val="WW8Num19z2"/>
    <w:qFormat/>
    <w:rsid w:val="00746BF0"/>
    <w:rPr>
      <w:rFonts w:ascii="Wingdings" w:hAnsi="Wingdings" w:cs="Wingdings"/>
    </w:rPr>
  </w:style>
  <w:style w:type="character" w:customStyle="1" w:styleId="WW8Num19z3">
    <w:name w:val="WW8Num19z3"/>
    <w:qFormat/>
    <w:rsid w:val="00746BF0"/>
    <w:rPr>
      <w:rFonts w:ascii="Symbol" w:hAnsi="Symbol" w:cs="Symbol"/>
    </w:rPr>
  </w:style>
  <w:style w:type="character" w:customStyle="1" w:styleId="WW8Num22z0">
    <w:name w:val="WW8Num22z0"/>
    <w:qFormat/>
    <w:rsid w:val="00746BF0"/>
    <w:rPr>
      <w:rFonts w:ascii="Symbol" w:hAnsi="Symbol" w:cs="Symbol"/>
    </w:rPr>
  </w:style>
  <w:style w:type="character" w:customStyle="1" w:styleId="WW8Num22z1">
    <w:name w:val="WW8Num22z1"/>
    <w:qFormat/>
    <w:rsid w:val="00746BF0"/>
    <w:rPr>
      <w:rFonts w:ascii="Courier New" w:hAnsi="Courier New" w:cs="Courier New"/>
    </w:rPr>
  </w:style>
  <w:style w:type="character" w:customStyle="1" w:styleId="WW8Num22z2">
    <w:name w:val="WW8Num22z2"/>
    <w:qFormat/>
    <w:rsid w:val="00746BF0"/>
    <w:rPr>
      <w:rFonts w:ascii="Wingdings" w:hAnsi="Wingdings" w:cs="Wingdings"/>
    </w:rPr>
  </w:style>
  <w:style w:type="character" w:customStyle="1" w:styleId="WW8Num25z1">
    <w:name w:val="WW8Num25z1"/>
    <w:qFormat/>
    <w:rsid w:val="00746BF0"/>
    <w:rPr>
      <w:rFonts w:ascii="Courier New" w:hAnsi="Courier New" w:cs="Courier New"/>
    </w:rPr>
  </w:style>
  <w:style w:type="character" w:customStyle="1" w:styleId="WW8Num26z1">
    <w:name w:val="WW8Num26z1"/>
    <w:qFormat/>
    <w:rsid w:val="00746BF0"/>
    <w:rPr>
      <w:rFonts w:ascii="Symbol" w:hAnsi="Symbol" w:cs="Symbol"/>
    </w:rPr>
  </w:style>
  <w:style w:type="character" w:customStyle="1" w:styleId="WW8Num27z1">
    <w:name w:val="WW8Num27z1"/>
    <w:qFormat/>
    <w:rsid w:val="00746BF0"/>
    <w:rPr>
      <w:rFonts w:ascii="Courier New" w:hAnsi="Courier New" w:cs="Courier New"/>
    </w:rPr>
  </w:style>
  <w:style w:type="character" w:customStyle="1" w:styleId="WW8Num27z2">
    <w:name w:val="WW8Num27z2"/>
    <w:qFormat/>
    <w:rsid w:val="00746BF0"/>
    <w:rPr>
      <w:rFonts w:ascii="Wingdings" w:hAnsi="Wingdings" w:cs="Wingdings"/>
    </w:rPr>
  </w:style>
  <w:style w:type="character" w:customStyle="1" w:styleId="WW8Num28z0">
    <w:name w:val="WW8Num28z0"/>
    <w:qFormat/>
    <w:rsid w:val="00746BF0"/>
    <w:rPr>
      <w:rFonts w:ascii="Times New Roman" w:eastAsia="Times New Roman" w:hAnsi="Times New Roman" w:cs="Times New Roman"/>
    </w:rPr>
  </w:style>
  <w:style w:type="character" w:customStyle="1" w:styleId="WW8Num28z1">
    <w:name w:val="WW8Num28z1"/>
    <w:qFormat/>
    <w:rsid w:val="00746BF0"/>
    <w:rPr>
      <w:rFonts w:ascii="Courier New" w:hAnsi="Courier New" w:cs="Courier New"/>
    </w:rPr>
  </w:style>
  <w:style w:type="character" w:customStyle="1" w:styleId="WW8Num28z2">
    <w:name w:val="WW8Num28z2"/>
    <w:qFormat/>
    <w:rsid w:val="00746BF0"/>
    <w:rPr>
      <w:rFonts w:ascii="Wingdings" w:hAnsi="Wingdings" w:cs="Wingdings"/>
    </w:rPr>
  </w:style>
  <w:style w:type="character" w:customStyle="1" w:styleId="WW8Num29z0">
    <w:name w:val="WW8Num29z0"/>
    <w:qFormat/>
    <w:rsid w:val="00746BF0"/>
    <w:rPr>
      <w:rFonts w:ascii="Symbol" w:hAnsi="Symbol" w:cs="Symbol"/>
    </w:rPr>
  </w:style>
  <w:style w:type="character" w:customStyle="1" w:styleId="WW8Num29z1">
    <w:name w:val="WW8Num29z1"/>
    <w:qFormat/>
    <w:rsid w:val="00746BF0"/>
    <w:rPr>
      <w:rFonts w:ascii="Courier New" w:hAnsi="Courier New" w:cs="Courier New"/>
    </w:rPr>
  </w:style>
  <w:style w:type="character" w:customStyle="1" w:styleId="WW8Num29z2">
    <w:name w:val="WW8Num29z2"/>
    <w:qFormat/>
    <w:rsid w:val="00746BF0"/>
    <w:rPr>
      <w:rFonts w:ascii="Wingdings" w:hAnsi="Wingdings" w:cs="Wingdings"/>
    </w:rPr>
  </w:style>
  <w:style w:type="character" w:customStyle="1" w:styleId="WW8Num30z0">
    <w:name w:val="WW8Num30z0"/>
    <w:qFormat/>
    <w:rsid w:val="00746BF0"/>
    <w:rPr>
      <w:rFonts w:ascii="Symbol" w:hAnsi="Symbol" w:cs="Symbol"/>
    </w:rPr>
  </w:style>
  <w:style w:type="character" w:customStyle="1" w:styleId="WW8Num30z1">
    <w:name w:val="WW8Num30z1"/>
    <w:qFormat/>
    <w:rsid w:val="00746BF0"/>
    <w:rPr>
      <w:rFonts w:ascii="Courier New" w:hAnsi="Courier New" w:cs="Courier New"/>
    </w:rPr>
  </w:style>
  <w:style w:type="character" w:customStyle="1" w:styleId="WW8Num30z2">
    <w:name w:val="WW8Num30z2"/>
    <w:qFormat/>
    <w:rsid w:val="00746BF0"/>
    <w:rPr>
      <w:rFonts w:ascii="Wingdings" w:hAnsi="Wingdings" w:cs="Wingdings"/>
    </w:rPr>
  </w:style>
  <w:style w:type="character" w:customStyle="1" w:styleId="WW8Num31z0">
    <w:name w:val="WW8Num31z0"/>
    <w:qFormat/>
    <w:rsid w:val="00746BF0"/>
    <w:rPr>
      <w:rFonts w:ascii="Symbol" w:hAnsi="Symbol" w:cs="Symbol"/>
    </w:rPr>
  </w:style>
  <w:style w:type="character" w:customStyle="1" w:styleId="WW8Num31z1">
    <w:name w:val="WW8Num31z1"/>
    <w:qFormat/>
    <w:rsid w:val="00746BF0"/>
    <w:rPr>
      <w:b/>
    </w:rPr>
  </w:style>
  <w:style w:type="character" w:customStyle="1" w:styleId="WW8Num31z2">
    <w:name w:val="WW8Num31z2"/>
    <w:qFormat/>
    <w:rsid w:val="00746BF0"/>
    <w:rPr>
      <w:rFonts w:ascii="Wingdings" w:hAnsi="Wingdings" w:cs="Wingdings"/>
    </w:rPr>
  </w:style>
  <w:style w:type="character" w:customStyle="1" w:styleId="WW8Num32z0">
    <w:name w:val="WW8Num32z0"/>
    <w:qFormat/>
    <w:rsid w:val="00746BF0"/>
    <w:rPr>
      <w:rFonts w:ascii="Symbol" w:hAnsi="Symbol" w:cs="Symbol"/>
    </w:rPr>
  </w:style>
  <w:style w:type="character" w:customStyle="1" w:styleId="WW8Num32z1">
    <w:name w:val="WW8Num32z1"/>
    <w:qFormat/>
    <w:rsid w:val="00746BF0"/>
    <w:rPr>
      <w:rFonts w:ascii="Courier New" w:hAnsi="Courier New" w:cs="Courier New"/>
    </w:rPr>
  </w:style>
  <w:style w:type="character" w:customStyle="1" w:styleId="WW8Num32z2">
    <w:name w:val="WW8Num32z2"/>
    <w:qFormat/>
    <w:rsid w:val="00746BF0"/>
    <w:rPr>
      <w:rFonts w:ascii="Wingdings" w:hAnsi="Wingdings" w:cs="Wingdings"/>
    </w:rPr>
  </w:style>
  <w:style w:type="character" w:customStyle="1" w:styleId="WW8Num32z3">
    <w:name w:val="WW8Num32z3"/>
    <w:qFormat/>
    <w:rsid w:val="00746BF0"/>
    <w:rPr>
      <w:rFonts w:ascii="Symbol" w:hAnsi="Symbol" w:cs="Symbol"/>
    </w:rPr>
  </w:style>
  <w:style w:type="character" w:customStyle="1" w:styleId="WW8Num33z0">
    <w:name w:val="WW8Num33z0"/>
    <w:qFormat/>
    <w:rsid w:val="00746BF0"/>
    <w:rPr>
      <w:rFonts w:ascii="Symbol" w:hAnsi="Symbol" w:cs="Symbol"/>
    </w:rPr>
  </w:style>
  <w:style w:type="character" w:customStyle="1" w:styleId="WW8Num33z1">
    <w:name w:val="WW8Num33z1"/>
    <w:qFormat/>
    <w:rsid w:val="00746BF0"/>
    <w:rPr>
      <w:rFonts w:ascii="Courier New" w:hAnsi="Courier New" w:cs="Courier New"/>
    </w:rPr>
  </w:style>
  <w:style w:type="character" w:customStyle="1" w:styleId="WW8Num33z2">
    <w:name w:val="WW8Num33z2"/>
    <w:qFormat/>
    <w:rsid w:val="00746BF0"/>
    <w:rPr>
      <w:rFonts w:ascii="Wingdings" w:hAnsi="Wingdings" w:cs="Wingdings"/>
    </w:rPr>
  </w:style>
  <w:style w:type="character" w:customStyle="1" w:styleId="WW8Num33z3">
    <w:name w:val="WW8Num33z3"/>
    <w:qFormat/>
    <w:rsid w:val="00746BF0"/>
    <w:rPr>
      <w:rFonts w:ascii="Symbol" w:hAnsi="Symbol" w:cs="Symbol"/>
    </w:rPr>
  </w:style>
  <w:style w:type="character" w:customStyle="1" w:styleId="WW8Num34z0">
    <w:name w:val="WW8Num34z0"/>
    <w:qFormat/>
    <w:rsid w:val="00746BF0"/>
    <w:rPr>
      <w:rFonts w:ascii="Times New Roman" w:hAnsi="Times New Roman" w:cs="Times New Roman"/>
    </w:rPr>
  </w:style>
  <w:style w:type="character" w:customStyle="1" w:styleId="WW8Num34z1">
    <w:name w:val="WW8Num34z1"/>
    <w:qFormat/>
    <w:rsid w:val="00746BF0"/>
    <w:rPr>
      <w:rFonts w:ascii="Courier New" w:hAnsi="Courier New" w:cs="Courier New"/>
    </w:rPr>
  </w:style>
  <w:style w:type="character" w:customStyle="1" w:styleId="WW8Num34z2">
    <w:name w:val="WW8Num34z2"/>
    <w:qFormat/>
    <w:rsid w:val="00746BF0"/>
    <w:rPr>
      <w:rFonts w:ascii="Wingdings" w:hAnsi="Wingdings" w:cs="Wingdings"/>
    </w:rPr>
  </w:style>
  <w:style w:type="character" w:customStyle="1" w:styleId="WW8Num34z3">
    <w:name w:val="WW8Num34z3"/>
    <w:qFormat/>
    <w:rsid w:val="00746BF0"/>
    <w:rPr>
      <w:rFonts w:ascii="Symbol" w:hAnsi="Symbol" w:cs="Symbol"/>
    </w:rPr>
  </w:style>
  <w:style w:type="character" w:customStyle="1" w:styleId="WW8Num35z0">
    <w:name w:val="WW8Num35z0"/>
    <w:qFormat/>
    <w:rsid w:val="00746BF0"/>
    <w:rPr>
      <w:rFonts w:ascii="Times New Roman" w:hAnsi="Times New Roman" w:cs="Times New Roman"/>
    </w:rPr>
  </w:style>
  <w:style w:type="character" w:customStyle="1" w:styleId="WW8Num35z1">
    <w:name w:val="WW8Num35z1"/>
    <w:qFormat/>
    <w:rsid w:val="00746BF0"/>
    <w:rPr>
      <w:rFonts w:ascii="Symbol" w:hAnsi="Symbol" w:cs="Symbol"/>
    </w:rPr>
  </w:style>
  <w:style w:type="character" w:customStyle="1" w:styleId="WW8Num35z2">
    <w:name w:val="WW8Num35z2"/>
    <w:qFormat/>
    <w:rsid w:val="00746BF0"/>
    <w:rPr>
      <w:rFonts w:ascii="Wingdings" w:hAnsi="Wingdings" w:cs="Wingdings"/>
    </w:rPr>
  </w:style>
  <w:style w:type="character" w:customStyle="1" w:styleId="WW8Num35z3">
    <w:name w:val="WW8Num35z3"/>
    <w:qFormat/>
    <w:rsid w:val="00746BF0"/>
    <w:rPr>
      <w:rFonts w:ascii="Symbol" w:hAnsi="Symbol" w:cs="Symbol"/>
    </w:rPr>
  </w:style>
  <w:style w:type="character" w:customStyle="1" w:styleId="WW8Num36z0">
    <w:name w:val="WW8Num36z0"/>
    <w:qFormat/>
    <w:rsid w:val="00746BF0"/>
    <w:rPr>
      <w:rFonts w:ascii="Symbol" w:hAnsi="Symbol" w:cs="Symbol"/>
    </w:rPr>
  </w:style>
  <w:style w:type="character" w:customStyle="1" w:styleId="WW8Num36z1">
    <w:name w:val="WW8Num36z1"/>
    <w:qFormat/>
    <w:rsid w:val="00746BF0"/>
    <w:rPr>
      <w:rFonts w:ascii="Courier New" w:hAnsi="Courier New" w:cs="Courier New"/>
    </w:rPr>
  </w:style>
  <w:style w:type="character" w:customStyle="1" w:styleId="WW8Num36z2">
    <w:name w:val="WW8Num36z2"/>
    <w:qFormat/>
    <w:rsid w:val="00746BF0"/>
    <w:rPr>
      <w:rFonts w:ascii="Wingdings" w:hAnsi="Wingdings" w:cs="Wingdings"/>
    </w:rPr>
  </w:style>
  <w:style w:type="character" w:customStyle="1" w:styleId="Domylnaczcionkaakapitu2">
    <w:name w:val="Domyślna czcionka akapitu2"/>
    <w:qFormat/>
    <w:rsid w:val="00746BF0"/>
  </w:style>
  <w:style w:type="character" w:customStyle="1" w:styleId="Znakinumeracji">
    <w:name w:val="Znaki numeracji"/>
    <w:qFormat/>
    <w:rsid w:val="00746BF0"/>
  </w:style>
  <w:style w:type="character" w:customStyle="1" w:styleId="Symbolewypunktowania">
    <w:name w:val="Symbole wypunktowania"/>
    <w:qFormat/>
    <w:rsid w:val="00746BF0"/>
    <w:rPr>
      <w:rFonts w:ascii="StarSymbol" w:eastAsia="StarSymbol" w:hAnsi="StarSymbol" w:cs="StarSymbol"/>
      <w:sz w:val="18"/>
      <w:szCs w:val="18"/>
    </w:rPr>
  </w:style>
  <w:style w:type="character" w:styleId="Hipercze">
    <w:name w:val="Hyperlink"/>
    <w:uiPriority w:val="99"/>
    <w:rsid w:val="00746BF0"/>
    <w:rPr>
      <w:color w:val="000080"/>
      <w:u w:val="single"/>
    </w:rPr>
  </w:style>
  <w:style w:type="character" w:customStyle="1" w:styleId="WW8Num4z1">
    <w:name w:val="WW8Num4z1"/>
    <w:qFormat/>
    <w:rsid w:val="00746BF0"/>
    <w:rPr>
      <w:rFonts w:ascii="Wingdings 2" w:hAnsi="Wingdings 2" w:cs="StarSymbol"/>
      <w:sz w:val="18"/>
      <w:szCs w:val="18"/>
    </w:rPr>
  </w:style>
  <w:style w:type="character" w:customStyle="1" w:styleId="WW8Num17z0">
    <w:name w:val="WW8Num17z0"/>
    <w:qFormat/>
    <w:rsid w:val="00746BF0"/>
    <w:rPr>
      <w:rFonts w:ascii="Symbol" w:hAnsi="Symbol" w:cs="Symbol"/>
    </w:rPr>
  </w:style>
  <w:style w:type="character" w:customStyle="1" w:styleId="WW8Num17z2">
    <w:name w:val="WW8Num17z2"/>
    <w:qFormat/>
    <w:rsid w:val="00746BF0"/>
    <w:rPr>
      <w:rFonts w:ascii="Wingdings" w:hAnsi="Wingdings" w:cs="Wingdings"/>
    </w:rPr>
  </w:style>
  <w:style w:type="character" w:customStyle="1" w:styleId="WW8Num18z3">
    <w:name w:val="WW8Num18z3"/>
    <w:qFormat/>
    <w:rsid w:val="00746BF0"/>
    <w:rPr>
      <w:rFonts w:ascii="Symbol" w:hAnsi="Symbol" w:cs="Symbol"/>
    </w:rPr>
  </w:style>
  <w:style w:type="character" w:customStyle="1" w:styleId="WW8Num23z0">
    <w:name w:val="WW8Num23z0"/>
    <w:qFormat/>
    <w:rsid w:val="00746BF0"/>
    <w:rPr>
      <w:rFonts w:ascii="Times New Roman" w:eastAsia="Times New Roman" w:hAnsi="Times New Roman" w:cs="Times New Roman"/>
    </w:rPr>
  </w:style>
  <w:style w:type="character" w:customStyle="1" w:styleId="WW8Num23z2">
    <w:name w:val="WW8Num23z2"/>
    <w:qFormat/>
    <w:rsid w:val="00746BF0"/>
    <w:rPr>
      <w:rFonts w:ascii="Wingdings" w:hAnsi="Wingdings" w:cs="Wingdings"/>
    </w:rPr>
  </w:style>
  <w:style w:type="character" w:customStyle="1" w:styleId="WW8Num23z3">
    <w:name w:val="WW8Num23z3"/>
    <w:qFormat/>
    <w:rsid w:val="00746BF0"/>
    <w:rPr>
      <w:rFonts w:ascii="Symbol" w:hAnsi="Symbol" w:cs="Symbol"/>
    </w:rPr>
  </w:style>
  <w:style w:type="character" w:customStyle="1" w:styleId="WW8Num25z0">
    <w:name w:val="WW8Num25z0"/>
    <w:qFormat/>
    <w:rsid w:val="00746BF0"/>
    <w:rPr>
      <w:rFonts w:ascii="Symbol" w:hAnsi="Symbol" w:cs="Symbol"/>
    </w:rPr>
  </w:style>
  <w:style w:type="character" w:customStyle="1" w:styleId="WW8Num25z2">
    <w:name w:val="WW8Num25z2"/>
    <w:qFormat/>
    <w:rsid w:val="00746BF0"/>
    <w:rPr>
      <w:rFonts w:ascii="Wingdings" w:hAnsi="Wingdings" w:cs="Wingdings"/>
    </w:rPr>
  </w:style>
  <w:style w:type="character" w:customStyle="1" w:styleId="WW8Num28z3">
    <w:name w:val="WW8Num28z3"/>
    <w:qFormat/>
    <w:rsid w:val="00746BF0"/>
    <w:rPr>
      <w:rFonts w:ascii="Symbol" w:hAnsi="Symbol" w:cs="Symbol"/>
    </w:rPr>
  </w:style>
  <w:style w:type="character" w:customStyle="1" w:styleId="WW8Num37z1">
    <w:name w:val="WW8Num37z1"/>
    <w:qFormat/>
    <w:rsid w:val="00746BF0"/>
    <w:rPr>
      <w:b/>
    </w:rPr>
  </w:style>
  <w:style w:type="character" w:customStyle="1" w:styleId="WW8Num39z0">
    <w:name w:val="WW8Num39z0"/>
    <w:qFormat/>
    <w:rsid w:val="00746BF0"/>
    <w:rPr>
      <w:rFonts w:ascii="Symbol" w:hAnsi="Symbol" w:cs="Symbol"/>
    </w:rPr>
  </w:style>
  <w:style w:type="character" w:customStyle="1" w:styleId="WW8Num39z1">
    <w:name w:val="WW8Num39z1"/>
    <w:qFormat/>
    <w:rsid w:val="00746BF0"/>
    <w:rPr>
      <w:rFonts w:ascii="Courier New" w:hAnsi="Courier New" w:cs="Courier New"/>
    </w:rPr>
  </w:style>
  <w:style w:type="character" w:customStyle="1" w:styleId="WW8Num39z2">
    <w:name w:val="WW8Num39z2"/>
    <w:qFormat/>
    <w:rsid w:val="00746BF0"/>
    <w:rPr>
      <w:rFonts w:ascii="Wingdings" w:hAnsi="Wingdings" w:cs="Wingdings"/>
    </w:rPr>
  </w:style>
  <w:style w:type="character" w:customStyle="1" w:styleId="Domylnaczcionkaakapitu1">
    <w:name w:val="Domyślna czcionka akapitu1"/>
    <w:qFormat/>
    <w:rsid w:val="00746BF0"/>
  </w:style>
  <w:style w:type="character" w:customStyle="1" w:styleId="WW-Absatz-Standardschriftart11111111111111">
    <w:name w:val="WW-Absatz-Standardschriftart11111111111111"/>
    <w:qFormat/>
    <w:rsid w:val="00746BF0"/>
  </w:style>
  <w:style w:type="character" w:customStyle="1" w:styleId="WW-Absatz-Standardschriftart111111111111111">
    <w:name w:val="WW-Absatz-Standardschriftart111111111111111"/>
    <w:qFormat/>
    <w:rsid w:val="00746BF0"/>
  </w:style>
  <w:style w:type="character" w:customStyle="1" w:styleId="WW-Absatz-Standardschriftart1111111111111111">
    <w:name w:val="WW-Absatz-Standardschriftart1111111111111111"/>
    <w:qFormat/>
    <w:rsid w:val="00746BF0"/>
  </w:style>
  <w:style w:type="character" w:customStyle="1" w:styleId="WW-Absatz-Standardschriftart11111111111111111">
    <w:name w:val="WW-Absatz-Standardschriftart11111111111111111"/>
    <w:qFormat/>
    <w:rsid w:val="00746BF0"/>
  </w:style>
  <w:style w:type="character" w:customStyle="1" w:styleId="WW-Absatz-Standardschriftart111111111111111111">
    <w:name w:val="WW-Absatz-Standardschriftart111111111111111111"/>
    <w:qFormat/>
    <w:rsid w:val="00746BF0"/>
  </w:style>
  <w:style w:type="character" w:customStyle="1" w:styleId="WW8Num4z2">
    <w:name w:val="WW8Num4z2"/>
    <w:qFormat/>
    <w:rsid w:val="00746BF0"/>
    <w:rPr>
      <w:rFonts w:ascii="StarSymbol" w:hAnsi="StarSymbol" w:cs="StarSymbol"/>
      <w:sz w:val="18"/>
      <w:szCs w:val="18"/>
    </w:rPr>
  </w:style>
  <w:style w:type="character" w:customStyle="1" w:styleId="WW8Num9z1">
    <w:name w:val="WW8Num9z1"/>
    <w:qFormat/>
    <w:rsid w:val="00746BF0"/>
    <w:rPr>
      <w:rFonts w:ascii="Wingdings 2" w:hAnsi="Wingdings 2" w:cs="StarSymbol"/>
      <w:sz w:val="18"/>
      <w:szCs w:val="18"/>
    </w:rPr>
  </w:style>
  <w:style w:type="character" w:customStyle="1" w:styleId="WW8Num9z2">
    <w:name w:val="WW8Num9z2"/>
    <w:qFormat/>
    <w:rsid w:val="00746BF0"/>
    <w:rPr>
      <w:rFonts w:ascii="StarSymbol" w:hAnsi="StarSymbol" w:cs="StarSymbol"/>
      <w:sz w:val="18"/>
      <w:szCs w:val="18"/>
    </w:rPr>
  </w:style>
  <w:style w:type="character" w:customStyle="1" w:styleId="WW8Num11z1">
    <w:name w:val="WW8Num11z1"/>
    <w:qFormat/>
    <w:rsid w:val="00746BF0"/>
    <w:rPr>
      <w:rFonts w:ascii="Wingdings 2" w:hAnsi="Wingdings 2" w:cs="StarSymbol"/>
      <w:sz w:val="18"/>
      <w:szCs w:val="18"/>
    </w:rPr>
  </w:style>
  <w:style w:type="character" w:customStyle="1" w:styleId="WW-Absatz-Standardschriftart1111111111111111111">
    <w:name w:val="WW-Absatz-Standardschriftart1111111111111111111"/>
    <w:qFormat/>
    <w:rsid w:val="00746BF0"/>
  </w:style>
  <w:style w:type="character" w:customStyle="1" w:styleId="WW-Absatz-Standardschriftart11111111111111111111">
    <w:name w:val="WW-Absatz-Standardschriftart11111111111111111111"/>
    <w:qFormat/>
    <w:rsid w:val="00746BF0"/>
  </w:style>
  <w:style w:type="character" w:customStyle="1" w:styleId="WW-Absatz-Standardschriftart111111111111111111111">
    <w:name w:val="WW-Absatz-Standardschriftart111111111111111111111"/>
    <w:qFormat/>
    <w:rsid w:val="00746BF0"/>
  </w:style>
  <w:style w:type="character" w:customStyle="1" w:styleId="WW8Num8z1">
    <w:name w:val="WW8Num8z1"/>
    <w:qFormat/>
    <w:rsid w:val="00746BF0"/>
    <w:rPr>
      <w:rFonts w:ascii="Wingdings 2" w:hAnsi="Wingdings 2" w:cs="StarSymbol"/>
      <w:sz w:val="18"/>
      <w:szCs w:val="18"/>
    </w:rPr>
  </w:style>
  <w:style w:type="character" w:customStyle="1" w:styleId="WW8Num8z2">
    <w:name w:val="WW8Num8z2"/>
    <w:qFormat/>
    <w:rsid w:val="00746BF0"/>
    <w:rPr>
      <w:rFonts w:ascii="StarSymbol" w:hAnsi="StarSymbol" w:cs="StarSymbol"/>
      <w:sz w:val="18"/>
      <w:szCs w:val="18"/>
    </w:rPr>
  </w:style>
  <w:style w:type="character" w:customStyle="1" w:styleId="WW-Absatz-Standardschriftart1111111111111111111111">
    <w:name w:val="WW-Absatz-Standardschriftart1111111111111111111111"/>
    <w:qFormat/>
    <w:rsid w:val="00746BF0"/>
  </w:style>
  <w:style w:type="character" w:customStyle="1" w:styleId="WW8Num6z1">
    <w:name w:val="WW8Num6z1"/>
    <w:qFormat/>
    <w:rsid w:val="00746BF0"/>
    <w:rPr>
      <w:rFonts w:ascii="Courier New" w:hAnsi="Courier New" w:cs="Courier New"/>
    </w:rPr>
  </w:style>
  <w:style w:type="character" w:customStyle="1" w:styleId="WW-Absatz-Standardschriftart11111111111111111111111">
    <w:name w:val="WW-Absatz-Standardschriftart11111111111111111111111"/>
    <w:qFormat/>
    <w:rsid w:val="00746BF0"/>
  </w:style>
  <w:style w:type="character" w:customStyle="1" w:styleId="WW-Absatz-Standardschriftart111111111111111111111111">
    <w:name w:val="WW-Absatz-Standardschriftart111111111111111111111111"/>
    <w:qFormat/>
    <w:rsid w:val="00746BF0"/>
  </w:style>
  <w:style w:type="character" w:customStyle="1" w:styleId="WW-Absatz-Standardschriftart1111111111111111111111111">
    <w:name w:val="WW-Absatz-Standardschriftart1111111111111111111111111"/>
    <w:qFormat/>
    <w:rsid w:val="00746BF0"/>
  </w:style>
  <w:style w:type="character" w:customStyle="1" w:styleId="WW-Absatz-Standardschriftart11111111111111111111111111">
    <w:name w:val="WW-Absatz-Standardschriftart11111111111111111111111111"/>
    <w:qFormat/>
    <w:rsid w:val="00746BF0"/>
  </w:style>
  <w:style w:type="character" w:customStyle="1" w:styleId="WW-Domylnaczcionkaakapitu">
    <w:name w:val="WW-Domyślna czcionka akapitu"/>
    <w:qFormat/>
    <w:rsid w:val="00746BF0"/>
  </w:style>
  <w:style w:type="character" w:customStyle="1" w:styleId="WW8Num6z2">
    <w:name w:val="WW8Num6z2"/>
    <w:qFormat/>
    <w:rsid w:val="00746BF0"/>
    <w:rPr>
      <w:rFonts w:ascii="Wingdings" w:hAnsi="Wingdings" w:cs="Wingdings"/>
    </w:rPr>
  </w:style>
  <w:style w:type="paragraph" w:customStyle="1" w:styleId="Nagwek40">
    <w:name w:val="Nagłówek4"/>
    <w:basedOn w:val="Normalny"/>
    <w:next w:val="Tekstpodstawowy"/>
    <w:qFormat/>
    <w:rsid w:val="00746BF0"/>
    <w:pPr>
      <w:keepNext/>
      <w:spacing w:before="240" w:after="120"/>
    </w:pPr>
    <w:rPr>
      <w:rFonts w:eastAsia="AR PL KaitiM GB" w:cs="Lohit Hindi"/>
      <w:sz w:val="28"/>
      <w:szCs w:val="28"/>
    </w:rPr>
  </w:style>
  <w:style w:type="paragraph" w:styleId="Lista">
    <w:name w:val="List"/>
    <w:basedOn w:val="Tekstpodstawowy"/>
    <w:rsid w:val="00746BF0"/>
    <w:rPr>
      <w:rFonts w:cs="Tahoma"/>
    </w:rPr>
  </w:style>
  <w:style w:type="paragraph" w:styleId="Legenda">
    <w:name w:val="caption"/>
    <w:basedOn w:val="Normalny"/>
    <w:uiPriority w:val="35"/>
    <w:qFormat/>
    <w:rsid w:val="00746BF0"/>
    <w:pPr>
      <w:suppressLineNumbers/>
      <w:spacing w:before="120" w:after="120"/>
    </w:pPr>
    <w:rPr>
      <w:rFonts w:cs="Lohit Hindi"/>
      <w:i/>
      <w:iCs/>
      <w:szCs w:val="24"/>
    </w:rPr>
  </w:style>
  <w:style w:type="paragraph" w:customStyle="1" w:styleId="Indeks">
    <w:name w:val="Indeks"/>
    <w:basedOn w:val="Normalny"/>
    <w:qFormat/>
    <w:rsid w:val="00746BF0"/>
    <w:pPr>
      <w:suppressLineNumbers/>
    </w:pPr>
    <w:rPr>
      <w:rFonts w:cs="Tahoma"/>
    </w:rPr>
  </w:style>
  <w:style w:type="paragraph" w:customStyle="1" w:styleId="Nagwek30">
    <w:name w:val="Nagłówek3"/>
    <w:basedOn w:val="Normalny"/>
    <w:next w:val="Tekstpodstawowy"/>
    <w:qFormat/>
    <w:rsid w:val="00746BF0"/>
    <w:pPr>
      <w:keepNext/>
      <w:spacing w:before="240" w:after="120"/>
    </w:pPr>
    <w:rPr>
      <w:rFonts w:eastAsia="Lucida Sans Unicode" w:cs="Tahoma"/>
      <w:sz w:val="28"/>
      <w:szCs w:val="28"/>
    </w:rPr>
  </w:style>
  <w:style w:type="paragraph" w:customStyle="1" w:styleId="Podpis3">
    <w:name w:val="Podpis3"/>
    <w:basedOn w:val="Normalny"/>
    <w:qFormat/>
    <w:rsid w:val="00746BF0"/>
    <w:pPr>
      <w:suppressLineNumbers/>
      <w:spacing w:before="120" w:after="120"/>
    </w:pPr>
    <w:rPr>
      <w:rFonts w:cs="Tahoma"/>
      <w:i/>
      <w:iCs/>
      <w:szCs w:val="24"/>
    </w:rPr>
  </w:style>
  <w:style w:type="paragraph" w:customStyle="1" w:styleId="Nagwek20">
    <w:name w:val="Nagłówek2"/>
    <w:basedOn w:val="Normalny"/>
    <w:next w:val="Tekstpodstawowy"/>
    <w:qFormat/>
    <w:rsid w:val="00746BF0"/>
    <w:pPr>
      <w:keepNext/>
      <w:spacing w:before="240" w:after="120"/>
    </w:pPr>
    <w:rPr>
      <w:rFonts w:eastAsia="Lucida Sans Unicode" w:cs="Tahoma"/>
      <w:sz w:val="28"/>
      <w:szCs w:val="28"/>
    </w:rPr>
  </w:style>
  <w:style w:type="paragraph" w:customStyle="1" w:styleId="Podpis2">
    <w:name w:val="Podpis2"/>
    <w:basedOn w:val="Normalny"/>
    <w:qFormat/>
    <w:rsid w:val="00746BF0"/>
    <w:pPr>
      <w:suppressLineNumbers/>
      <w:spacing w:before="120" w:after="120"/>
    </w:pPr>
    <w:rPr>
      <w:rFonts w:cs="Tahoma"/>
      <w:i/>
      <w:iCs/>
      <w:szCs w:val="24"/>
    </w:rPr>
  </w:style>
  <w:style w:type="paragraph" w:styleId="Tekstpodstawowywcity">
    <w:name w:val="Body Text Indent"/>
    <w:basedOn w:val="Normalny"/>
    <w:rsid w:val="00746BF0"/>
    <w:pPr>
      <w:ind w:left="360"/>
    </w:pPr>
  </w:style>
  <w:style w:type="paragraph" w:customStyle="1" w:styleId="Podpis1">
    <w:name w:val="Podpis1"/>
    <w:basedOn w:val="Normalny"/>
    <w:qFormat/>
    <w:rsid w:val="00746BF0"/>
    <w:pPr>
      <w:suppressLineNumbers/>
      <w:spacing w:before="120" w:after="120"/>
    </w:pPr>
    <w:rPr>
      <w:rFonts w:cs="Tahoma"/>
      <w:i/>
      <w:iCs/>
      <w:szCs w:val="24"/>
    </w:rPr>
  </w:style>
  <w:style w:type="paragraph" w:customStyle="1" w:styleId="Nagwek10">
    <w:name w:val="Nagłówek1"/>
    <w:basedOn w:val="Normalny"/>
    <w:next w:val="Tekstpodstawowy"/>
    <w:qFormat/>
    <w:rsid w:val="00746BF0"/>
    <w:pPr>
      <w:keepNext/>
      <w:spacing w:before="240" w:after="120"/>
    </w:pPr>
    <w:rPr>
      <w:rFonts w:eastAsia="Lucida Sans Unicode" w:cs="Tahoma"/>
      <w:sz w:val="28"/>
      <w:szCs w:val="28"/>
    </w:rPr>
  </w:style>
  <w:style w:type="paragraph" w:styleId="Stopka">
    <w:name w:val="footer"/>
    <w:basedOn w:val="Normalny"/>
    <w:link w:val="StopkaZnak"/>
    <w:uiPriority w:val="99"/>
    <w:rsid w:val="00746BF0"/>
    <w:pPr>
      <w:suppressLineNumbers/>
      <w:tabs>
        <w:tab w:val="center" w:pos="4818"/>
        <w:tab w:val="right" w:pos="9637"/>
      </w:tabs>
    </w:pPr>
  </w:style>
  <w:style w:type="character" w:customStyle="1" w:styleId="StopkaZnak">
    <w:name w:val="Stopka Znak"/>
    <w:link w:val="Stopka"/>
    <w:uiPriority w:val="99"/>
    <w:qFormat/>
    <w:rsid w:val="00E43637"/>
    <w:rPr>
      <w:rFonts w:ascii="Thorndale" w:eastAsia="HG Mincho Light J" w:hAnsi="Thorndale" w:cs="Thorndale"/>
      <w:color w:val="000000"/>
      <w:sz w:val="24"/>
      <w:lang w:eastAsia="zh-CN"/>
    </w:rPr>
  </w:style>
  <w:style w:type="paragraph" w:customStyle="1" w:styleId="Zawartotabeli">
    <w:name w:val="Zawartość tabeli"/>
    <w:basedOn w:val="Normalny"/>
    <w:qFormat/>
    <w:rsid w:val="00746BF0"/>
    <w:pPr>
      <w:suppressLineNumbers/>
    </w:pPr>
  </w:style>
  <w:style w:type="paragraph" w:customStyle="1" w:styleId="Nagwektabeli">
    <w:name w:val="Nagłówek tabeli"/>
    <w:basedOn w:val="Zawartotabeli"/>
    <w:qFormat/>
    <w:rsid w:val="00746BF0"/>
    <w:pPr>
      <w:jc w:val="center"/>
    </w:pPr>
    <w:rPr>
      <w:b/>
      <w:bCs/>
      <w:i/>
      <w:iCs/>
    </w:rPr>
  </w:style>
  <w:style w:type="paragraph" w:customStyle="1" w:styleId="DefaultText">
    <w:name w:val="Default Text"/>
    <w:basedOn w:val="Normalny"/>
    <w:qFormat/>
    <w:rsid w:val="00746BF0"/>
    <w:pPr>
      <w:widowControl/>
      <w:suppressAutoHyphens w:val="0"/>
    </w:pPr>
    <w:rPr>
      <w:rFonts w:ascii="TimesNewRomanPS" w:eastAsia="Times New Roman" w:hAnsi="TimesNewRomanPS" w:cs="TimesNewRomanPS"/>
    </w:rPr>
  </w:style>
  <w:style w:type="paragraph" w:customStyle="1" w:styleId="Tekstpodstawowywcity22">
    <w:name w:val="Tekst podstawowy wcięty 22"/>
    <w:basedOn w:val="Normalny"/>
    <w:qFormat/>
    <w:rsid w:val="00746BF0"/>
    <w:pPr>
      <w:ind w:left="1080"/>
    </w:pPr>
  </w:style>
  <w:style w:type="paragraph" w:customStyle="1" w:styleId="H4">
    <w:name w:val="H4"/>
    <w:basedOn w:val="Normalny"/>
    <w:next w:val="Normalny"/>
    <w:qFormat/>
    <w:rsid w:val="00746BF0"/>
    <w:pPr>
      <w:keepNext/>
      <w:suppressAutoHyphens w:val="0"/>
      <w:spacing w:before="100" w:after="100"/>
    </w:pPr>
    <w:rPr>
      <w:b/>
      <w:bCs/>
      <w:szCs w:val="24"/>
    </w:rPr>
  </w:style>
  <w:style w:type="paragraph" w:customStyle="1" w:styleId="Tekstpodstawowywcity21">
    <w:name w:val="Tekst podstawowy wcięty 21"/>
    <w:basedOn w:val="Normalny"/>
    <w:qFormat/>
    <w:rsid w:val="00746BF0"/>
    <w:pPr>
      <w:spacing w:after="120" w:line="480" w:lineRule="auto"/>
      <w:ind w:left="283"/>
    </w:pPr>
  </w:style>
  <w:style w:type="paragraph" w:customStyle="1" w:styleId="Tekstpodstawowywcity23">
    <w:name w:val="Tekst podstawowy wcięty 23"/>
    <w:basedOn w:val="Normalny"/>
    <w:qFormat/>
    <w:rsid w:val="00746BF0"/>
    <w:pPr>
      <w:ind w:firstLine="709"/>
    </w:pPr>
    <w:rPr>
      <w:rFonts w:eastAsia="Times New Roman" w:cs="Tahoma"/>
      <w:color w:val="auto"/>
      <w:szCs w:val="24"/>
    </w:rPr>
  </w:style>
  <w:style w:type="paragraph" w:customStyle="1" w:styleId="Tekstpodstawowy21">
    <w:name w:val="Tekst podstawowy 21"/>
    <w:basedOn w:val="Normalny"/>
    <w:qFormat/>
    <w:rsid w:val="00746BF0"/>
    <w:pPr>
      <w:spacing w:after="120" w:line="480" w:lineRule="auto"/>
    </w:pPr>
  </w:style>
  <w:style w:type="paragraph" w:customStyle="1" w:styleId="Tekstpodstawowy31">
    <w:name w:val="Tekst podstawowy 31"/>
    <w:basedOn w:val="Normalny"/>
    <w:qFormat/>
    <w:rsid w:val="00746BF0"/>
    <w:pPr>
      <w:widowControl/>
      <w:suppressAutoHyphens w:val="0"/>
      <w:overflowPunct w:val="0"/>
      <w:autoSpaceDE w:val="0"/>
      <w:spacing w:line="360" w:lineRule="auto"/>
      <w:textAlignment w:val="baseline"/>
    </w:pPr>
    <w:rPr>
      <w:rFonts w:eastAsia="Times New Roman" w:cs="Arial"/>
      <w:b/>
      <w:color w:val="auto"/>
      <w:sz w:val="22"/>
    </w:rPr>
  </w:style>
  <w:style w:type="paragraph" w:customStyle="1" w:styleId="Artyku">
    <w:name w:val="Artykuł"/>
    <w:qFormat/>
    <w:rsid w:val="00746BF0"/>
    <w:pPr>
      <w:widowControl w:val="0"/>
      <w:suppressAutoHyphens/>
      <w:snapToGrid w:val="0"/>
      <w:spacing w:before="56"/>
      <w:ind w:firstLine="340"/>
      <w:jc w:val="both"/>
    </w:pPr>
    <w:rPr>
      <w:rFonts w:ascii="Arial" w:hAnsi="Arial" w:cs="Arial"/>
      <w:color w:val="000000"/>
      <w:sz w:val="18"/>
      <w:lang w:eastAsia="zh-CN"/>
    </w:rPr>
  </w:style>
  <w:style w:type="paragraph" w:customStyle="1" w:styleId="Tekstpodstawowywcity24">
    <w:name w:val="Tekst podstawowy wcięty 24"/>
    <w:basedOn w:val="Normalny"/>
    <w:qFormat/>
    <w:rsid w:val="00746BF0"/>
    <w:pPr>
      <w:autoSpaceDE w:val="0"/>
      <w:ind w:firstLine="360"/>
    </w:pPr>
    <w:rPr>
      <w:rFonts w:eastAsia="Times New Roman" w:cs="Arial"/>
      <w:color w:val="auto"/>
      <w:szCs w:val="24"/>
    </w:rPr>
  </w:style>
  <w:style w:type="paragraph" w:customStyle="1" w:styleId="Tekstpodstawowywcity31">
    <w:name w:val="Tekst podstawowy wcięty 31"/>
    <w:basedOn w:val="Normalny"/>
    <w:qFormat/>
    <w:rsid w:val="00746BF0"/>
    <w:pPr>
      <w:ind w:firstLine="921"/>
    </w:pPr>
    <w:rPr>
      <w:rFonts w:cs="Arial"/>
      <w:szCs w:val="24"/>
    </w:rPr>
  </w:style>
  <w:style w:type="paragraph" w:styleId="Tekstdymka">
    <w:name w:val="Balloon Text"/>
    <w:basedOn w:val="Normalny"/>
    <w:link w:val="TekstdymkaZnak"/>
    <w:unhideWhenUsed/>
    <w:qFormat/>
    <w:rsid w:val="002F6070"/>
    <w:rPr>
      <w:rFonts w:ascii="Tahoma" w:hAnsi="Tahoma" w:cs="Tahoma"/>
      <w:sz w:val="16"/>
      <w:szCs w:val="16"/>
    </w:rPr>
  </w:style>
  <w:style w:type="character" w:customStyle="1" w:styleId="TekstdymkaZnak">
    <w:name w:val="Tekst dymka Znak"/>
    <w:link w:val="Tekstdymka"/>
    <w:qFormat/>
    <w:rsid w:val="002F6070"/>
    <w:rPr>
      <w:rFonts w:ascii="Tahoma" w:eastAsia="HG Mincho Light J" w:hAnsi="Tahoma" w:cs="Tahoma"/>
      <w:color w:val="000000"/>
      <w:sz w:val="16"/>
      <w:szCs w:val="16"/>
      <w:lang w:eastAsia="zh-CN"/>
    </w:rPr>
  </w:style>
  <w:style w:type="paragraph" w:styleId="Akapitzlist">
    <w:name w:val="List Paragraph"/>
    <w:aliases w:val="CW_Lista"/>
    <w:basedOn w:val="Normalny"/>
    <w:link w:val="AkapitzlistZnak"/>
    <w:uiPriority w:val="34"/>
    <w:qFormat/>
    <w:rsid w:val="00635B7E"/>
    <w:pPr>
      <w:ind w:left="720"/>
      <w:contextualSpacing/>
    </w:pPr>
    <w:rPr>
      <w:rFonts w:cs="Times New Roman"/>
      <w:lang w:eastAsia="pl-PL"/>
    </w:rPr>
  </w:style>
  <w:style w:type="paragraph" w:styleId="Bezodstpw">
    <w:name w:val="No Spacing"/>
    <w:link w:val="BezodstpwZnak"/>
    <w:uiPriority w:val="1"/>
    <w:qFormat/>
    <w:rsid w:val="00ED3066"/>
    <w:pPr>
      <w:widowControl w:val="0"/>
      <w:suppressAutoHyphens/>
    </w:pPr>
    <w:rPr>
      <w:rFonts w:ascii="Thorndale" w:eastAsia="HG Mincho Light J" w:hAnsi="Thorndale" w:cs="Thorndale"/>
      <w:color w:val="000000"/>
      <w:sz w:val="24"/>
      <w:lang w:eastAsia="zh-CN"/>
    </w:rPr>
  </w:style>
  <w:style w:type="paragraph" w:customStyle="1" w:styleId="Tekstpodstawowy1">
    <w:name w:val="Tekst podstawowy1"/>
    <w:basedOn w:val="Normalny"/>
    <w:qFormat/>
    <w:rsid w:val="00F36419"/>
    <w:rPr>
      <w:rFonts w:ascii="TimesNewRomanPS" w:eastAsia="Times New Roman" w:hAnsi="TimesNewRomanPS" w:cs="Times New Roman"/>
      <w:color w:val="auto"/>
      <w:lang w:eastAsia="ar-SA"/>
    </w:rPr>
  </w:style>
  <w:style w:type="paragraph" w:styleId="Tekstpodstawowy2">
    <w:name w:val="Body Text 2"/>
    <w:basedOn w:val="Normalny"/>
    <w:link w:val="Tekstpodstawowy2Znak"/>
    <w:uiPriority w:val="99"/>
    <w:unhideWhenUsed/>
    <w:qFormat/>
    <w:rsid w:val="00DD1C6B"/>
    <w:pPr>
      <w:spacing w:after="120" w:line="480" w:lineRule="auto"/>
    </w:pPr>
  </w:style>
  <w:style w:type="character" w:customStyle="1" w:styleId="Tekstpodstawowy2Znak">
    <w:name w:val="Tekst podstawowy 2 Znak"/>
    <w:link w:val="Tekstpodstawowy2"/>
    <w:uiPriority w:val="99"/>
    <w:qFormat/>
    <w:rsid w:val="00DD1C6B"/>
    <w:rPr>
      <w:rFonts w:ascii="Thorndale" w:eastAsia="HG Mincho Light J" w:hAnsi="Thorndale" w:cs="Thorndale"/>
      <w:color w:val="000000"/>
      <w:sz w:val="24"/>
      <w:lang w:eastAsia="zh-CN"/>
    </w:rPr>
  </w:style>
  <w:style w:type="paragraph" w:styleId="Tekstpodstawowy3">
    <w:name w:val="Body Text 3"/>
    <w:basedOn w:val="Normalny"/>
    <w:link w:val="Tekstpodstawowy3Znak"/>
    <w:unhideWhenUsed/>
    <w:qFormat/>
    <w:rsid w:val="00A761BB"/>
    <w:pPr>
      <w:spacing w:after="120"/>
    </w:pPr>
    <w:rPr>
      <w:sz w:val="16"/>
      <w:szCs w:val="16"/>
    </w:rPr>
  </w:style>
  <w:style w:type="character" w:customStyle="1" w:styleId="Tekstpodstawowy3Znak">
    <w:name w:val="Tekst podstawowy 3 Znak"/>
    <w:link w:val="Tekstpodstawowy3"/>
    <w:qFormat/>
    <w:rsid w:val="00A761BB"/>
    <w:rPr>
      <w:rFonts w:ascii="Thorndale" w:eastAsia="HG Mincho Light J" w:hAnsi="Thorndale" w:cs="Thorndale"/>
      <w:color w:val="000000"/>
      <w:sz w:val="16"/>
      <w:szCs w:val="16"/>
      <w:lang w:eastAsia="zh-CN"/>
    </w:rPr>
  </w:style>
  <w:style w:type="paragraph" w:styleId="Tekstpodstawowywcity2">
    <w:name w:val="Body Text Indent 2"/>
    <w:basedOn w:val="Normalny"/>
    <w:link w:val="Tekstpodstawowywcity2Znak"/>
    <w:unhideWhenUsed/>
    <w:qFormat/>
    <w:rsid w:val="008349ED"/>
    <w:pPr>
      <w:spacing w:after="120" w:line="480" w:lineRule="auto"/>
      <w:ind w:left="283"/>
    </w:pPr>
  </w:style>
  <w:style w:type="character" w:customStyle="1" w:styleId="Tekstpodstawowywcity2Znak">
    <w:name w:val="Tekst podstawowy wcięty 2 Znak"/>
    <w:link w:val="Tekstpodstawowywcity2"/>
    <w:qFormat/>
    <w:rsid w:val="008349ED"/>
    <w:rPr>
      <w:rFonts w:ascii="Thorndale" w:eastAsia="HG Mincho Light J" w:hAnsi="Thorndale" w:cs="Thorndale"/>
      <w:color w:val="000000"/>
      <w:sz w:val="24"/>
      <w:lang w:eastAsia="zh-CN"/>
    </w:rPr>
  </w:style>
  <w:style w:type="paragraph" w:customStyle="1" w:styleId="WW-Zawartotabeli111111111111111111">
    <w:name w:val="WW-Zawartość tabeli111111111111111111"/>
    <w:basedOn w:val="Tekstpodstawowy"/>
    <w:qFormat/>
    <w:rsid w:val="008349ED"/>
    <w:pPr>
      <w:widowControl/>
      <w:suppressLineNumbers/>
      <w:spacing w:after="0"/>
    </w:pPr>
    <w:rPr>
      <w:rFonts w:ascii="Times New Roman" w:eastAsia="Times New Roman" w:hAnsi="Times New Roman" w:cs="Times New Roman"/>
      <w:color w:val="auto"/>
      <w:lang w:eastAsia="ar-SA"/>
    </w:rPr>
  </w:style>
  <w:style w:type="paragraph" w:customStyle="1" w:styleId="WW-Tekstpodstawowy2">
    <w:name w:val="WW-Tekst podstawowy 2"/>
    <w:basedOn w:val="Normalny"/>
    <w:qFormat/>
    <w:rsid w:val="001B06DD"/>
    <w:pPr>
      <w:spacing w:line="360" w:lineRule="auto"/>
    </w:pPr>
    <w:rPr>
      <w:rFonts w:cs="Times New Roman"/>
      <w:szCs w:val="24"/>
    </w:rPr>
  </w:style>
  <w:style w:type="paragraph" w:customStyle="1" w:styleId="opistechniczny">
    <w:name w:val="opis techniczny"/>
    <w:basedOn w:val="Nagwek1"/>
    <w:link w:val="opistechnicznyZnak"/>
    <w:autoRedefine/>
    <w:qFormat/>
    <w:rsid w:val="002D0337"/>
    <w:pPr>
      <w:keepLines/>
      <w:widowControl/>
      <w:numPr>
        <w:numId w:val="0"/>
      </w:numPr>
      <w:spacing w:line="276" w:lineRule="auto"/>
      <w:outlineLvl w:val="1"/>
    </w:pPr>
    <w:rPr>
      <w:rFonts w:eastAsia="Times New Roman" w:cs="Times New Roman"/>
      <w:b w:val="0"/>
      <w:bCs/>
      <w:sz w:val="20"/>
      <w:lang w:eastAsia="en-US"/>
    </w:rPr>
  </w:style>
  <w:style w:type="character" w:customStyle="1" w:styleId="opistechnicznyZnak">
    <w:name w:val="opis techniczny Znak"/>
    <w:link w:val="opistechniczny"/>
    <w:qFormat/>
    <w:rsid w:val="002D0337"/>
    <w:rPr>
      <w:rFonts w:ascii="Arial" w:hAnsi="Arial"/>
      <w:bCs/>
      <w:lang w:eastAsia="en-US"/>
    </w:rPr>
  </w:style>
  <w:style w:type="table" w:styleId="Tabela-Siatka">
    <w:name w:val="Table Grid"/>
    <w:basedOn w:val="Standardowy"/>
    <w:uiPriority w:val="39"/>
    <w:rsid w:val="00AC01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067BF0"/>
    <w:pPr>
      <w:widowControl w:val="0"/>
      <w:suppressAutoHyphens/>
      <w:autoSpaceDN w:val="0"/>
    </w:pPr>
    <w:rPr>
      <w:rFonts w:ascii="Thorndale" w:eastAsia="Andale Sans UI" w:hAnsi="Thorndale" w:cs="Tahoma"/>
      <w:kern w:val="3"/>
      <w:sz w:val="24"/>
      <w:szCs w:val="24"/>
    </w:rPr>
  </w:style>
  <w:style w:type="character" w:styleId="Pogrubienie">
    <w:name w:val="Strong"/>
    <w:basedOn w:val="Domylnaczcionkaakapitu"/>
    <w:uiPriority w:val="22"/>
    <w:qFormat/>
    <w:rsid w:val="003F751E"/>
    <w:rPr>
      <w:b/>
      <w:bCs/>
    </w:rPr>
  </w:style>
  <w:style w:type="character" w:customStyle="1" w:styleId="Nagwek9Znak">
    <w:name w:val="Nagłówek 9 Znak"/>
    <w:basedOn w:val="Domylnaczcionkaakapitu"/>
    <w:link w:val="Nagwek9"/>
    <w:uiPriority w:val="9"/>
    <w:qFormat/>
    <w:rsid w:val="00527FF9"/>
    <w:rPr>
      <w:rFonts w:asciiTheme="majorHAnsi" w:eastAsiaTheme="majorEastAsia" w:hAnsiTheme="majorHAnsi" w:cstheme="majorBidi"/>
      <w:i/>
      <w:iCs/>
      <w:color w:val="404040" w:themeColor="text1" w:themeTint="BF"/>
      <w:lang w:eastAsia="zh-CN"/>
    </w:rPr>
  </w:style>
  <w:style w:type="paragraph" w:customStyle="1" w:styleId="Projekt">
    <w:name w:val="Projekt"/>
    <w:basedOn w:val="Normalny"/>
    <w:qFormat/>
    <w:rsid w:val="00500617"/>
    <w:pPr>
      <w:widowControl/>
      <w:spacing w:line="360" w:lineRule="auto"/>
    </w:pPr>
    <w:rPr>
      <w:rFonts w:eastAsia="Times New Roman" w:cs="Arial"/>
      <w:color w:val="auto"/>
      <w:sz w:val="20"/>
      <w:lang w:eastAsia="ar-SA"/>
    </w:rPr>
  </w:style>
  <w:style w:type="character" w:customStyle="1" w:styleId="h2">
    <w:name w:val="h2"/>
    <w:qFormat/>
    <w:rsid w:val="00565E90"/>
  </w:style>
  <w:style w:type="paragraph" w:customStyle="1" w:styleId="Default">
    <w:name w:val="Default"/>
    <w:qFormat/>
    <w:rsid w:val="003E3FD4"/>
    <w:pPr>
      <w:autoSpaceDE w:val="0"/>
      <w:autoSpaceDN w:val="0"/>
      <w:adjustRightInd w:val="0"/>
    </w:pPr>
    <w:rPr>
      <w:rFonts w:ascii="Calibri" w:hAnsi="Calibri" w:cs="Calibri"/>
      <w:color w:val="000000"/>
      <w:sz w:val="24"/>
      <w:szCs w:val="24"/>
    </w:rPr>
  </w:style>
  <w:style w:type="paragraph" w:styleId="Tytu">
    <w:name w:val="Title"/>
    <w:basedOn w:val="Normalny"/>
    <w:next w:val="Normalny"/>
    <w:link w:val="TytuZnak"/>
    <w:qFormat/>
    <w:rsid w:val="00955D48"/>
    <w:pPr>
      <w:widowControl/>
      <w:pBdr>
        <w:bottom w:val="single" w:sz="8" w:space="4" w:color="4F81BD" w:themeColor="accent1"/>
      </w:pBdr>
      <w:suppressAutoHyphens w:val="0"/>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ytuZnak">
    <w:name w:val="Tytuł Znak"/>
    <w:basedOn w:val="Domylnaczcionkaakapitu"/>
    <w:link w:val="Tytu"/>
    <w:qFormat/>
    <w:rsid w:val="00955D48"/>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pple-converted-space">
    <w:name w:val="apple-converted-space"/>
    <w:basedOn w:val="Domylnaczcionkaakapitu"/>
    <w:qFormat/>
    <w:rsid w:val="00521762"/>
  </w:style>
  <w:style w:type="character" w:styleId="Odwoaniedokomentarza">
    <w:name w:val="annotation reference"/>
    <w:basedOn w:val="Domylnaczcionkaakapitu"/>
    <w:unhideWhenUsed/>
    <w:qFormat/>
    <w:rsid w:val="00CB13F1"/>
    <w:rPr>
      <w:sz w:val="16"/>
      <w:szCs w:val="16"/>
    </w:rPr>
  </w:style>
  <w:style w:type="paragraph" w:styleId="Tekstkomentarza">
    <w:name w:val="annotation text"/>
    <w:basedOn w:val="Normalny"/>
    <w:link w:val="TekstkomentarzaZnak"/>
    <w:unhideWhenUsed/>
    <w:qFormat/>
    <w:rsid w:val="00CB13F1"/>
    <w:rPr>
      <w:sz w:val="20"/>
    </w:rPr>
  </w:style>
  <w:style w:type="character" w:customStyle="1" w:styleId="TekstkomentarzaZnak">
    <w:name w:val="Tekst komentarza Znak"/>
    <w:basedOn w:val="Domylnaczcionkaakapitu"/>
    <w:link w:val="Tekstkomentarza"/>
    <w:qFormat/>
    <w:rsid w:val="00CB13F1"/>
    <w:rPr>
      <w:rFonts w:ascii="Arial" w:eastAsia="HG Mincho Light J" w:hAnsi="Arial" w:cs="Thorndale"/>
      <w:color w:val="000000"/>
      <w:lang w:eastAsia="zh-CN"/>
    </w:rPr>
  </w:style>
  <w:style w:type="paragraph" w:styleId="Tematkomentarza">
    <w:name w:val="annotation subject"/>
    <w:basedOn w:val="Tekstkomentarza"/>
    <w:next w:val="Tekstkomentarza"/>
    <w:link w:val="TematkomentarzaZnak"/>
    <w:unhideWhenUsed/>
    <w:qFormat/>
    <w:rsid w:val="00CB13F1"/>
    <w:rPr>
      <w:b/>
      <w:bCs/>
    </w:rPr>
  </w:style>
  <w:style w:type="character" w:customStyle="1" w:styleId="TematkomentarzaZnak">
    <w:name w:val="Temat komentarza Znak"/>
    <w:basedOn w:val="TekstkomentarzaZnak"/>
    <w:link w:val="Tematkomentarza"/>
    <w:qFormat/>
    <w:rsid w:val="00CB13F1"/>
    <w:rPr>
      <w:rFonts w:ascii="Arial" w:eastAsia="HG Mincho Light J" w:hAnsi="Arial" w:cs="Thorndale"/>
      <w:b/>
      <w:bCs/>
      <w:color w:val="000000"/>
      <w:lang w:eastAsia="zh-CN"/>
    </w:rPr>
  </w:style>
  <w:style w:type="table" w:styleId="Jasnalistaakcent5">
    <w:name w:val="Light List Accent 5"/>
    <w:basedOn w:val="Standardowy"/>
    <w:uiPriority w:val="61"/>
    <w:rsid w:val="00203946"/>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Jasnasiatkaakcent11">
    <w:name w:val="Jasna siatka — akcent 11"/>
    <w:basedOn w:val="Standardowy"/>
    <w:uiPriority w:val="62"/>
    <w:rsid w:val="0098479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BAStytulZnak">
    <w:name w:val="BAS tytul Znak"/>
    <w:link w:val="BAStytul"/>
    <w:locked/>
    <w:rsid w:val="001C3824"/>
    <w:rPr>
      <w:rFonts w:ascii="Cambria" w:hAnsi="Cambria"/>
      <w:sz w:val="48"/>
      <w:szCs w:val="48"/>
    </w:rPr>
  </w:style>
  <w:style w:type="paragraph" w:customStyle="1" w:styleId="BAStytul">
    <w:name w:val="BAS tytul"/>
    <w:basedOn w:val="Normalny"/>
    <w:link w:val="BAStytulZnak"/>
    <w:qFormat/>
    <w:rsid w:val="001C3824"/>
    <w:pPr>
      <w:widowControl/>
      <w:suppressAutoHyphens w:val="0"/>
      <w:spacing w:line="276" w:lineRule="auto"/>
      <w:jc w:val="left"/>
    </w:pPr>
    <w:rPr>
      <w:rFonts w:ascii="Cambria" w:eastAsia="Times New Roman" w:hAnsi="Cambria" w:cs="Times New Roman"/>
      <w:color w:val="auto"/>
      <w:sz w:val="48"/>
      <w:szCs w:val="48"/>
    </w:rPr>
  </w:style>
  <w:style w:type="character" w:customStyle="1" w:styleId="BAStekstregularZnak">
    <w:name w:val="BAS tekst regular Znak"/>
    <w:link w:val="BAStekstregular"/>
    <w:locked/>
    <w:rsid w:val="001C3824"/>
    <w:rPr>
      <w:rFonts w:ascii="Arial" w:hAnsi="Arial" w:cs="Arial"/>
      <w:noProof/>
      <w:sz w:val="18"/>
      <w:szCs w:val="18"/>
    </w:rPr>
  </w:style>
  <w:style w:type="paragraph" w:customStyle="1" w:styleId="BAStekstregular">
    <w:name w:val="BAS tekst regular"/>
    <w:basedOn w:val="Normalny"/>
    <w:link w:val="BAStekstregularZnak"/>
    <w:qFormat/>
    <w:rsid w:val="001C3824"/>
    <w:pPr>
      <w:widowControl/>
      <w:suppressAutoHyphens w:val="0"/>
      <w:spacing w:line="300" w:lineRule="auto"/>
    </w:pPr>
    <w:rPr>
      <w:rFonts w:ascii="Arial" w:eastAsia="Times New Roman" w:hAnsi="Arial" w:cs="Arial"/>
      <w:noProof/>
      <w:color w:val="auto"/>
      <w:sz w:val="18"/>
      <w:szCs w:val="18"/>
    </w:rPr>
  </w:style>
  <w:style w:type="paragraph" w:styleId="Nagwekspisutreci">
    <w:name w:val="TOC Heading"/>
    <w:basedOn w:val="Nagwek1"/>
    <w:next w:val="Normalny"/>
    <w:unhideWhenUsed/>
    <w:qFormat/>
    <w:rsid w:val="00DF1A79"/>
    <w:pPr>
      <w:keepNext w:val="0"/>
      <w:keepLines/>
      <w:widowControl/>
      <w:numPr>
        <w:numId w:val="0"/>
      </w:numPr>
      <w:suppressAutoHyphens/>
      <w:spacing w:before="240" w:line="259" w:lineRule="auto"/>
      <w:jc w:val="left"/>
      <w:outlineLvl w:val="9"/>
    </w:pPr>
    <w:rPr>
      <w:rFonts w:ascii="Calibri Light" w:eastAsia="Times New Roman" w:hAnsi="Calibri Light" w:cs="Times New Roman"/>
      <w:b w:val="0"/>
      <w:color w:val="2E74B5"/>
      <w:sz w:val="32"/>
      <w:szCs w:val="32"/>
      <w:lang w:eastAsia="pl-PL"/>
    </w:rPr>
  </w:style>
  <w:style w:type="character" w:customStyle="1" w:styleId="TekstpodstawowyZnak">
    <w:name w:val="Tekst podstawowy Znak"/>
    <w:basedOn w:val="Domylnaczcionkaakapitu"/>
    <w:link w:val="Tekstpodstawowy"/>
    <w:rsid w:val="00700B83"/>
    <w:rPr>
      <w:rFonts w:asciiTheme="minorHAnsi" w:eastAsia="HG Mincho Light J" w:hAnsiTheme="minorHAnsi" w:cs="Thorndale"/>
      <w:color w:val="000000"/>
      <w:sz w:val="24"/>
      <w:lang w:eastAsia="zh-CN"/>
    </w:rPr>
  </w:style>
  <w:style w:type="paragraph" w:styleId="Tekstprzypisukocowego">
    <w:name w:val="endnote text"/>
    <w:basedOn w:val="Normalny"/>
    <w:link w:val="TekstprzypisukocowegoZnak"/>
    <w:unhideWhenUsed/>
    <w:rsid w:val="00582568"/>
    <w:rPr>
      <w:sz w:val="20"/>
    </w:rPr>
  </w:style>
  <w:style w:type="character" w:customStyle="1" w:styleId="TekstprzypisukocowegoZnak">
    <w:name w:val="Tekst przypisu końcowego Znak"/>
    <w:basedOn w:val="Domylnaczcionkaakapitu"/>
    <w:link w:val="Tekstprzypisukocowego"/>
    <w:qFormat/>
    <w:rsid w:val="00582568"/>
    <w:rPr>
      <w:rFonts w:asciiTheme="minorHAnsi" w:eastAsia="HG Mincho Light J" w:hAnsiTheme="minorHAnsi" w:cs="Thorndale"/>
      <w:color w:val="000000"/>
      <w:lang w:eastAsia="zh-CN"/>
    </w:rPr>
  </w:style>
  <w:style w:type="character" w:styleId="Odwoanieprzypisukocowego">
    <w:name w:val="endnote reference"/>
    <w:basedOn w:val="Domylnaczcionkaakapitu"/>
    <w:uiPriority w:val="99"/>
    <w:semiHidden/>
    <w:unhideWhenUsed/>
    <w:rsid w:val="00582568"/>
    <w:rPr>
      <w:vertAlign w:val="superscript"/>
    </w:rPr>
  </w:style>
  <w:style w:type="paragraph" w:styleId="Spistreci1">
    <w:name w:val="toc 1"/>
    <w:basedOn w:val="Normalny"/>
    <w:next w:val="Normalny"/>
    <w:autoRedefine/>
    <w:uiPriority w:val="39"/>
    <w:unhideWhenUsed/>
    <w:rsid w:val="00582568"/>
    <w:pPr>
      <w:spacing w:after="100"/>
      <w:jc w:val="left"/>
    </w:pPr>
    <w:rPr>
      <w:rFonts w:ascii="Arial" w:hAnsi="Arial"/>
    </w:rPr>
  </w:style>
  <w:style w:type="paragraph" w:styleId="Spistreci2">
    <w:name w:val="toc 2"/>
    <w:basedOn w:val="Normalny"/>
    <w:next w:val="Normalny"/>
    <w:autoRedefine/>
    <w:uiPriority w:val="39"/>
    <w:unhideWhenUsed/>
    <w:rsid w:val="00582568"/>
    <w:pPr>
      <w:spacing w:after="100"/>
      <w:ind w:left="240"/>
      <w:jc w:val="left"/>
    </w:pPr>
    <w:rPr>
      <w:rFonts w:ascii="Arial" w:hAnsi="Arial"/>
    </w:rPr>
  </w:style>
  <w:style w:type="paragraph" w:styleId="Listapunktowana2">
    <w:name w:val="List Bullet 2"/>
    <w:basedOn w:val="Normalny"/>
    <w:autoRedefine/>
    <w:qFormat/>
    <w:rsid w:val="00582568"/>
    <w:pPr>
      <w:widowControl/>
      <w:shd w:val="clear" w:color="auto" w:fill="FFFFFF"/>
      <w:suppressAutoHyphens w:val="0"/>
    </w:pPr>
    <w:rPr>
      <w:rFonts w:ascii="Arial" w:eastAsia="Times New Roman" w:hAnsi="Arial" w:cs="Times New Roman"/>
      <w:snapToGrid w:val="0"/>
      <w:szCs w:val="24"/>
      <w:shd w:val="clear" w:color="auto" w:fill="FFFFFF"/>
      <w:lang w:eastAsia="pl-PL"/>
    </w:rPr>
  </w:style>
  <w:style w:type="paragraph" w:customStyle="1" w:styleId="BOMBA">
    <w:name w:val="BOMBA"/>
    <w:basedOn w:val="Normalny"/>
    <w:qFormat/>
    <w:rsid w:val="00582568"/>
    <w:pPr>
      <w:numPr>
        <w:numId w:val="4"/>
      </w:numPr>
      <w:tabs>
        <w:tab w:val="left" w:pos="851"/>
      </w:tabs>
      <w:autoSpaceDE w:val="0"/>
      <w:spacing w:line="360" w:lineRule="auto"/>
    </w:pPr>
    <w:rPr>
      <w:rFonts w:ascii="Times New Roman" w:eastAsia="Times New Roman" w:hAnsi="Times New Roman" w:cs="Times New Roman"/>
      <w:sz w:val="22"/>
      <w:szCs w:val="23"/>
      <w:lang w:eastAsia="ar-SA"/>
    </w:rPr>
  </w:style>
  <w:style w:type="paragraph" w:customStyle="1" w:styleId="znormal">
    <w:name w:val="z_normal"/>
    <w:link w:val="znormalZnak"/>
    <w:qFormat/>
    <w:rsid w:val="00582568"/>
    <w:pPr>
      <w:widowControl w:val="0"/>
      <w:suppressAutoHyphens/>
      <w:autoSpaceDE w:val="0"/>
      <w:spacing w:line="360" w:lineRule="auto"/>
      <w:ind w:left="397"/>
      <w:jc w:val="both"/>
    </w:pPr>
    <w:rPr>
      <w:color w:val="000000"/>
      <w:sz w:val="22"/>
      <w:szCs w:val="23"/>
      <w:lang w:eastAsia="ar-SA"/>
    </w:rPr>
  </w:style>
  <w:style w:type="paragraph" w:customStyle="1" w:styleId="z1">
    <w:name w:val="z1"/>
    <w:uiPriority w:val="99"/>
    <w:qFormat/>
    <w:rsid w:val="00582568"/>
    <w:pPr>
      <w:widowControl w:val="0"/>
      <w:tabs>
        <w:tab w:val="left" w:pos="397"/>
      </w:tabs>
      <w:suppressAutoHyphens/>
      <w:autoSpaceDE w:val="0"/>
      <w:spacing w:before="170" w:line="360" w:lineRule="auto"/>
      <w:jc w:val="both"/>
    </w:pPr>
    <w:rPr>
      <w:b/>
      <w:bCs/>
      <w:color w:val="000000"/>
      <w:sz w:val="28"/>
      <w:szCs w:val="23"/>
      <w:lang w:eastAsia="ar-SA"/>
    </w:rPr>
  </w:style>
  <w:style w:type="paragraph" w:customStyle="1" w:styleId="z11">
    <w:name w:val="z11"/>
    <w:uiPriority w:val="99"/>
    <w:qFormat/>
    <w:rsid w:val="00582568"/>
    <w:pPr>
      <w:widowControl w:val="0"/>
      <w:suppressAutoHyphens/>
      <w:autoSpaceDE w:val="0"/>
      <w:spacing w:before="57" w:line="224" w:lineRule="exact"/>
      <w:jc w:val="both"/>
    </w:pPr>
    <w:rPr>
      <w:color w:val="000000"/>
      <w:sz w:val="19"/>
      <w:szCs w:val="19"/>
      <w:u w:val="single"/>
      <w:lang w:eastAsia="ar-SA"/>
    </w:rPr>
  </w:style>
  <w:style w:type="paragraph" w:customStyle="1" w:styleId="KRESKA">
    <w:name w:val="KRESKA"/>
    <w:basedOn w:val="znormal"/>
    <w:uiPriority w:val="99"/>
    <w:qFormat/>
    <w:rsid w:val="00582568"/>
    <w:pPr>
      <w:numPr>
        <w:numId w:val="15"/>
      </w:numPr>
      <w:tabs>
        <w:tab w:val="left" w:pos="851"/>
      </w:tabs>
      <w:ind w:left="1440" w:hanging="360"/>
    </w:pPr>
  </w:style>
  <w:style w:type="paragraph" w:customStyle="1" w:styleId="z3">
    <w:name w:val="z3"/>
    <w:qFormat/>
    <w:rsid w:val="00582568"/>
    <w:pPr>
      <w:keepNext/>
      <w:widowControl w:val="0"/>
      <w:suppressAutoHyphens/>
      <w:autoSpaceDE w:val="0"/>
      <w:spacing w:before="57" w:line="360" w:lineRule="auto"/>
      <w:ind w:left="397"/>
      <w:jc w:val="both"/>
    </w:pPr>
    <w:rPr>
      <w:color w:val="000000"/>
      <w:sz w:val="22"/>
      <w:szCs w:val="23"/>
      <w:lang w:eastAsia="ar-SA"/>
    </w:rPr>
  </w:style>
  <w:style w:type="paragraph" w:customStyle="1" w:styleId="z4">
    <w:name w:val="z4"/>
    <w:qFormat/>
    <w:rsid w:val="00582568"/>
    <w:pPr>
      <w:widowControl w:val="0"/>
      <w:tabs>
        <w:tab w:val="left" w:pos="939"/>
      </w:tabs>
      <w:suppressAutoHyphens/>
      <w:autoSpaceDE w:val="0"/>
      <w:spacing w:before="57" w:line="360" w:lineRule="auto"/>
      <w:ind w:firstLine="397"/>
      <w:jc w:val="both"/>
    </w:pPr>
    <w:rPr>
      <w:color w:val="000000"/>
      <w:sz w:val="22"/>
      <w:szCs w:val="23"/>
      <w:lang w:eastAsia="ar-SA"/>
    </w:rPr>
  </w:style>
  <w:style w:type="character" w:customStyle="1" w:styleId="znormalZnak">
    <w:name w:val="z_normal Znak"/>
    <w:link w:val="znormal"/>
    <w:qFormat/>
    <w:rsid w:val="00582568"/>
    <w:rPr>
      <w:color w:val="000000"/>
      <w:sz w:val="22"/>
      <w:szCs w:val="23"/>
      <w:lang w:eastAsia="ar-SA"/>
    </w:rPr>
  </w:style>
  <w:style w:type="paragraph" w:customStyle="1" w:styleId="zal">
    <w:name w:val="zal"/>
    <w:qFormat/>
    <w:rsid w:val="00582568"/>
    <w:pPr>
      <w:widowControl w:val="0"/>
      <w:suppressAutoHyphens/>
      <w:autoSpaceDE w:val="0"/>
      <w:spacing w:after="113" w:line="259" w:lineRule="exact"/>
      <w:ind w:firstLine="283"/>
      <w:jc w:val="right"/>
    </w:pPr>
    <w:rPr>
      <w:b/>
      <w:bCs/>
      <w:color w:val="000000"/>
      <w:sz w:val="22"/>
      <w:szCs w:val="23"/>
      <w:u w:val="single"/>
      <w:lang w:eastAsia="ar-SA"/>
    </w:rPr>
  </w:style>
  <w:style w:type="paragraph" w:customStyle="1" w:styleId="tabela">
    <w:name w:val="tabela"/>
    <w:qFormat/>
    <w:rsid w:val="00582568"/>
    <w:pPr>
      <w:widowControl w:val="0"/>
      <w:suppressAutoHyphens/>
      <w:autoSpaceDE w:val="0"/>
      <w:spacing w:before="100"/>
      <w:ind w:left="113"/>
    </w:pPr>
    <w:rPr>
      <w:color w:val="000000"/>
      <w:szCs w:val="19"/>
      <w:lang w:eastAsia="ar-SA"/>
    </w:rPr>
  </w:style>
  <w:style w:type="paragraph" w:customStyle="1" w:styleId="abc">
    <w:name w:val="a b c"/>
    <w:basedOn w:val="znormal"/>
    <w:qFormat/>
    <w:rsid w:val="00582568"/>
    <w:pPr>
      <w:ind w:left="0"/>
    </w:pPr>
  </w:style>
  <w:style w:type="paragraph" w:customStyle="1" w:styleId="z2">
    <w:name w:val="z2"/>
    <w:qFormat/>
    <w:rsid w:val="00582568"/>
    <w:pPr>
      <w:keepNext/>
      <w:widowControl w:val="0"/>
      <w:suppressAutoHyphens/>
      <w:autoSpaceDE w:val="0"/>
      <w:spacing w:before="57" w:line="360" w:lineRule="auto"/>
      <w:jc w:val="both"/>
    </w:pPr>
    <w:rPr>
      <w:color w:val="000000"/>
      <w:sz w:val="22"/>
      <w:szCs w:val="23"/>
      <w:u w:val="single"/>
      <w:lang w:eastAsia="ar-SA"/>
    </w:rPr>
  </w:style>
  <w:style w:type="paragraph" w:customStyle="1" w:styleId="ztabela">
    <w:name w:val="z_tabela"/>
    <w:qFormat/>
    <w:rsid w:val="00582568"/>
    <w:pPr>
      <w:widowControl w:val="0"/>
      <w:pBdr>
        <w:top w:val="single" w:sz="1" w:space="0" w:color="000000"/>
      </w:pBdr>
      <w:suppressAutoHyphens/>
      <w:autoSpaceDE w:val="0"/>
      <w:spacing w:before="57" w:line="360" w:lineRule="auto"/>
      <w:ind w:left="113"/>
    </w:pPr>
    <w:rPr>
      <w:color w:val="000000"/>
      <w:sz w:val="22"/>
      <w:szCs w:val="18"/>
      <w:lang w:eastAsia="ar-SA"/>
    </w:rPr>
  </w:style>
  <w:style w:type="paragraph" w:styleId="NormalnyWeb">
    <w:name w:val="Normal (Web)"/>
    <w:basedOn w:val="Normalny"/>
    <w:uiPriority w:val="99"/>
    <w:qFormat/>
    <w:rsid w:val="00582568"/>
    <w:pPr>
      <w:widowControl/>
      <w:suppressAutoHyphens w:val="0"/>
      <w:spacing w:before="100" w:beforeAutospacing="1" w:after="100" w:afterAutospacing="1"/>
      <w:jc w:val="left"/>
    </w:pPr>
    <w:rPr>
      <w:rFonts w:ascii="Times New Roman" w:eastAsia="Times New Roman" w:hAnsi="Times New Roman" w:cs="Times New Roman"/>
      <w:color w:val="auto"/>
      <w:szCs w:val="24"/>
      <w:lang w:eastAsia="pl-PL"/>
    </w:rPr>
  </w:style>
  <w:style w:type="paragraph" w:customStyle="1" w:styleId="CM26">
    <w:name w:val="CM26"/>
    <w:basedOn w:val="Normalny"/>
    <w:next w:val="Normalny"/>
    <w:qFormat/>
    <w:rsid w:val="00582568"/>
    <w:pPr>
      <w:suppressAutoHyphens w:val="0"/>
      <w:autoSpaceDE w:val="0"/>
      <w:autoSpaceDN w:val="0"/>
      <w:adjustRightInd w:val="0"/>
      <w:spacing w:after="63"/>
      <w:jc w:val="left"/>
    </w:pPr>
    <w:rPr>
      <w:rFonts w:ascii="Arial" w:eastAsia="Times New Roman" w:hAnsi="Arial" w:cs="Arial"/>
      <w:color w:val="auto"/>
      <w:szCs w:val="24"/>
      <w:lang w:eastAsia="pl-PL"/>
    </w:rPr>
  </w:style>
  <w:style w:type="paragraph" w:customStyle="1" w:styleId="CM6">
    <w:name w:val="CM6"/>
    <w:basedOn w:val="Normalny"/>
    <w:next w:val="Normalny"/>
    <w:qFormat/>
    <w:rsid w:val="00582568"/>
    <w:pPr>
      <w:suppressAutoHyphens w:val="0"/>
      <w:autoSpaceDE w:val="0"/>
      <w:autoSpaceDN w:val="0"/>
      <w:adjustRightInd w:val="0"/>
      <w:spacing w:line="300" w:lineRule="atLeast"/>
      <w:jc w:val="left"/>
    </w:pPr>
    <w:rPr>
      <w:rFonts w:ascii="Arial" w:eastAsia="Times New Roman" w:hAnsi="Arial" w:cs="Arial"/>
      <w:color w:val="auto"/>
      <w:szCs w:val="24"/>
      <w:lang w:eastAsia="pl-PL"/>
    </w:rPr>
  </w:style>
  <w:style w:type="paragraph" w:customStyle="1" w:styleId="CM29">
    <w:name w:val="CM29"/>
    <w:basedOn w:val="Normalny"/>
    <w:next w:val="Normalny"/>
    <w:qFormat/>
    <w:rsid w:val="00582568"/>
    <w:pPr>
      <w:suppressAutoHyphens w:val="0"/>
      <w:autoSpaceDE w:val="0"/>
      <w:autoSpaceDN w:val="0"/>
      <w:adjustRightInd w:val="0"/>
      <w:spacing w:after="395"/>
      <w:jc w:val="left"/>
    </w:pPr>
    <w:rPr>
      <w:rFonts w:ascii="Arial" w:eastAsia="Times New Roman" w:hAnsi="Arial" w:cs="Arial"/>
      <w:color w:val="auto"/>
      <w:szCs w:val="24"/>
      <w:lang w:eastAsia="pl-PL"/>
    </w:rPr>
  </w:style>
  <w:style w:type="paragraph" w:customStyle="1" w:styleId="CM30">
    <w:name w:val="CM30"/>
    <w:basedOn w:val="Normalny"/>
    <w:next w:val="Normalny"/>
    <w:qFormat/>
    <w:rsid w:val="00582568"/>
    <w:pPr>
      <w:suppressAutoHyphens w:val="0"/>
      <w:autoSpaceDE w:val="0"/>
      <w:autoSpaceDN w:val="0"/>
      <w:adjustRightInd w:val="0"/>
      <w:spacing w:after="570"/>
      <w:jc w:val="left"/>
    </w:pPr>
    <w:rPr>
      <w:rFonts w:ascii="Arial" w:eastAsia="Times New Roman" w:hAnsi="Arial" w:cs="Arial"/>
      <w:color w:val="auto"/>
      <w:szCs w:val="24"/>
      <w:lang w:eastAsia="pl-PL"/>
    </w:rPr>
  </w:style>
  <w:style w:type="paragraph" w:customStyle="1" w:styleId="Style7">
    <w:name w:val="Style7"/>
    <w:basedOn w:val="Normalny"/>
    <w:qFormat/>
    <w:rsid w:val="00582568"/>
    <w:pPr>
      <w:suppressAutoHyphens w:val="0"/>
      <w:autoSpaceDE w:val="0"/>
      <w:autoSpaceDN w:val="0"/>
      <w:adjustRightInd w:val="0"/>
      <w:jc w:val="left"/>
    </w:pPr>
    <w:rPr>
      <w:rFonts w:ascii="Arial" w:eastAsia="Times New Roman" w:hAnsi="Arial" w:cs="Arial"/>
      <w:color w:val="auto"/>
      <w:szCs w:val="24"/>
      <w:lang w:eastAsia="pl-PL"/>
    </w:rPr>
  </w:style>
  <w:style w:type="paragraph" w:customStyle="1" w:styleId="Style8">
    <w:name w:val="Style8"/>
    <w:basedOn w:val="Normalny"/>
    <w:qFormat/>
    <w:rsid w:val="00582568"/>
    <w:pPr>
      <w:suppressAutoHyphens w:val="0"/>
      <w:autoSpaceDE w:val="0"/>
      <w:autoSpaceDN w:val="0"/>
      <w:adjustRightInd w:val="0"/>
      <w:jc w:val="left"/>
    </w:pPr>
    <w:rPr>
      <w:rFonts w:ascii="Arial" w:eastAsia="Times New Roman" w:hAnsi="Arial" w:cs="Arial"/>
      <w:color w:val="auto"/>
      <w:szCs w:val="24"/>
      <w:lang w:eastAsia="pl-PL"/>
    </w:rPr>
  </w:style>
  <w:style w:type="character" w:customStyle="1" w:styleId="FontStyle21">
    <w:name w:val="Font Style21"/>
    <w:basedOn w:val="Domylnaczcionkaakapitu"/>
    <w:qFormat/>
    <w:rsid w:val="00582568"/>
    <w:rPr>
      <w:rFonts w:ascii="Arial" w:hAnsi="Arial" w:cs="Arial" w:hint="default"/>
      <w:b/>
      <w:bCs/>
      <w:color w:val="000000"/>
      <w:sz w:val="22"/>
      <w:szCs w:val="22"/>
    </w:rPr>
  </w:style>
  <w:style w:type="character" w:customStyle="1" w:styleId="FontStyle22">
    <w:name w:val="Font Style22"/>
    <w:basedOn w:val="Domylnaczcionkaakapitu"/>
    <w:qFormat/>
    <w:rsid w:val="00582568"/>
    <w:rPr>
      <w:rFonts w:ascii="Arial" w:hAnsi="Arial" w:cs="Arial" w:hint="default"/>
      <w:color w:val="000000"/>
      <w:sz w:val="18"/>
      <w:szCs w:val="18"/>
    </w:rPr>
  </w:style>
  <w:style w:type="paragraph" w:customStyle="1" w:styleId="Style5">
    <w:name w:val="Style5"/>
    <w:basedOn w:val="Normalny"/>
    <w:qFormat/>
    <w:rsid w:val="00582568"/>
    <w:pPr>
      <w:suppressAutoHyphens w:val="0"/>
      <w:autoSpaceDE w:val="0"/>
      <w:autoSpaceDN w:val="0"/>
      <w:adjustRightInd w:val="0"/>
      <w:spacing w:line="238" w:lineRule="exact"/>
      <w:jc w:val="left"/>
    </w:pPr>
    <w:rPr>
      <w:rFonts w:ascii="Bookman Old Style" w:eastAsia="Times New Roman" w:hAnsi="Bookman Old Style" w:cs="Times New Roman"/>
      <w:color w:val="auto"/>
      <w:szCs w:val="24"/>
      <w:lang w:eastAsia="pl-PL"/>
    </w:rPr>
  </w:style>
  <w:style w:type="character" w:customStyle="1" w:styleId="FontStyle23">
    <w:name w:val="Font Style23"/>
    <w:basedOn w:val="Domylnaczcionkaakapitu"/>
    <w:qFormat/>
    <w:rsid w:val="00582568"/>
    <w:rPr>
      <w:rFonts w:ascii="Arial" w:hAnsi="Arial" w:cs="Arial" w:hint="default"/>
      <w:color w:val="000000"/>
      <w:sz w:val="18"/>
      <w:szCs w:val="18"/>
    </w:rPr>
  </w:style>
  <w:style w:type="character" w:customStyle="1" w:styleId="FontStyle14">
    <w:name w:val="Font Style14"/>
    <w:basedOn w:val="Domylnaczcionkaakapitu"/>
    <w:qFormat/>
    <w:rsid w:val="00582568"/>
    <w:rPr>
      <w:rFonts w:ascii="Arial" w:hAnsi="Arial" w:cs="Arial" w:hint="default"/>
      <w:b/>
      <w:bCs/>
      <w:color w:val="000000"/>
      <w:sz w:val="18"/>
      <w:szCs w:val="18"/>
    </w:rPr>
  </w:style>
  <w:style w:type="character" w:customStyle="1" w:styleId="FontStyle16">
    <w:name w:val="Font Style16"/>
    <w:basedOn w:val="Domylnaczcionkaakapitu"/>
    <w:uiPriority w:val="99"/>
    <w:qFormat/>
    <w:rsid w:val="00582568"/>
    <w:rPr>
      <w:rFonts w:ascii="Arial" w:hAnsi="Arial" w:cs="Arial" w:hint="default"/>
      <w:color w:val="000000"/>
      <w:sz w:val="18"/>
      <w:szCs w:val="18"/>
    </w:rPr>
  </w:style>
  <w:style w:type="character" w:customStyle="1" w:styleId="FontStyle24">
    <w:name w:val="Font Style24"/>
    <w:basedOn w:val="Domylnaczcionkaakapitu"/>
    <w:qFormat/>
    <w:rsid w:val="00582568"/>
    <w:rPr>
      <w:rFonts w:ascii="Arial" w:hAnsi="Arial" w:cs="Arial" w:hint="default"/>
      <w:color w:val="000000"/>
      <w:sz w:val="18"/>
      <w:szCs w:val="18"/>
    </w:rPr>
  </w:style>
  <w:style w:type="character" w:customStyle="1" w:styleId="FontStyle18">
    <w:name w:val="Font Style18"/>
    <w:basedOn w:val="Domylnaczcionkaakapitu"/>
    <w:qFormat/>
    <w:rsid w:val="00582568"/>
    <w:rPr>
      <w:rFonts w:ascii="Arial" w:hAnsi="Arial" w:cs="Arial" w:hint="default"/>
      <w:color w:val="000000"/>
      <w:sz w:val="18"/>
      <w:szCs w:val="18"/>
    </w:rPr>
  </w:style>
  <w:style w:type="character" w:customStyle="1" w:styleId="FontStyle26">
    <w:name w:val="Font Style26"/>
    <w:basedOn w:val="Domylnaczcionkaakapitu"/>
    <w:qFormat/>
    <w:rsid w:val="00582568"/>
    <w:rPr>
      <w:rFonts w:ascii="Arial" w:hAnsi="Arial" w:cs="Arial"/>
      <w:color w:val="000000"/>
      <w:sz w:val="18"/>
      <w:szCs w:val="18"/>
    </w:rPr>
  </w:style>
  <w:style w:type="paragraph" w:customStyle="1" w:styleId="Style4">
    <w:name w:val="Style4"/>
    <w:basedOn w:val="Normalny"/>
    <w:qFormat/>
    <w:rsid w:val="00582568"/>
    <w:pPr>
      <w:suppressAutoHyphens w:val="0"/>
      <w:autoSpaceDE w:val="0"/>
      <w:autoSpaceDN w:val="0"/>
      <w:adjustRightInd w:val="0"/>
      <w:spacing w:line="238" w:lineRule="exact"/>
      <w:jc w:val="left"/>
    </w:pPr>
    <w:rPr>
      <w:rFonts w:ascii="Bookman Old Style" w:eastAsia="Times New Roman" w:hAnsi="Bookman Old Style" w:cs="Times New Roman"/>
      <w:color w:val="auto"/>
      <w:szCs w:val="24"/>
      <w:lang w:eastAsia="pl-PL"/>
    </w:rPr>
  </w:style>
  <w:style w:type="paragraph" w:styleId="Spistreci3">
    <w:name w:val="toc 3"/>
    <w:basedOn w:val="Normalny"/>
    <w:next w:val="Normalny"/>
    <w:autoRedefine/>
    <w:uiPriority w:val="39"/>
    <w:unhideWhenUsed/>
    <w:rsid w:val="00582568"/>
    <w:pPr>
      <w:spacing w:after="100"/>
      <w:ind w:left="480"/>
      <w:jc w:val="left"/>
    </w:pPr>
    <w:rPr>
      <w:rFonts w:ascii="Arial" w:hAnsi="Arial"/>
    </w:rPr>
  </w:style>
  <w:style w:type="character" w:customStyle="1" w:styleId="Nagwek1Znak">
    <w:name w:val="Nagłówek 1 Znak"/>
    <w:basedOn w:val="Domylnaczcionkaakapitu"/>
    <w:link w:val="Nagwek1"/>
    <w:qFormat/>
    <w:rsid w:val="00582568"/>
    <w:rPr>
      <w:rFonts w:ascii="Arial Narrow" w:eastAsia="HG Mincho Light J" w:hAnsi="Arial Narrow" w:cs="Arial"/>
      <w:b/>
      <w:sz w:val="24"/>
      <w:szCs w:val="24"/>
      <w:lang w:eastAsia="zh-CN"/>
    </w:rPr>
  </w:style>
  <w:style w:type="character" w:styleId="Uwydatnienie">
    <w:name w:val="Emphasis"/>
    <w:basedOn w:val="Domylnaczcionkaakapitu"/>
    <w:uiPriority w:val="20"/>
    <w:qFormat/>
    <w:rsid w:val="00582568"/>
    <w:rPr>
      <w:i/>
      <w:iCs/>
    </w:rPr>
  </w:style>
  <w:style w:type="paragraph" w:customStyle="1" w:styleId="productdesc">
    <w:name w:val="product_desc"/>
    <w:basedOn w:val="Normalny"/>
    <w:qFormat/>
    <w:rsid w:val="00582568"/>
    <w:pPr>
      <w:widowControl/>
      <w:suppressAutoHyphens w:val="0"/>
      <w:spacing w:before="100" w:beforeAutospacing="1" w:after="100" w:afterAutospacing="1"/>
      <w:jc w:val="left"/>
    </w:pPr>
    <w:rPr>
      <w:rFonts w:ascii="Times New Roman" w:eastAsia="Times New Roman" w:hAnsi="Times New Roman" w:cs="Times New Roman"/>
      <w:color w:val="auto"/>
      <w:szCs w:val="24"/>
      <w:lang w:eastAsia="pl-PL"/>
    </w:rPr>
  </w:style>
  <w:style w:type="character" w:customStyle="1" w:styleId="sigprolinkwrapper">
    <w:name w:val="sigprolinkwrapper"/>
    <w:basedOn w:val="Domylnaczcionkaakapitu"/>
    <w:qFormat/>
    <w:rsid w:val="00582568"/>
  </w:style>
  <w:style w:type="character" w:customStyle="1" w:styleId="sigprocaption">
    <w:name w:val="sigprocaption"/>
    <w:basedOn w:val="Domylnaczcionkaakapitu"/>
    <w:qFormat/>
    <w:rsid w:val="00582568"/>
  </w:style>
  <w:style w:type="paragraph" w:styleId="Listapunktowana">
    <w:name w:val="List Bullet"/>
    <w:basedOn w:val="Normalny"/>
    <w:unhideWhenUsed/>
    <w:qFormat/>
    <w:rsid w:val="00582568"/>
    <w:pPr>
      <w:numPr>
        <w:numId w:val="26"/>
      </w:numPr>
      <w:contextualSpacing/>
      <w:jc w:val="left"/>
    </w:pPr>
    <w:rPr>
      <w:rFonts w:ascii="Arial" w:hAnsi="Arial"/>
    </w:rPr>
  </w:style>
  <w:style w:type="paragraph" w:customStyle="1" w:styleId="StylNagwek1NieKursywaBezpodkrelenia">
    <w:name w:val="Styl Nagłówek 1 + Nie Kursywa Bez podkreślenia"/>
    <w:basedOn w:val="Nagwek1"/>
    <w:qFormat/>
    <w:rsid w:val="00582568"/>
    <w:pPr>
      <w:widowControl/>
      <w:numPr>
        <w:numId w:val="0"/>
      </w:numPr>
      <w:tabs>
        <w:tab w:val="num" w:pos="360"/>
        <w:tab w:val="left" w:pos="567"/>
      </w:tabs>
      <w:autoSpaceDE w:val="0"/>
      <w:autoSpaceDN w:val="0"/>
      <w:adjustRightInd w:val="0"/>
      <w:spacing w:before="360" w:after="120"/>
      <w:ind w:left="360" w:hanging="360"/>
    </w:pPr>
    <w:rPr>
      <w:rFonts w:ascii="Arial" w:eastAsia="Times New Roman" w:hAnsi="Arial" w:cs="Times New Roman"/>
      <w:bCs/>
      <w:caps/>
      <w:lang w:eastAsia="pl-PL"/>
    </w:rPr>
  </w:style>
  <w:style w:type="paragraph" w:customStyle="1" w:styleId="StylNagwek2">
    <w:name w:val="Styl Nagłówek 2"/>
    <w:aliases w:val="Podtytuł1 + Nie Kursywa,Podtytuł1 + Kursywa Bez podkreślenia"/>
    <w:basedOn w:val="Nagwek2"/>
    <w:qFormat/>
    <w:rsid w:val="00582568"/>
    <w:pPr>
      <w:widowControl/>
      <w:numPr>
        <w:ilvl w:val="0"/>
        <w:numId w:val="0"/>
      </w:numPr>
      <w:tabs>
        <w:tab w:val="num" w:pos="792"/>
      </w:tabs>
      <w:suppressAutoHyphens w:val="0"/>
      <w:ind w:left="792" w:hanging="432"/>
    </w:pPr>
    <w:rPr>
      <w:rFonts w:ascii="Arial" w:eastAsia="Times New Roman" w:hAnsi="Arial" w:cs="Times New Roman"/>
      <w:i w:val="0"/>
      <w:iCs w:val="0"/>
      <w:color w:val="auto"/>
      <w:sz w:val="22"/>
      <w:szCs w:val="20"/>
      <w:lang w:eastAsia="pl-PL"/>
    </w:rPr>
  </w:style>
  <w:style w:type="numbering" w:customStyle="1" w:styleId="Zaimportowanystyl1">
    <w:name w:val="Zaimportowany styl 1"/>
    <w:qFormat/>
    <w:rsid w:val="00582568"/>
    <w:pPr>
      <w:numPr>
        <w:numId w:val="27"/>
      </w:numPr>
    </w:pPr>
  </w:style>
  <w:style w:type="numbering" w:customStyle="1" w:styleId="Zaimportowanystyl2">
    <w:name w:val="Zaimportowany styl 2"/>
    <w:qFormat/>
    <w:rsid w:val="00582568"/>
    <w:pPr>
      <w:numPr>
        <w:numId w:val="28"/>
      </w:numPr>
    </w:pPr>
  </w:style>
  <w:style w:type="numbering" w:customStyle="1" w:styleId="Zaimportowanystyl10">
    <w:name w:val="Zaimportowany styl 1.0"/>
    <w:qFormat/>
    <w:rsid w:val="00582568"/>
    <w:pPr>
      <w:numPr>
        <w:numId w:val="29"/>
      </w:numPr>
    </w:pPr>
  </w:style>
  <w:style w:type="numbering" w:customStyle="1" w:styleId="Zaimportowanystyl3">
    <w:name w:val="Zaimportowany styl 3"/>
    <w:qFormat/>
    <w:rsid w:val="00582568"/>
    <w:pPr>
      <w:numPr>
        <w:numId w:val="30"/>
      </w:numPr>
    </w:pPr>
  </w:style>
  <w:style w:type="numbering" w:customStyle="1" w:styleId="Zaimportowanystyl4">
    <w:name w:val="Zaimportowany styl 4"/>
    <w:qFormat/>
    <w:rsid w:val="00582568"/>
    <w:pPr>
      <w:numPr>
        <w:numId w:val="31"/>
      </w:numPr>
    </w:pPr>
  </w:style>
  <w:style w:type="numbering" w:customStyle="1" w:styleId="Zaimportowanystyl20">
    <w:name w:val="Zaimportowany styl 2.0"/>
    <w:qFormat/>
    <w:rsid w:val="00582568"/>
    <w:pPr>
      <w:numPr>
        <w:numId w:val="32"/>
      </w:numPr>
    </w:pPr>
  </w:style>
  <w:style w:type="numbering" w:customStyle="1" w:styleId="Zaimportowanystyl30">
    <w:name w:val="Zaimportowany styl 3.0"/>
    <w:qFormat/>
    <w:rsid w:val="00582568"/>
    <w:pPr>
      <w:numPr>
        <w:numId w:val="33"/>
      </w:numPr>
    </w:pPr>
  </w:style>
  <w:style w:type="numbering" w:customStyle="1" w:styleId="Zaimportowanystyl40">
    <w:name w:val="Zaimportowany styl 4.0"/>
    <w:qFormat/>
    <w:rsid w:val="00582568"/>
    <w:pPr>
      <w:numPr>
        <w:numId w:val="34"/>
      </w:numPr>
    </w:pPr>
  </w:style>
  <w:style w:type="paragraph" w:customStyle="1" w:styleId="StylTK5">
    <w:name w:val="StylTK5"/>
    <w:qFormat/>
    <w:rsid w:val="00582568"/>
    <w:pPr>
      <w:pBdr>
        <w:top w:val="nil"/>
        <w:left w:val="nil"/>
        <w:bottom w:val="nil"/>
        <w:right w:val="nil"/>
        <w:between w:val="nil"/>
        <w:bar w:val="nil"/>
      </w:pBdr>
      <w:spacing w:after="120" w:line="276" w:lineRule="auto"/>
      <w:ind w:left="1418"/>
      <w:jc w:val="both"/>
    </w:pPr>
    <w:rPr>
      <w:rFonts w:ascii="Calibri" w:eastAsia="Calibri" w:hAnsi="Calibri" w:cs="Calibri"/>
      <w:color w:val="000000"/>
      <w:sz w:val="22"/>
      <w:szCs w:val="22"/>
      <w:u w:color="000000"/>
      <w:bdr w:val="nil"/>
      <w:lang w:val="en-US"/>
    </w:rPr>
  </w:style>
  <w:style w:type="paragraph" w:customStyle="1" w:styleId="StylTK6">
    <w:name w:val="StylTK6"/>
    <w:qFormat/>
    <w:rsid w:val="00582568"/>
    <w:pPr>
      <w:pBdr>
        <w:top w:val="nil"/>
        <w:left w:val="nil"/>
        <w:bottom w:val="nil"/>
        <w:right w:val="nil"/>
        <w:between w:val="nil"/>
        <w:bar w:val="nil"/>
      </w:pBdr>
      <w:tabs>
        <w:tab w:val="left" w:pos="1495"/>
      </w:tabs>
      <w:jc w:val="both"/>
    </w:pPr>
    <w:rPr>
      <w:rFonts w:ascii="Arial" w:eastAsia="Arial Unicode MS" w:hAnsi="Arial" w:cs="Arial Unicode MS"/>
      <w:color w:val="C00000"/>
      <w:sz w:val="22"/>
      <w:szCs w:val="22"/>
      <w:u w:color="C00000"/>
      <w:bdr w:val="nil"/>
      <w:lang w:val="en-US"/>
    </w:rPr>
  </w:style>
  <w:style w:type="numbering" w:customStyle="1" w:styleId="Zaimportowanystyl5">
    <w:name w:val="Zaimportowany styl 5"/>
    <w:qFormat/>
    <w:rsid w:val="00582568"/>
    <w:pPr>
      <w:numPr>
        <w:numId w:val="35"/>
      </w:numPr>
    </w:pPr>
  </w:style>
  <w:style w:type="paragraph" w:customStyle="1" w:styleId="gmail-western">
    <w:name w:val="gmail-western"/>
    <w:basedOn w:val="Normalny"/>
    <w:qFormat/>
    <w:rsid w:val="00582568"/>
    <w:pPr>
      <w:widowControl/>
      <w:suppressAutoHyphens w:val="0"/>
      <w:spacing w:before="100" w:beforeAutospacing="1" w:after="100" w:afterAutospacing="1"/>
      <w:jc w:val="left"/>
    </w:pPr>
    <w:rPr>
      <w:rFonts w:ascii="Calibri" w:eastAsiaTheme="minorHAnsi" w:hAnsi="Calibri" w:cs="Calibri"/>
      <w:color w:val="auto"/>
      <w:sz w:val="22"/>
      <w:szCs w:val="22"/>
      <w:lang w:eastAsia="pl-PL"/>
    </w:rPr>
  </w:style>
  <w:style w:type="paragraph" w:customStyle="1" w:styleId="N0">
    <w:name w:val="N0"/>
    <w:basedOn w:val="Normalny"/>
    <w:qFormat/>
    <w:rsid w:val="00582568"/>
    <w:pPr>
      <w:widowControl/>
      <w:suppressAutoHyphens w:val="0"/>
      <w:jc w:val="left"/>
    </w:pPr>
    <w:rPr>
      <w:rFonts w:ascii="Tahoma" w:eastAsia="Times New Roman" w:hAnsi="Tahoma" w:cs="Times New Roman"/>
      <w:b/>
      <w:bCs/>
      <w:color w:val="auto"/>
      <w:sz w:val="22"/>
      <w:szCs w:val="22"/>
      <w:lang w:eastAsia="en-US"/>
    </w:rPr>
  </w:style>
  <w:style w:type="paragraph" w:customStyle="1" w:styleId="nag1">
    <w:name w:val="nag.1"/>
    <w:basedOn w:val="Normalny"/>
    <w:next w:val="Normalny"/>
    <w:qFormat/>
    <w:rsid w:val="00582568"/>
    <w:pPr>
      <w:numPr>
        <w:numId w:val="36"/>
      </w:numPr>
      <w:shd w:val="clear" w:color="auto" w:fill="FFFFFF"/>
      <w:suppressAutoHyphens w:val="0"/>
      <w:autoSpaceDE w:val="0"/>
      <w:autoSpaceDN w:val="0"/>
      <w:adjustRightInd w:val="0"/>
      <w:spacing w:before="300" w:after="300" w:line="360" w:lineRule="auto"/>
      <w:jc w:val="left"/>
      <w:outlineLvl w:val="0"/>
    </w:pPr>
    <w:rPr>
      <w:rFonts w:ascii="Times New Roman" w:eastAsia="Times New Roman" w:hAnsi="Times New Roman" w:cs="Times New Roman"/>
      <w:b/>
      <w:bCs/>
      <w:spacing w:val="-10"/>
      <w:sz w:val="32"/>
      <w:szCs w:val="32"/>
      <w:lang w:eastAsia="pl-PL"/>
    </w:rPr>
  </w:style>
  <w:style w:type="paragraph" w:customStyle="1" w:styleId="nag2">
    <w:name w:val="nag.2"/>
    <w:basedOn w:val="Normalny"/>
    <w:next w:val="Normalny"/>
    <w:qFormat/>
    <w:rsid w:val="00582568"/>
    <w:pPr>
      <w:numPr>
        <w:ilvl w:val="1"/>
        <w:numId w:val="36"/>
      </w:numPr>
      <w:shd w:val="clear" w:color="auto" w:fill="FFFFFF"/>
      <w:suppressAutoHyphens w:val="0"/>
      <w:autoSpaceDE w:val="0"/>
      <w:autoSpaceDN w:val="0"/>
      <w:adjustRightInd w:val="0"/>
      <w:spacing w:before="240" w:after="240" w:line="360" w:lineRule="auto"/>
      <w:jc w:val="left"/>
      <w:outlineLvl w:val="1"/>
    </w:pPr>
    <w:rPr>
      <w:rFonts w:ascii="Times New Roman" w:eastAsia="Times New Roman" w:hAnsi="Times New Roman" w:cs="Times New Roman"/>
      <w:b/>
      <w:bCs/>
      <w:spacing w:val="-12"/>
      <w:sz w:val="28"/>
      <w:szCs w:val="28"/>
      <w:lang w:eastAsia="pl-PL"/>
    </w:rPr>
  </w:style>
  <w:style w:type="paragraph" w:customStyle="1" w:styleId="nag3">
    <w:name w:val="nag.3"/>
    <w:basedOn w:val="Normalny"/>
    <w:next w:val="Normalny"/>
    <w:qFormat/>
    <w:rsid w:val="00582568"/>
    <w:pPr>
      <w:numPr>
        <w:ilvl w:val="2"/>
        <w:numId w:val="36"/>
      </w:numPr>
      <w:shd w:val="clear" w:color="auto" w:fill="FFFFFF"/>
      <w:suppressAutoHyphens w:val="0"/>
      <w:autoSpaceDE w:val="0"/>
      <w:autoSpaceDN w:val="0"/>
      <w:adjustRightInd w:val="0"/>
      <w:spacing w:before="120" w:after="120" w:line="360" w:lineRule="auto"/>
      <w:jc w:val="left"/>
      <w:outlineLvl w:val="2"/>
    </w:pPr>
    <w:rPr>
      <w:rFonts w:ascii="Times New Roman" w:eastAsia="Times New Roman" w:hAnsi="Times New Roman" w:cs="Times New Roman"/>
      <w:b/>
      <w:iCs/>
      <w:spacing w:val="-11"/>
      <w:szCs w:val="24"/>
      <w:lang w:eastAsia="pl-PL"/>
    </w:rPr>
  </w:style>
  <w:style w:type="character" w:styleId="Numerstrony">
    <w:name w:val="page number"/>
    <w:basedOn w:val="Domylnaczcionkaakapitu"/>
    <w:rsid w:val="00582568"/>
  </w:style>
  <w:style w:type="character" w:customStyle="1" w:styleId="Nagwek2Znak">
    <w:name w:val="Nagłówek 2 Znak"/>
    <w:aliases w:val="Podtytuł1 Znak,Podtytu31 Znak,A-Üb-Nr-2 Znak,Ü2 + Nr Znak,Nr-1.1 Znak"/>
    <w:link w:val="Nagwek2"/>
    <w:qFormat/>
    <w:rsid w:val="00582568"/>
    <w:rPr>
      <w:rFonts w:ascii="Arial Narrow" w:eastAsia="HG Mincho Light J" w:hAnsi="Arial Narrow" w:cs="Arial"/>
      <w:b/>
      <w:bCs/>
      <w:i/>
      <w:iCs/>
      <w:color w:val="000000"/>
      <w:sz w:val="24"/>
      <w:szCs w:val="28"/>
      <w:lang w:eastAsia="zh-CN"/>
    </w:rPr>
  </w:style>
  <w:style w:type="character" w:customStyle="1" w:styleId="Nagwek3Znak">
    <w:name w:val="Nagłówek 3 Znak"/>
    <w:aliases w:val="Podtytuł2 Znak,Title 3 Znak"/>
    <w:link w:val="Nagwek3"/>
    <w:qFormat/>
    <w:rsid w:val="00582568"/>
    <w:rPr>
      <w:rFonts w:ascii="Arial Narrow" w:eastAsia="HG Mincho Light J" w:hAnsi="Arial Narrow" w:cs="Arial"/>
      <w:b/>
      <w:bCs/>
      <w:color w:val="000000"/>
      <w:sz w:val="24"/>
      <w:szCs w:val="26"/>
      <w:lang w:eastAsia="zh-CN"/>
    </w:rPr>
  </w:style>
  <w:style w:type="character" w:customStyle="1" w:styleId="Nierozpoznanawzmianka1">
    <w:name w:val="Nierozpoznana wzmianka1"/>
    <w:uiPriority w:val="99"/>
    <w:semiHidden/>
    <w:unhideWhenUsed/>
    <w:rsid w:val="00582568"/>
    <w:rPr>
      <w:color w:val="605E5C"/>
      <w:shd w:val="clear" w:color="auto" w:fill="E1DFDD"/>
    </w:rPr>
  </w:style>
  <w:style w:type="character" w:customStyle="1" w:styleId="hps">
    <w:name w:val="hps"/>
    <w:basedOn w:val="Domylnaczcionkaakapitu"/>
    <w:qFormat/>
    <w:rsid w:val="00582568"/>
  </w:style>
  <w:style w:type="character" w:customStyle="1" w:styleId="nomcodesncs">
    <w:name w:val="nom_code_sncs"/>
    <w:basedOn w:val="Domylnaczcionkaakapitu"/>
    <w:qFormat/>
    <w:rsid w:val="00582568"/>
  </w:style>
  <w:style w:type="paragraph" w:customStyle="1" w:styleId="TableParagraph">
    <w:name w:val="Table Paragraph"/>
    <w:basedOn w:val="Normalny"/>
    <w:uiPriority w:val="1"/>
    <w:qFormat/>
    <w:rsid w:val="00582568"/>
    <w:pPr>
      <w:suppressAutoHyphens w:val="0"/>
      <w:ind w:left="342"/>
      <w:jc w:val="left"/>
    </w:pPr>
    <w:rPr>
      <w:rFonts w:ascii="Times New Roman" w:eastAsia="Times New Roman" w:hAnsi="Times New Roman" w:cs="Times New Roman"/>
      <w:color w:val="auto"/>
      <w:sz w:val="22"/>
      <w:szCs w:val="22"/>
      <w:lang w:eastAsia="pl-PL" w:bidi="pl-PL"/>
    </w:rPr>
  </w:style>
  <w:style w:type="table" w:customStyle="1" w:styleId="TableNormal1">
    <w:name w:val="Table Normal1"/>
    <w:uiPriority w:val="2"/>
    <w:semiHidden/>
    <w:unhideWhenUsed/>
    <w:qFormat/>
    <w:rsid w:val="00582568"/>
    <w:pPr>
      <w:suppressAutoHyphens/>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czeinternetowe">
    <w:name w:val="Łącze internetowe"/>
    <w:basedOn w:val="Domylnaczcionkaakapitu"/>
    <w:uiPriority w:val="99"/>
    <w:unhideWhenUsed/>
    <w:rsid w:val="00582568"/>
    <w:rPr>
      <w:color w:val="0000FF" w:themeColor="hyperlink"/>
      <w:u w:val="single"/>
    </w:rPr>
  </w:style>
  <w:style w:type="character" w:customStyle="1" w:styleId="Zakotwiczenieprzypisukocowego">
    <w:name w:val="Zakotwiczenie przypisu końcowego"/>
    <w:rsid w:val="00582568"/>
    <w:rPr>
      <w:vertAlign w:val="superscript"/>
    </w:rPr>
  </w:style>
  <w:style w:type="character" w:customStyle="1" w:styleId="EndnoteCharacters">
    <w:name w:val="Endnote Characters"/>
    <w:basedOn w:val="Domylnaczcionkaakapitu"/>
    <w:qFormat/>
    <w:rsid w:val="00582568"/>
    <w:rPr>
      <w:vertAlign w:val="superscript"/>
    </w:rPr>
  </w:style>
  <w:style w:type="character" w:customStyle="1" w:styleId="Wyrnienie">
    <w:name w:val="Wyróżnienie"/>
    <w:basedOn w:val="Domylnaczcionkaakapitu"/>
    <w:qFormat/>
    <w:rsid w:val="00582568"/>
    <w:rPr>
      <w:i/>
      <w:iCs/>
    </w:rPr>
  </w:style>
  <w:style w:type="character" w:customStyle="1" w:styleId="Bodytext2">
    <w:name w:val="Body text (2)_"/>
    <w:basedOn w:val="Domylnaczcionkaakapitu"/>
    <w:qFormat/>
    <w:rsid w:val="00582568"/>
    <w:rPr>
      <w:rFonts w:ascii="Arial" w:eastAsia="Arial" w:hAnsi="Arial" w:cs="Arial"/>
      <w:sz w:val="19"/>
      <w:szCs w:val="19"/>
      <w:highlight w:val="white"/>
    </w:rPr>
  </w:style>
  <w:style w:type="character" w:customStyle="1" w:styleId="Bodytext9">
    <w:name w:val="Body text (9)_"/>
    <w:basedOn w:val="Domylnaczcionkaakapitu"/>
    <w:qFormat/>
    <w:rsid w:val="00582568"/>
    <w:rPr>
      <w:rFonts w:ascii="Arial" w:eastAsia="Arial" w:hAnsi="Arial" w:cs="Arial"/>
      <w:b/>
      <w:bCs/>
      <w:sz w:val="21"/>
      <w:szCs w:val="21"/>
      <w:highlight w:val="white"/>
    </w:rPr>
  </w:style>
  <w:style w:type="character" w:customStyle="1" w:styleId="Heading7">
    <w:name w:val="Heading #7_"/>
    <w:basedOn w:val="Domylnaczcionkaakapitu"/>
    <w:qFormat/>
    <w:rsid w:val="00582568"/>
    <w:rPr>
      <w:rFonts w:ascii="Arial" w:eastAsia="Arial" w:hAnsi="Arial" w:cs="Arial"/>
      <w:b/>
      <w:bCs/>
      <w:sz w:val="19"/>
      <w:szCs w:val="19"/>
      <w:highlight w:val="white"/>
    </w:rPr>
  </w:style>
  <w:style w:type="character" w:customStyle="1" w:styleId="Bodytext28ptBold">
    <w:name w:val="Body text (2) + 8 pt;Bold"/>
    <w:basedOn w:val="Bodytext2"/>
    <w:qFormat/>
    <w:rsid w:val="00582568"/>
    <w:rPr>
      <w:rFonts w:ascii="Arial" w:eastAsia="Arial" w:hAnsi="Arial" w:cs="Arial"/>
      <w:b/>
      <w:bCs/>
      <w:color w:val="000000"/>
      <w:spacing w:val="0"/>
      <w:w w:val="100"/>
      <w:sz w:val="16"/>
      <w:szCs w:val="16"/>
      <w:highlight w:val="white"/>
      <w:lang w:val="pl-PL" w:eastAsia="pl-PL" w:bidi="pl-PL"/>
    </w:rPr>
  </w:style>
  <w:style w:type="character" w:customStyle="1" w:styleId="Bodytext29ptItalic">
    <w:name w:val="Body text (2) + 9 pt;Italic"/>
    <w:basedOn w:val="Bodytext2"/>
    <w:qFormat/>
    <w:rsid w:val="00582568"/>
    <w:rPr>
      <w:rFonts w:ascii="Arial" w:eastAsia="Arial" w:hAnsi="Arial" w:cs="Arial"/>
      <w:i/>
      <w:iCs/>
      <w:color w:val="000000"/>
      <w:spacing w:val="0"/>
      <w:w w:val="100"/>
      <w:sz w:val="18"/>
      <w:szCs w:val="18"/>
      <w:highlight w:val="white"/>
      <w:lang w:val="pl-PL" w:eastAsia="pl-PL" w:bidi="pl-PL"/>
    </w:rPr>
  </w:style>
  <w:style w:type="character" w:customStyle="1" w:styleId="Bodytext29pt">
    <w:name w:val="Body text (2) + 9 pt"/>
    <w:basedOn w:val="Bodytext2"/>
    <w:qFormat/>
    <w:rsid w:val="00582568"/>
    <w:rPr>
      <w:rFonts w:ascii="Arial" w:eastAsia="Arial" w:hAnsi="Arial" w:cs="Arial"/>
      <w:color w:val="000000"/>
      <w:spacing w:val="0"/>
      <w:w w:val="100"/>
      <w:sz w:val="18"/>
      <w:szCs w:val="18"/>
      <w:highlight w:val="white"/>
      <w:lang w:val="pl-PL" w:eastAsia="pl-PL" w:bidi="pl-PL"/>
    </w:rPr>
  </w:style>
  <w:style w:type="character" w:customStyle="1" w:styleId="Tablecaption">
    <w:name w:val="Table caption_"/>
    <w:basedOn w:val="Domylnaczcionkaakapitu"/>
    <w:qFormat/>
    <w:rsid w:val="00582568"/>
    <w:rPr>
      <w:rFonts w:ascii="Arial" w:eastAsia="Arial" w:hAnsi="Arial" w:cs="Arial"/>
      <w:b/>
      <w:bCs/>
      <w:sz w:val="19"/>
      <w:szCs w:val="19"/>
      <w:highlight w:val="white"/>
    </w:rPr>
  </w:style>
  <w:style w:type="character" w:customStyle="1" w:styleId="A6">
    <w:name w:val="A6"/>
    <w:qFormat/>
    <w:rsid w:val="00582568"/>
    <w:rPr>
      <w:rFonts w:cs="Myriad Pro Light"/>
      <w:color w:val="000000"/>
      <w:sz w:val="32"/>
      <w:szCs w:val="32"/>
    </w:rPr>
  </w:style>
  <w:style w:type="character" w:customStyle="1" w:styleId="A8">
    <w:name w:val="A8"/>
    <w:qFormat/>
    <w:rsid w:val="00582568"/>
    <w:rPr>
      <w:rFonts w:cs="Myriad Pro Light Cond"/>
      <w:color w:val="000000"/>
      <w:sz w:val="9"/>
      <w:szCs w:val="9"/>
    </w:rPr>
  </w:style>
  <w:style w:type="character" w:customStyle="1" w:styleId="czeindeksu">
    <w:name w:val="Łącze indeksu"/>
    <w:qFormat/>
    <w:rsid w:val="00582568"/>
  </w:style>
  <w:style w:type="character" w:customStyle="1" w:styleId="ZagicieoddouformularzaZnak">
    <w:name w:val="Zagięcie od dołu formularza Znak"/>
    <w:basedOn w:val="Domylnaczcionkaakapitu"/>
    <w:link w:val="Zagicieoddouformularza"/>
    <w:uiPriority w:val="99"/>
    <w:semiHidden/>
    <w:qFormat/>
    <w:rsid w:val="00582568"/>
    <w:rPr>
      <w:rFonts w:ascii="Arial" w:hAnsi="Arial" w:cs="Arial"/>
      <w:vanish/>
      <w:sz w:val="16"/>
      <w:szCs w:val="16"/>
    </w:rPr>
  </w:style>
  <w:style w:type="character" w:customStyle="1" w:styleId="TekstprzypisudolnegoZnak">
    <w:name w:val="Tekst przypisu dolnego Znak"/>
    <w:basedOn w:val="Domylnaczcionkaakapitu"/>
    <w:link w:val="Tekstprzypisudolnego"/>
    <w:uiPriority w:val="99"/>
    <w:semiHidden/>
    <w:qFormat/>
    <w:rsid w:val="00582568"/>
    <w:rPr>
      <w:rFonts w:ascii="Arial" w:eastAsia="HG Mincho Light J" w:hAnsi="Arial" w:cs="Thorndale"/>
      <w:color w:val="000000"/>
      <w:lang w:eastAsia="zh-CN"/>
    </w:rPr>
  </w:style>
  <w:style w:type="character" w:customStyle="1" w:styleId="Zakotwiczenieprzypisudolnego">
    <w:name w:val="Zakotwiczenie przypisu dolnego"/>
    <w:rsid w:val="00582568"/>
    <w:rPr>
      <w:vertAlign w:val="superscript"/>
    </w:rPr>
  </w:style>
  <w:style w:type="character" w:customStyle="1" w:styleId="FootnoteCharacters">
    <w:name w:val="Footnote Characters"/>
    <w:basedOn w:val="Domylnaczcionkaakapitu"/>
    <w:uiPriority w:val="99"/>
    <w:semiHidden/>
    <w:unhideWhenUsed/>
    <w:qFormat/>
    <w:rsid w:val="00582568"/>
    <w:rPr>
      <w:vertAlign w:val="superscript"/>
    </w:rPr>
  </w:style>
  <w:style w:type="paragraph" w:customStyle="1" w:styleId="Gwkaistopka">
    <w:name w:val="Główka i stopka"/>
    <w:basedOn w:val="Normalny"/>
    <w:qFormat/>
    <w:rsid w:val="00582568"/>
    <w:pPr>
      <w:jc w:val="left"/>
    </w:pPr>
    <w:rPr>
      <w:rFonts w:ascii="Arial" w:hAnsi="Arial"/>
    </w:rPr>
  </w:style>
  <w:style w:type="paragraph" w:customStyle="1" w:styleId="Bodytext20">
    <w:name w:val="Body text (2)"/>
    <w:basedOn w:val="Normalny"/>
    <w:qFormat/>
    <w:rsid w:val="00582568"/>
    <w:pPr>
      <w:shd w:val="clear" w:color="auto" w:fill="FFFFFF"/>
      <w:suppressAutoHyphens w:val="0"/>
      <w:spacing w:before="360" w:after="1380"/>
      <w:ind w:hanging="320"/>
    </w:pPr>
    <w:rPr>
      <w:rFonts w:ascii="Arial" w:eastAsia="Arial" w:hAnsi="Arial" w:cs="Arial"/>
      <w:color w:val="auto"/>
      <w:sz w:val="19"/>
      <w:szCs w:val="19"/>
      <w:lang w:eastAsia="pl-PL"/>
    </w:rPr>
  </w:style>
  <w:style w:type="paragraph" w:customStyle="1" w:styleId="Bodytext90">
    <w:name w:val="Body text (9)"/>
    <w:basedOn w:val="Normalny"/>
    <w:qFormat/>
    <w:rsid w:val="00582568"/>
    <w:pPr>
      <w:shd w:val="clear" w:color="auto" w:fill="FFFFFF"/>
      <w:suppressAutoHyphens w:val="0"/>
      <w:spacing w:after="660"/>
    </w:pPr>
    <w:rPr>
      <w:rFonts w:ascii="Arial" w:eastAsia="Arial" w:hAnsi="Arial" w:cs="Arial"/>
      <w:b/>
      <w:bCs/>
      <w:color w:val="auto"/>
      <w:sz w:val="21"/>
      <w:szCs w:val="21"/>
      <w:lang w:eastAsia="pl-PL"/>
    </w:rPr>
  </w:style>
  <w:style w:type="paragraph" w:customStyle="1" w:styleId="Heading70">
    <w:name w:val="Heading #7"/>
    <w:basedOn w:val="Normalny"/>
    <w:qFormat/>
    <w:rsid w:val="00582568"/>
    <w:pPr>
      <w:shd w:val="clear" w:color="auto" w:fill="FFFFFF"/>
      <w:suppressAutoHyphens w:val="0"/>
      <w:spacing w:before="660" w:after="360"/>
      <w:outlineLvl w:val="6"/>
    </w:pPr>
    <w:rPr>
      <w:rFonts w:ascii="Arial" w:eastAsia="Arial" w:hAnsi="Arial" w:cs="Arial"/>
      <w:b/>
      <w:bCs/>
      <w:color w:val="auto"/>
      <w:sz w:val="19"/>
      <w:szCs w:val="19"/>
      <w:lang w:eastAsia="pl-PL"/>
    </w:rPr>
  </w:style>
  <w:style w:type="paragraph" w:customStyle="1" w:styleId="Tablecaption0">
    <w:name w:val="Table caption"/>
    <w:basedOn w:val="Normalny"/>
    <w:qFormat/>
    <w:rsid w:val="00582568"/>
    <w:pPr>
      <w:shd w:val="clear" w:color="auto" w:fill="FFFFFF"/>
      <w:suppressAutoHyphens w:val="0"/>
      <w:jc w:val="left"/>
    </w:pPr>
    <w:rPr>
      <w:rFonts w:ascii="Arial" w:eastAsia="Arial" w:hAnsi="Arial" w:cs="Arial"/>
      <w:b/>
      <w:bCs/>
      <w:color w:val="auto"/>
      <w:sz w:val="19"/>
      <w:szCs w:val="19"/>
      <w:lang w:eastAsia="pl-PL"/>
    </w:rPr>
  </w:style>
  <w:style w:type="paragraph" w:customStyle="1" w:styleId="default0">
    <w:name w:val="default"/>
    <w:basedOn w:val="Normalny"/>
    <w:qFormat/>
    <w:rsid w:val="00582568"/>
    <w:pPr>
      <w:widowControl/>
      <w:suppressAutoHyphens w:val="0"/>
      <w:spacing w:before="280" w:after="280"/>
      <w:jc w:val="left"/>
    </w:pPr>
    <w:rPr>
      <w:rFonts w:ascii="Calibri" w:eastAsia="Calibri" w:hAnsi="Calibri" w:cs="Calibri"/>
      <w:color w:val="auto"/>
      <w:sz w:val="22"/>
      <w:szCs w:val="22"/>
      <w:lang w:eastAsia="pl-PL"/>
    </w:rPr>
  </w:style>
  <w:style w:type="paragraph" w:customStyle="1" w:styleId="Zawartoramki">
    <w:name w:val="Zawartość ramki"/>
    <w:basedOn w:val="Normalny"/>
    <w:qFormat/>
    <w:rsid w:val="00582568"/>
    <w:pPr>
      <w:jc w:val="left"/>
    </w:pPr>
    <w:rPr>
      <w:rFonts w:ascii="Arial" w:hAnsi="Arial"/>
    </w:rPr>
  </w:style>
  <w:style w:type="paragraph" w:styleId="Zagicieoddouformularza">
    <w:name w:val="HTML Bottom of Form"/>
    <w:basedOn w:val="Normalny"/>
    <w:next w:val="Normalny"/>
    <w:link w:val="ZagicieoddouformularzaZnak"/>
    <w:uiPriority w:val="99"/>
    <w:semiHidden/>
    <w:unhideWhenUsed/>
    <w:qFormat/>
    <w:rsid w:val="00582568"/>
    <w:pPr>
      <w:widowControl/>
      <w:pBdr>
        <w:top w:val="single" w:sz="6" w:space="1" w:color="000000"/>
      </w:pBdr>
      <w:suppressAutoHyphens w:val="0"/>
      <w:jc w:val="center"/>
    </w:pPr>
    <w:rPr>
      <w:rFonts w:ascii="Arial" w:eastAsia="Times New Roman" w:hAnsi="Arial" w:cs="Arial"/>
      <w:vanish/>
      <w:color w:val="auto"/>
      <w:sz w:val="16"/>
      <w:szCs w:val="16"/>
      <w:lang w:eastAsia="pl-PL"/>
    </w:rPr>
  </w:style>
  <w:style w:type="character" w:customStyle="1" w:styleId="ZagicieoddouformularzaZnak1">
    <w:name w:val="Zagięcie od dołu formularza Znak1"/>
    <w:basedOn w:val="Domylnaczcionkaakapitu"/>
    <w:uiPriority w:val="99"/>
    <w:semiHidden/>
    <w:rsid w:val="00582568"/>
    <w:rPr>
      <w:rFonts w:ascii="Arial" w:eastAsia="HG Mincho Light J" w:hAnsi="Arial" w:cs="Arial"/>
      <w:vanish/>
      <w:color w:val="000000"/>
      <w:sz w:val="16"/>
      <w:szCs w:val="16"/>
      <w:lang w:eastAsia="zh-CN"/>
    </w:rPr>
  </w:style>
  <w:style w:type="paragraph" w:styleId="Tekstprzypisudolnego">
    <w:name w:val="footnote text"/>
    <w:basedOn w:val="Normalny"/>
    <w:link w:val="TekstprzypisudolnegoZnak"/>
    <w:uiPriority w:val="99"/>
    <w:semiHidden/>
    <w:unhideWhenUsed/>
    <w:rsid w:val="00582568"/>
    <w:pPr>
      <w:jc w:val="left"/>
    </w:pPr>
    <w:rPr>
      <w:rFonts w:ascii="Arial" w:hAnsi="Arial"/>
      <w:sz w:val="20"/>
    </w:rPr>
  </w:style>
  <w:style w:type="character" w:customStyle="1" w:styleId="TekstprzypisudolnegoZnak1">
    <w:name w:val="Tekst przypisu dolnego Znak1"/>
    <w:basedOn w:val="Domylnaczcionkaakapitu"/>
    <w:uiPriority w:val="99"/>
    <w:semiHidden/>
    <w:rsid w:val="00582568"/>
    <w:rPr>
      <w:rFonts w:asciiTheme="minorHAnsi" w:eastAsia="HG Mincho Light J" w:hAnsiTheme="minorHAnsi" w:cs="Thorndale"/>
      <w:color w:val="000000"/>
      <w:lang w:eastAsia="zh-CN"/>
    </w:rPr>
  </w:style>
  <w:style w:type="numbering" w:customStyle="1" w:styleId="WW8Num4">
    <w:name w:val="WW8Num4"/>
    <w:qFormat/>
    <w:rsid w:val="00582568"/>
  </w:style>
  <w:style w:type="numbering" w:customStyle="1" w:styleId="23500055781">
    <w:name w:val="23500055781"/>
    <w:qFormat/>
    <w:rsid w:val="00582568"/>
  </w:style>
  <w:style w:type="paragraph" w:customStyle="1" w:styleId="Tekstwstpniesformatowany">
    <w:name w:val="Tekst wstępnie sformatowany"/>
    <w:basedOn w:val="Normalny"/>
    <w:rsid w:val="00582568"/>
    <w:pPr>
      <w:widowControl/>
      <w:spacing w:line="276" w:lineRule="auto"/>
      <w:jc w:val="left"/>
    </w:pPr>
    <w:rPr>
      <w:rFonts w:ascii="Liberation Mono" w:eastAsia="NSimSun" w:hAnsi="Liberation Mono" w:cs="Liberation Mono"/>
      <w:color w:val="auto"/>
      <w:sz w:val="20"/>
      <w:lang w:eastAsia="en-US"/>
    </w:rPr>
  </w:style>
  <w:style w:type="character" w:customStyle="1" w:styleId="BezodstpwZnak">
    <w:name w:val="Bez odstępów Znak"/>
    <w:basedOn w:val="Domylnaczcionkaakapitu"/>
    <w:link w:val="Bezodstpw"/>
    <w:uiPriority w:val="1"/>
    <w:rsid w:val="00582568"/>
    <w:rPr>
      <w:rFonts w:ascii="Thorndale" w:eastAsia="HG Mincho Light J" w:hAnsi="Thorndale" w:cs="Thorndale"/>
      <w:color w:val="000000"/>
      <w:sz w:val="24"/>
      <w:lang w:eastAsia="zh-CN"/>
    </w:rPr>
  </w:style>
  <w:style w:type="character" w:customStyle="1" w:styleId="Teksttreci">
    <w:name w:val="Tekst treści_"/>
    <w:link w:val="Teksttreci0"/>
    <w:rsid w:val="0099008A"/>
    <w:rPr>
      <w:rFonts w:ascii="Arial" w:eastAsia="Arial" w:hAnsi="Arial" w:cs="Arial"/>
      <w:sz w:val="18"/>
      <w:szCs w:val="18"/>
      <w:shd w:val="clear" w:color="auto" w:fill="FFFFFF"/>
    </w:rPr>
  </w:style>
  <w:style w:type="character" w:customStyle="1" w:styleId="Nagwek60">
    <w:name w:val="Nagłówek #6_"/>
    <w:link w:val="Nagwek61"/>
    <w:rsid w:val="0099008A"/>
    <w:rPr>
      <w:rFonts w:ascii="Arial" w:eastAsia="Arial" w:hAnsi="Arial" w:cs="Arial"/>
      <w:b/>
      <w:bCs/>
      <w:sz w:val="18"/>
      <w:szCs w:val="18"/>
      <w:shd w:val="clear" w:color="auto" w:fill="FFFFFF"/>
    </w:rPr>
  </w:style>
  <w:style w:type="character" w:customStyle="1" w:styleId="Inne">
    <w:name w:val="Inne_"/>
    <w:link w:val="Inne0"/>
    <w:rsid w:val="0099008A"/>
    <w:rPr>
      <w:rFonts w:ascii="Arial" w:eastAsia="Arial" w:hAnsi="Arial" w:cs="Arial"/>
      <w:sz w:val="18"/>
      <w:szCs w:val="18"/>
      <w:shd w:val="clear" w:color="auto" w:fill="FFFFFF"/>
    </w:rPr>
  </w:style>
  <w:style w:type="character" w:customStyle="1" w:styleId="Podpistabeli">
    <w:name w:val="Podpis tabeli_"/>
    <w:link w:val="Podpistabeli0"/>
    <w:rsid w:val="0099008A"/>
    <w:rPr>
      <w:rFonts w:ascii="Arial" w:eastAsia="Arial" w:hAnsi="Arial" w:cs="Arial"/>
      <w:b/>
      <w:bCs/>
      <w:sz w:val="18"/>
      <w:szCs w:val="18"/>
      <w:shd w:val="clear" w:color="auto" w:fill="FFFFFF"/>
    </w:rPr>
  </w:style>
  <w:style w:type="paragraph" w:customStyle="1" w:styleId="Teksttreci0">
    <w:name w:val="Tekst treści"/>
    <w:basedOn w:val="Normalny"/>
    <w:link w:val="Teksttreci"/>
    <w:rsid w:val="0099008A"/>
    <w:pPr>
      <w:shd w:val="clear" w:color="auto" w:fill="FFFFFF"/>
      <w:suppressAutoHyphens w:val="0"/>
    </w:pPr>
    <w:rPr>
      <w:rFonts w:ascii="Arial" w:eastAsia="Arial" w:hAnsi="Arial" w:cs="Arial"/>
      <w:color w:val="auto"/>
      <w:sz w:val="18"/>
      <w:szCs w:val="18"/>
      <w:lang w:eastAsia="pl-PL"/>
    </w:rPr>
  </w:style>
  <w:style w:type="paragraph" w:customStyle="1" w:styleId="Nagwek61">
    <w:name w:val="Nagłówek #6"/>
    <w:basedOn w:val="Normalny"/>
    <w:link w:val="Nagwek60"/>
    <w:rsid w:val="0099008A"/>
    <w:pPr>
      <w:shd w:val="clear" w:color="auto" w:fill="FFFFFF"/>
      <w:suppressAutoHyphens w:val="0"/>
      <w:spacing w:line="230" w:lineRule="auto"/>
      <w:outlineLvl w:val="5"/>
    </w:pPr>
    <w:rPr>
      <w:rFonts w:ascii="Arial" w:eastAsia="Arial" w:hAnsi="Arial" w:cs="Arial"/>
      <w:b/>
      <w:bCs/>
      <w:color w:val="auto"/>
      <w:sz w:val="18"/>
      <w:szCs w:val="18"/>
      <w:lang w:eastAsia="pl-PL"/>
    </w:rPr>
  </w:style>
  <w:style w:type="paragraph" w:customStyle="1" w:styleId="Inne0">
    <w:name w:val="Inne"/>
    <w:basedOn w:val="Normalny"/>
    <w:link w:val="Inne"/>
    <w:rsid w:val="0099008A"/>
    <w:pPr>
      <w:shd w:val="clear" w:color="auto" w:fill="FFFFFF"/>
      <w:suppressAutoHyphens w:val="0"/>
    </w:pPr>
    <w:rPr>
      <w:rFonts w:ascii="Arial" w:eastAsia="Arial" w:hAnsi="Arial" w:cs="Arial"/>
      <w:color w:val="auto"/>
      <w:sz w:val="18"/>
      <w:szCs w:val="18"/>
      <w:lang w:eastAsia="pl-PL"/>
    </w:rPr>
  </w:style>
  <w:style w:type="paragraph" w:customStyle="1" w:styleId="Podpistabeli0">
    <w:name w:val="Podpis tabeli"/>
    <w:basedOn w:val="Normalny"/>
    <w:link w:val="Podpistabeli"/>
    <w:rsid w:val="0099008A"/>
    <w:pPr>
      <w:shd w:val="clear" w:color="auto" w:fill="FFFFFF"/>
      <w:suppressAutoHyphens w:val="0"/>
      <w:jc w:val="left"/>
    </w:pPr>
    <w:rPr>
      <w:rFonts w:ascii="Arial" w:eastAsia="Arial" w:hAnsi="Arial" w:cs="Arial"/>
      <w:b/>
      <w:bCs/>
      <w:color w:val="auto"/>
      <w:sz w:val="18"/>
      <w:szCs w:val="18"/>
      <w:lang w:eastAsia="pl-PL"/>
    </w:rPr>
  </w:style>
  <w:style w:type="character" w:customStyle="1" w:styleId="Nierozpoznanawzmianka2">
    <w:name w:val="Nierozpoznana wzmianka2"/>
    <w:basedOn w:val="Domylnaczcionkaakapitu"/>
    <w:uiPriority w:val="99"/>
    <w:semiHidden/>
    <w:unhideWhenUsed/>
    <w:rsid w:val="00FD1D89"/>
    <w:rPr>
      <w:color w:val="605E5C"/>
      <w:shd w:val="clear" w:color="auto" w:fill="E1DFDD"/>
    </w:rPr>
  </w:style>
  <w:style w:type="paragraph" w:styleId="Mapadokumentu">
    <w:name w:val="Document Map"/>
    <w:basedOn w:val="Normalny"/>
    <w:link w:val="MapadokumentuZnak"/>
    <w:uiPriority w:val="99"/>
    <w:semiHidden/>
    <w:unhideWhenUsed/>
    <w:rsid w:val="00134424"/>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134424"/>
    <w:rPr>
      <w:rFonts w:ascii="Tahoma" w:eastAsia="HG Mincho Light J" w:hAnsi="Tahoma" w:cs="Tahoma"/>
      <w:color w:val="000000"/>
      <w:sz w:val="16"/>
      <w:szCs w:val="16"/>
      <w:lang w:eastAsia="zh-CN"/>
    </w:rPr>
  </w:style>
  <w:style w:type="character" w:customStyle="1" w:styleId="AkapitzlistZnak">
    <w:name w:val="Akapit z listą Znak"/>
    <w:aliases w:val="CW_Lista Znak"/>
    <w:basedOn w:val="Domylnaczcionkaakapitu"/>
    <w:link w:val="Akapitzlist"/>
    <w:uiPriority w:val="34"/>
    <w:rsid w:val="00FC48A4"/>
    <w:rPr>
      <w:rFonts w:asciiTheme="minorHAnsi" w:eastAsia="HG Mincho Light J" w:hAnsiTheme="minorHAnsi"/>
      <w:color w:val="000000"/>
      <w:sz w:val="24"/>
    </w:rPr>
  </w:style>
  <w:style w:type="character" w:customStyle="1" w:styleId="hgkelc">
    <w:name w:val="hgkelc"/>
    <w:basedOn w:val="Domylnaczcionkaakapitu"/>
    <w:rsid w:val="00FC48A4"/>
  </w:style>
  <w:style w:type="character" w:customStyle="1" w:styleId="Nagwek4Znak">
    <w:name w:val="Nagłówek 4 Znak"/>
    <w:basedOn w:val="Domylnaczcionkaakapitu"/>
    <w:link w:val="Nagwek4"/>
    <w:rsid w:val="00833BAF"/>
    <w:rPr>
      <w:rFonts w:eastAsia="Lucida Sans Unicode" w:cs="Tahoma"/>
      <w:b/>
      <w:bCs/>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32330">
      <w:bodyDiv w:val="1"/>
      <w:marLeft w:val="0"/>
      <w:marRight w:val="0"/>
      <w:marTop w:val="0"/>
      <w:marBottom w:val="0"/>
      <w:divBdr>
        <w:top w:val="none" w:sz="0" w:space="0" w:color="auto"/>
        <w:left w:val="none" w:sz="0" w:space="0" w:color="auto"/>
        <w:bottom w:val="none" w:sz="0" w:space="0" w:color="auto"/>
        <w:right w:val="none" w:sz="0" w:space="0" w:color="auto"/>
      </w:divBdr>
    </w:div>
    <w:div w:id="66152326">
      <w:bodyDiv w:val="1"/>
      <w:marLeft w:val="0"/>
      <w:marRight w:val="0"/>
      <w:marTop w:val="0"/>
      <w:marBottom w:val="0"/>
      <w:divBdr>
        <w:top w:val="none" w:sz="0" w:space="0" w:color="auto"/>
        <w:left w:val="none" w:sz="0" w:space="0" w:color="auto"/>
        <w:bottom w:val="none" w:sz="0" w:space="0" w:color="auto"/>
        <w:right w:val="none" w:sz="0" w:space="0" w:color="auto"/>
      </w:divBdr>
    </w:div>
    <w:div w:id="76637689">
      <w:bodyDiv w:val="1"/>
      <w:marLeft w:val="0"/>
      <w:marRight w:val="0"/>
      <w:marTop w:val="0"/>
      <w:marBottom w:val="0"/>
      <w:divBdr>
        <w:top w:val="none" w:sz="0" w:space="0" w:color="auto"/>
        <w:left w:val="none" w:sz="0" w:space="0" w:color="auto"/>
        <w:bottom w:val="none" w:sz="0" w:space="0" w:color="auto"/>
        <w:right w:val="none" w:sz="0" w:space="0" w:color="auto"/>
      </w:divBdr>
    </w:div>
    <w:div w:id="135949848">
      <w:bodyDiv w:val="1"/>
      <w:marLeft w:val="0"/>
      <w:marRight w:val="0"/>
      <w:marTop w:val="0"/>
      <w:marBottom w:val="0"/>
      <w:divBdr>
        <w:top w:val="none" w:sz="0" w:space="0" w:color="auto"/>
        <w:left w:val="none" w:sz="0" w:space="0" w:color="auto"/>
        <w:bottom w:val="none" w:sz="0" w:space="0" w:color="auto"/>
        <w:right w:val="none" w:sz="0" w:space="0" w:color="auto"/>
      </w:divBdr>
    </w:div>
    <w:div w:id="176506822">
      <w:bodyDiv w:val="1"/>
      <w:marLeft w:val="0"/>
      <w:marRight w:val="0"/>
      <w:marTop w:val="0"/>
      <w:marBottom w:val="0"/>
      <w:divBdr>
        <w:top w:val="none" w:sz="0" w:space="0" w:color="auto"/>
        <w:left w:val="none" w:sz="0" w:space="0" w:color="auto"/>
        <w:bottom w:val="none" w:sz="0" w:space="0" w:color="auto"/>
        <w:right w:val="none" w:sz="0" w:space="0" w:color="auto"/>
      </w:divBdr>
    </w:div>
    <w:div w:id="199972886">
      <w:bodyDiv w:val="1"/>
      <w:marLeft w:val="0"/>
      <w:marRight w:val="0"/>
      <w:marTop w:val="0"/>
      <w:marBottom w:val="0"/>
      <w:divBdr>
        <w:top w:val="none" w:sz="0" w:space="0" w:color="auto"/>
        <w:left w:val="none" w:sz="0" w:space="0" w:color="auto"/>
        <w:bottom w:val="none" w:sz="0" w:space="0" w:color="auto"/>
        <w:right w:val="none" w:sz="0" w:space="0" w:color="auto"/>
      </w:divBdr>
    </w:div>
    <w:div w:id="207032430">
      <w:bodyDiv w:val="1"/>
      <w:marLeft w:val="0"/>
      <w:marRight w:val="0"/>
      <w:marTop w:val="0"/>
      <w:marBottom w:val="0"/>
      <w:divBdr>
        <w:top w:val="none" w:sz="0" w:space="0" w:color="auto"/>
        <w:left w:val="none" w:sz="0" w:space="0" w:color="auto"/>
        <w:bottom w:val="none" w:sz="0" w:space="0" w:color="auto"/>
        <w:right w:val="none" w:sz="0" w:space="0" w:color="auto"/>
      </w:divBdr>
    </w:div>
    <w:div w:id="223377913">
      <w:bodyDiv w:val="1"/>
      <w:marLeft w:val="0"/>
      <w:marRight w:val="0"/>
      <w:marTop w:val="0"/>
      <w:marBottom w:val="0"/>
      <w:divBdr>
        <w:top w:val="none" w:sz="0" w:space="0" w:color="auto"/>
        <w:left w:val="none" w:sz="0" w:space="0" w:color="auto"/>
        <w:bottom w:val="none" w:sz="0" w:space="0" w:color="auto"/>
        <w:right w:val="none" w:sz="0" w:space="0" w:color="auto"/>
      </w:divBdr>
    </w:div>
    <w:div w:id="235633583">
      <w:bodyDiv w:val="1"/>
      <w:marLeft w:val="0"/>
      <w:marRight w:val="0"/>
      <w:marTop w:val="0"/>
      <w:marBottom w:val="0"/>
      <w:divBdr>
        <w:top w:val="none" w:sz="0" w:space="0" w:color="auto"/>
        <w:left w:val="none" w:sz="0" w:space="0" w:color="auto"/>
        <w:bottom w:val="none" w:sz="0" w:space="0" w:color="auto"/>
        <w:right w:val="none" w:sz="0" w:space="0" w:color="auto"/>
      </w:divBdr>
    </w:div>
    <w:div w:id="241188118">
      <w:bodyDiv w:val="1"/>
      <w:marLeft w:val="0"/>
      <w:marRight w:val="0"/>
      <w:marTop w:val="0"/>
      <w:marBottom w:val="0"/>
      <w:divBdr>
        <w:top w:val="none" w:sz="0" w:space="0" w:color="auto"/>
        <w:left w:val="none" w:sz="0" w:space="0" w:color="auto"/>
        <w:bottom w:val="none" w:sz="0" w:space="0" w:color="auto"/>
        <w:right w:val="none" w:sz="0" w:space="0" w:color="auto"/>
      </w:divBdr>
    </w:div>
    <w:div w:id="271324993">
      <w:bodyDiv w:val="1"/>
      <w:marLeft w:val="0"/>
      <w:marRight w:val="0"/>
      <w:marTop w:val="0"/>
      <w:marBottom w:val="0"/>
      <w:divBdr>
        <w:top w:val="none" w:sz="0" w:space="0" w:color="auto"/>
        <w:left w:val="none" w:sz="0" w:space="0" w:color="auto"/>
        <w:bottom w:val="none" w:sz="0" w:space="0" w:color="auto"/>
        <w:right w:val="none" w:sz="0" w:space="0" w:color="auto"/>
      </w:divBdr>
    </w:div>
    <w:div w:id="279999509">
      <w:bodyDiv w:val="1"/>
      <w:marLeft w:val="0"/>
      <w:marRight w:val="0"/>
      <w:marTop w:val="0"/>
      <w:marBottom w:val="0"/>
      <w:divBdr>
        <w:top w:val="none" w:sz="0" w:space="0" w:color="auto"/>
        <w:left w:val="none" w:sz="0" w:space="0" w:color="auto"/>
        <w:bottom w:val="none" w:sz="0" w:space="0" w:color="auto"/>
        <w:right w:val="none" w:sz="0" w:space="0" w:color="auto"/>
      </w:divBdr>
    </w:div>
    <w:div w:id="341781352">
      <w:bodyDiv w:val="1"/>
      <w:marLeft w:val="0"/>
      <w:marRight w:val="0"/>
      <w:marTop w:val="0"/>
      <w:marBottom w:val="0"/>
      <w:divBdr>
        <w:top w:val="none" w:sz="0" w:space="0" w:color="auto"/>
        <w:left w:val="none" w:sz="0" w:space="0" w:color="auto"/>
        <w:bottom w:val="none" w:sz="0" w:space="0" w:color="auto"/>
        <w:right w:val="none" w:sz="0" w:space="0" w:color="auto"/>
      </w:divBdr>
    </w:div>
    <w:div w:id="383456031">
      <w:bodyDiv w:val="1"/>
      <w:marLeft w:val="0"/>
      <w:marRight w:val="0"/>
      <w:marTop w:val="0"/>
      <w:marBottom w:val="0"/>
      <w:divBdr>
        <w:top w:val="none" w:sz="0" w:space="0" w:color="auto"/>
        <w:left w:val="none" w:sz="0" w:space="0" w:color="auto"/>
        <w:bottom w:val="none" w:sz="0" w:space="0" w:color="auto"/>
        <w:right w:val="none" w:sz="0" w:space="0" w:color="auto"/>
      </w:divBdr>
    </w:div>
    <w:div w:id="385766744">
      <w:bodyDiv w:val="1"/>
      <w:marLeft w:val="0"/>
      <w:marRight w:val="0"/>
      <w:marTop w:val="0"/>
      <w:marBottom w:val="0"/>
      <w:divBdr>
        <w:top w:val="none" w:sz="0" w:space="0" w:color="auto"/>
        <w:left w:val="none" w:sz="0" w:space="0" w:color="auto"/>
        <w:bottom w:val="none" w:sz="0" w:space="0" w:color="auto"/>
        <w:right w:val="none" w:sz="0" w:space="0" w:color="auto"/>
      </w:divBdr>
    </w:div>
    <w:div w:id="386030080">
      <w:bodyDiv w:val="1"/>
      <w:marLeft w:val="0"/>
      <w:marRight w:val="0"/>
      <w:marTop w:val="0"/>
      <w:marBottom w:val="0"/>
      <w:divBdr>
        <w:top w:val="none" w:sz="0" w:space="0" w:color="auto"/>
        <w:left w:val="none" w:sz="0" w:space="0" w:color="auto"/>
        <w:bottom w:val="none" w:sz="0" w:space="0" w:color="auto"/>
        <w:right w:val="none" w:sz="0" w:space="0" w:color="auto"/>
      </w:divBdr>
    </w:div>
    <w:div w:id="408578984">
      <w:bodyDiv w:val="1"/>
      <w:marLeft w:val="0"/>
      <w:marRight w:val="0"/>
      <w:marTop w:val="0"/>
      <w:marBottom w:val="0"/>
      <w:divBdr>
        <w:top w:val="none" w:sz="0" w:space="0" w:color="auto"/>
        <w:left w:val="none" w:sz="0" w:space="0" w:color="auto"/>
        <w:bottom w:val="none" w:sz="0" w:space="0" w:color="auto"/>
        <w:right w:val="none" w:sz="0" w:space="0" w:color="auto"/>
      </w:divBdr>
    </w:div>
    <w:div w:id="417017760">
      <w:bodyDiv w:val="1"/>
      <w:marLeft w:val="0"/>
      <w:marRight w:val="0"/>
      <w:marTop w:val="0"/>
      <w:marBottom w:val="0"/>
      <w:divBdr>
        <w:top w:val="none" w:sz="0" w:space="0" w:color="auto"/>
        <w:left w:val="none" w:sz="0" w:space="0" w:color="auto"/>
        <w:bottom w:val="none" w:sz="0" w:space="0" w:color="auto"/>
        <w:right w:val="none" w:sz="0" w:space="0" w:color="auto"/>
      </w:divBdr>
    </w:div>
    <w:div w:id="419374876">
      <w:bodyDiv w:val="1"/>
      <w:marLeft w:val="0"/>
      <w:marRight w:val="0"/>
      <w:marTop w:val="0"/>
      <w:marBottom w:val="0"/>
      <w:divBdr>
        <w:top w:val="none" w:sz="0" w:space="0" w:color="auto"/>
        <w:left w:val="none" w:sz="0" w:space="0" w:color="auto"/>
        <w:bottom w:val="none" w:sz="0" w:space="0" w:color="auto"/>
        <w:right w:val="none" w:sz="0" w:space="0" w:color="auto"/>
      </w:divBdr>
    </w:div>
    <w:div w:id="423066155">
      <w:bodyDiv w:val="1"/>
      <w:marLeft w:val="0"/>
      <w:marRight w:val="0"/>
      <w:marTop w:val="0"/>
      <w:marBottom w:val="0"/>
      <w:divBdr>
        <w:top w:val="none" w:sz="0" w:space="0" w:color="auto"/>
        <w:left w:val="none" w:sz="0" w:space="0" w:color="auto"/>
        <w:bottom w:val="none" w:sz="0" w:space="0" w:color="auto"/>
        <w:right w:val="none" w:sz="0" w:space="0" w:color="auto"/>
      </w:divBdr>
    </w:div>
    <w:div w:id="449515353">
      <w:bodyDiv w:val="1"/>
      <w:marLeft w:val="0"/>
      <w:marRight w:val="0"/>
      <w:marTop w:val="0"/>
      <w:marBottom w:val="0"/>
      <w:divBdr>
        <w:top w:val="none" w:sz="0" w:space="0" w:color="auto"/>
        <w:left w:val="none" w:sz="0" w:space="0" w:color="auto"/>
        <w:bottom w:val="none" w:sz="0" w:space="0" w:color="auto"/>
        <w:right w:val="none" w:sz="0" w:space="0" w:color="auto"/>
      </w:divBdr>
    </w:div>
    <w:div w:id="478763184">
      <w:bodyDiv w:val="1"/>
      <w:marLeft w:val="0"/>
      <w:marRight w:val="0"/>
      <w:marTop w:val="0"/>
      <w:marBottom w:val="0"/>
      <w:divBdr>
        <w:top w:val="none" w:sz="0" w:space="0" w:color="auto"/>
        <w:left w:val="none" w:sz="0" w:space="0" w:color="auto"/>
        <w:bottom w:val="none" w:sz="0" w:space="0" w:color="auto"/>
        <w:right w:val="none" w:sz="0" w:space="0" w:color="auto"/>
      </w:divBdr>
    </w:div>
    <w:div w:id="500436170">
      <w:bodyDiv w:val="1"/>
      <w:marLeft w:val="0"/>
      <w:marRight w:val="0"/>
      <w:marTop w:val="0"/>
      <w:marBottom w:val="0"/>
      <w:divBdr>
        <w:top w:val="none" w:sz="0" w:space="0" w:color="auto"/>
        <w:left w:val="none" w:sz="0" w:space="0" w:color="auto"/>
        <w:bottom w:val="none" w:sz="0" w:space="0" w:color="auto"/>
        <w:right w:val="none" w:sz="0" w:space="0" w:color="auto"/>
      </w:divBdr>
    </w:div>
    <w:div w:id="505435644">
      <w:bodyDiv w:val="1"/>
      <w:marLeft w:val="0"/>
      <w:marRight w:val="0"/>
      <w:marTop w:val="0"/>
      <w:marBottom w:val="0"/>
      <w:divBdr>
        <w:top w:val="none" w:sz="0" w:space="0" w:color="auto"/>
        <w:left w:val="none" w:sz="0" w:space="0" w:color="auto"/>
        <w:bottom w:val="none" w:sz="0" w:space="0" w:color="auto"/>
        <w:right w:val="none" w:sz="0" w:space="0" w:color="auto"/>
      </w:divBdr>
    </w:div>
    <w:div w:id="521286122">
      <w:bodyDiv w:val="1"/>
      <w:marLeft w:val="0"/>
      <w:marRight w:val="0"/>
      <w:marTop w:val="0"/>
      <w:marBottom w:val="0"/>
      <w:divBdr>
        <w:top w:val="none" w:sz="0" w:space="0" w:color="auto"/>
        <w:left w:val="none" w:sz="0" w:space="0" w:color="auto"/>
        <w:bottom w:val="none" w:sz="0" w:space="0" w:color="auto"/>
        <w:right w:val="none" w:sz="0" w:space="0" w:color="auto"/>
      </w:divBdr>
    </w:div>
    <w:div w:id="533080889">
      <w:bodyDiv w:val="1"/>
      <w:marLeft w:val="0"/>
      <w:marRight w:val="0"/>
      <w:marTop w:val="0"/>
      <w:marBottom w:val="0"/>
      <w:divBdr>
        <w:top w:val="none" w:sz="0" w:space="0" w:color="auto"/>
        <w:left w:val="none" w:sz="0" w:space="0" w:color="auto"/>
        <w:bottom w:val="none" w:sz="0" w:space="0" w:color="auto"/>
        <w:right w:val="none" w:sz="0" w:space="0" w:color="auto"/>
      </w:divBdr>
    </w:div>
    <w:div w:id="590158882">
      <w:bodyDiv w:val="1"/>
      <w:marLeft w:val="0"/>
      <w:marRight w:val="0"/>
      <w:marTop w:val="0"/>
      <w:marBottom w:val="0"/>
      <w:divBdr>
        <w:top w:val="none" w:sz="0" w:space="0" w:color="auto"/>
        <w:left w:val="none" w:sz="0" w:space="0" w:color="auto"/>
        <w:bottom w:val="none" w:sz="0" w:space="0" w:color="auto"/>
        <w:right w:val="none" w:sz="0" w:space="0" w:color="auto"/>
      </w:divBdr>
    </w:div>
    <w:div w:id="678779510">
      <w:bodyDiv w:val="1"/>
      <w:marLeft w:val="0"/>
      <w:marRight w:val="0"/>
      <w:marTop w:val="0"/>
      <w:marBottom w:val="0"/>
      <w:divBdr>
        <w:top w:val="none" w:sz="0" w:space="0" w:color="auto"/>
        <w:left w:val="none" w:sz="0" w:space="0" w:color="auto"/>
        <w:bottom w:val="none" w:sz="0" w:space="0" w:color="auto"/>
        <w:right w:val="none" w:sz="0" w:space="0" w:color="auto"/>
      </w:divBdr>
    </w:div>
    <w:div w:id="703942156">
      <w:bodyDiv w:val="1"/>
      <w:marLeft w:val="0"/>
      <w:marRight w:val="0"/>
      <w:marTop w:val="0"/>
      <w:marBottom w:val="0"/>
      <w:divBdr>
        <w:top w:val="none" w:sz="0" w:space="0" w:color="auto"/>
        <w:left w:val="none" w:sz="0" w:space="0" w:color="auto"/>
        <w:bottom w:val="none" w:sz="0" w:space="0" w:color="auto"/>
        <w:right w:val="none" w:sz="0" w:space="0" w:color="auto"/>
      </w:divBdr>
    </w:div>
    <w:div w:id="711003300">
      <w:bodyDiv w:val="1"/>
      <w:marLeft w:val="0"/>
      <w:marRight w:val="0"/>
      <w:marTop w:val="0"/>
      <w:marBottom w:val="0"/>
      <w:divBdr>
        <w:top w:val="none" w:sz="0" w:space="0" w:color="auto"/>
        <w:left w:val="none" w:sz="0" w:space="0" w:color="auto"/>
        <w:bottom w:val="none" w:sz="0" w:space="0" w:color="auto"/>
        <w:right w:val="none" w:sz="0" w:space="0" w:color="auto"/>
      </w:divBdr>
      <w:divsChild>
        <w:div w:id="1698038310">
          <w:marLeft w:val="0"/>
          <w:marRight w:val="0"/>
          <w:marTop w:val="0"/>
          <w:marBottom w:val="0"/>
          <w:divBdr>
            <w:top w:val="none" w:sz="0" w:space="0" w:color="auto"/>
            <w:left w:val="none" w:sz="0" w:space="0" w:color="auto"/>
            <w:bottom w:val="none" w:sz="0" w:space="0" w:color="auto"/>
            <w:right w:val="none" w:sz="0" w:space="0" w:color="auto"/>
          </w:divBdr>
        </w:div>
        <w:div w:id="1766614741">
          <w:marLeft w:val="0"/>
          <w:marRight w:val="0"/>
          <w:marTop w:val="0"/>
          <w:marBottom w:val="0"/>
          <w:divBdr>
            <w:top w:val="none" w:sz="0" w:space="0" w:color="auto"/>
            <w:left w:val="none" w:sz="0" w:space="0" w:color="auto"/>
            <w:bottom w:val="none" w:sz="0" w:space="0" w:color="auto"/>
            <w:right w:val="none" w:sz="0" w:space="0" w:color="auto"/>
          </w:divBdr>
        </w:div>
      </w:divsChild>
    </w:div>
    <w:div w:id="720790206">
      <w:bodyDiv w:val="1"/>
      <w:marLeft w:val="0"/>
      <w:marRight w:val="0"/>
      <w:marTop w:val="0"/>
      <w:marBottom w:val="0"/>
      <w:divBdr>
        <w:top w:val="none" w:sz="0" w:space="0" w:color="auto"/>
        <w:left w:val="none" w:sz="0" w:space="0" w:color="auto"/>
        <w:bottom w:val="none" w:sz="0" w:space="0" w:color="auto"/>
        <w:right w:val="none" w:sz="0" w:space="0" w:color="auto"/>
      </w:divBdr>
    </w:div>
    <w:div w:id="736436714">
      <w:bodyDiv w:val="1"/>
      <w:marLeft w:val="0"/>
      <w:marRight w:val="0"/>
      <w:marTop w:val="0"/>
      <w:marBottom w:val="0"/>
      <w:divBdr>
        <w:top w:val="none" w:sz="0" w:space="0" w:color="auto"/>
        <w:left w:val="none" w:sz="0" w:space="0" w:color="auto"/>
        <w:bottom w:val="none" w:sz="0" w:space="0" w:color="auto"/>
        <w:right w:val="none" w:sz="0" w:space="0" w:color="auto"/>
      </w:divBdr>
    </w:div>
    <w:div w:id="777337809">
      <w:bodyDiv w:val="1"/>
      <w:marLeft w:val="0"/>
      <w:marRight w:val="0"/>
      <w:marTop w:val="0"/>
      <w:marBottom w:val="0"/>
      <w:divBdr>
        <w:top w:val="none" w:sz="0" w:space="0" w:color="auto"/>
        <w:left w:val="none" w:sz="0" w:space="0" w:color="auto"/>
        <w:bottom w:val="none" w:sz="0" w:space="0" w:color="auto"/>
        <w:right w:val="none" w:sz="0" w:space="0" w:color="auto"/>
      </w:divBdr>
    </w:div>
    <w:div w:id="787820474">
      <w:bodyDiv w:val="1"/>
      <w:marLeft w:val="0"/>
      <w:marRight w:val="0"/>
      <w:marTop w:val="0"/>
      <w:marBottom w:val="0"/>
      <w:divBdr>
        <w:top w:val="none" w:sz="0" w:space="0" w:color="auto"/>
        <w:left w:val="none" w:sz="0" w:space="0" w:color="auto"/>
        <w:bottom w:val="none" w:sz="0" w:space="0" w:color="auto"/>
        <w:right w:val="none" w:sz="0" w:space="0" w:color="auto"/>
      </w:divBdr>
    </w:div>
    <w:div w:id="794561315">
      <w:bodyDiv w:val="1"/>
      <w:marLeft w:val="0"/>
      <w:marRight w:val="0"/>
      <w:marTop w:val="0"/>
      <w:marBottom w:val="0"/>
      <w:divBdr>
        <w:top w:val="none" w:sz="0" w:space="0" w:color="auto"/>
        <w:left w:val="none" w:sz="0" w:space="0" w:color="auto"/>
        <w:bottom w:val="none" w:sz="0" w:space="0" w:color="auto"/>
        <w:right w:val="none" w:sz="0" w:space="0" w:color="auto"/>
      </w:divBdr>
    </w:div>
    <w:div w:id="797142980">
      <w:bodyDiv w:val="1"/>
      <w:marLeft w:val="0"/>
      <w:marRight w:val="0"/>
      <w:marTop w:val="0"/>
      <w:marBottom w:val="0"/>
      <w:divBdr>
        <w:top w:val="none" w:sz="0" w:space="0" w:color="auto"/>
        <w:left w:val="none" w:sz="0" w:space="0" w:color="auto"/>
        <w:bottom w:val="none" w:sz="0" w:space="0" w:color="auto"/>
        <w:right w:val="none" w:sz="0" w:space="0" w:color="auto"/>
      </w:divBdr>
    </w:div>
    <w:div w:id="804197413">
      <w:bodyDiv w:val="1"/>
      <w:marLeft w:val="0"/>
      <w:marRight w:val="0"/>
      <w:marTop w:val="0"/>
      <w:marBottom w:val="0"/>
      <w:divBdr>
        <w:top w:val="none" w:sz="0" w:space="0" w:color="auto"/>
        <w:left w:val="none" w:sz="0" w:space="0" w:color="auto"/>
        <w:bottom w:val="none" w:sz="0" w:space="0" w:color="auto"/>
        <w:right w:val="none" w:sz="0" w:space="0" w:color="auto"/>
      </w:divBdr>
    </w:div>
    <w:div w:id="821115595">
      <w:bodyDiv w:val="1"/>
      <w:marLeft w:val="0"/>
      <w:marRight w:val="0"/>
      <w:marTop w:val="0"/>
      <w:marBottom w:val="0"/>
      <w:divBdr>
        <w:top w:val="none" w:sz="0" w:space="0" w:color="auto"/>
        <w:left w:val="none" w:sz="0" w:space="0" w:color="auto"/>
        <w:bottom w:val="none" w:sz="0" w:space="0" w:color="auto"/>
        <w:right w:val="none" w:sz="0" w:space="0" w:color="auto"/>
      </w:divBdr>
    </w:div>
    <w:div w:id="825167419">
      <w:bodyDiv w:val="1"/>
      <w:marLeft w:val="0"/>
      <w:marRight w:val="0"/>
      <w:marTop w:val="0"/>
      <w:marBottom w:val="0"/>
      <w:divBdr>
        <w:top w:val="none" w:sz="0" w:space="0" w:color="auto"/>
        <w:left w:val="none" w:sz="0" w:space="0" w:color="auto"/>
        <w:bottom w:val="none" w:sz="0" w:space="0" w:color="auto"/>
        <w:right w:val="none" w:sz="0" w:space="0" w:color="auto"/>
      </w:divBdr>
    </w:div>
    <w:div w:id="857767567">
      <w:bodyDiv w:val="1"/>
      <w:marLeft w:val="0"/>
      <w:marRight w:val="0"/>
      <w:marTop w:val="0"/>
      <w:marBottom w:val="0"/>
      <w:divBdr>
        <w:top w:val="none" w:sz="0" w:space="0" w:color="auto"/>
        <w:left w:val="none" w:sz="0" w:space="0" w:color="auto"/>
        <w:bottom w:val="none" w:sz="0" w:space="0" w:color="auto"/>
        <w:right w:val="none" w:sz="0" w:space="0" w:color="auto"/>
      </w:divBdr>
    </w:div>
    <w:div w:id="864638290">
      <w:bodyDiv w:val="1"/>
      <w:marLeft w:val="0"/>
      <w:marRight w:val="0"/>
      <w:marTop w:val="0"/>
      <w:marBottom w:val="0"/>
      <w:divBdr>
        <w:top w:val="none" w:sz="0" w:space="0" w:color="auto"/>
        <w:left w:val="none" w:sz="0" w:space="0" w:color="auto"/>
        <w:bottom w:val="none" w:sz="0" w:space="0" w:color="auto"/>
        <w:right w:val="none" w:sz="0" w:space="0" w:color="auto"/>
      </w:divBdr>
    </w:div>
    <w:div w:id="922107646">
      <w:bodyDiv w:val="1"/>
      <w:marLeft w:val="0"/>
      <w:marRight w:val="0"/>
      <w:marTop w:val="0"/>
      <w:marBottom w:val="0"/>
      <w:divBdr>
        <w:top w:val="none" w:sz="0" w:space="0" w:color="auto"/>
        <w:left w:val="none" w:sz="0" w:space="0" w:color="auto"/>
        <w:bottom w:val="none" w:sz="0" w:space="0" w:color="auto"/>
        <w:right w:val="none" w:sz="0" w:space="0" w:color="auto"/>
      </w:divBdr>
    </w:div>
    <w:div w:id="953026133">
      <w:bodyDiv w:val="1"/>
      <w:marLeft w:val="0"/>
      <w:marRight w:val="0"/>
      <w:marTop w:val="0"/>
      <w:marBottom w:val="0"/>
      <w:divBdr>
        <w:top w:val="none" w:sz="0" w:space="0" w:color="auto"/>
        <w:left w:val="none" w:sz="0" w:space="0" w:color="auto"/>
        <w:bottom w:val="none" w:sz="0" w:space="0" w:color="auto"/>
        <w:right w:val="none" w:sz="0" w:space="0" w:color="auto"/>
      </w:divBdr>
    </w:div>
    <w:div w:id="973094802">
      <w:bodyDiv w:val="1"/>
      <w:marLeft w:val="0"/>
      <w:marRight w:val="0"/>
      <w:marTop w:val="0"/>
      <w:marBottom w:val="0"/>
      <w:divBdr>
        <w:top w:val="none" w:sz="0" w:space="0" w:color="auto"/>
        <w:left w:val="none" w:sz="0" w:space="0" w:color="auto"/>
        <w:bottom w:val="none" w:sz="0" w:space="0" w:color="auto"/>
        <w:right w:val="none" w:sz="0" w:space="0" w:color="auto"/>
      </w:divBdr>
    </w:div>
    <w:div w:id="979767695">
      <w:bodyDiv w:val="1"/>
      <w:marLeft w:val="0"/>
      <w:marRight w:val="0"/>
      <w:marTop w:val="0"/>
      <w:marBottom w:val="0"/>
      <w:divBdr>
        <w:top w:val="none" w:sz="0" w:space="0" w:color="auto"/>
        <w:left w:val="none" w:sz="0" w:space="0" w:color="auto"/>
        <w:bottom w:val="none" w:sz="0" w:space="0" w:color="auto"/>
        <w:right w:val="none" w:sz="0" w:space="0" w:color="auto"/>
      </w:divBdr>
    </w:div>
    <w:div w:id="999231230">
      <w:bodyDiv w:val="1"/>
      <w:marLeft w:val="0"/>
      <w:marRight w:val="0"/>
      <w:marTop w:val="0"/>
      <w:marBottom w:val="0"/>
      <w:divBdr>
        <w:top w:val="none" w:sz="0" w:space="0" w:color="auto"/>
        <w:left w:val="none" w:sz="0" w:space="0" w:color="auto"/>
        <w:bottom w:val="none" w:sz="0" w:space="0" w:color="auto"/>
        <w:right w:val="none" w:sz="0" w:space="0" w:color="auto"/>
      </w:divBdr>
    </w:div>
    <w:div w:id="1020550737">
      <w:bodyDiv w:val="1"/>
      <w:marLeft w:val="0"/>
      <w:marRight w:val="0"/>
      <w:marTop w:val="0"/>
      <w:marBottom w:val="0"/>
      <w:divBdr>
        <w:top w:val="none" w:sz="0" w:space="0" w:color="auto"/>
        <w:left w:val="none" w:sz="0" w:space="0" w:color="auto"/>
        <w:bottom w:val="none" w:sz="0" w:space="0" w:color="auto"/>
        <w:right w:val="none" w:sz="0" w:space="0" w:color="auto"/>
      </w:divBdr>
    </w:div>
    <w:div w:id="1076973536">
      <w:bodyDiv w:val="1"/>
      <w:marLeft w:val="0"/>
      <w:marRight w:val="0"/>
      <w:marTop w:val="0"/>
      <w:marBottom w:val="0"/>
      <w:divBdr>
        <w:top w:val="none" w:sz="0" w:space="0" w:color="auto"/>
        <w:left w:val="none" w:sz="0" w:space="0" w:color="auto"/>
        <w:bottom w:val="none" w:sz="0" w:space="0" w:color="auto"/>
        <w:right w:val="none" w:sz="0" w:space="0" w:color="auto"/>
      </w:divBdr>
    </w:div>
    <w:div w:id="1096437127">
      <w:bodyDiv w:val="1"/>
      <w:marLeft w:val="0"/>
      <w:marRight w:val="0"/>
      <w:marTop w:val="0"/>
      <w:marBottom w:val="0"/>
      <w:divBdr>
        <w:top w:val="none" w:sz="0" w:space="0" w:color="auto"/>
        <w:left w:val="none" w:sz="0" w:space="0" w:color="auto"/>
        <w:bottom w:val="none" w:sz="0" w:space="0" w:color="auto"/>
        <w:right w:val="none" w:sz="0" w:space="0" w:color="auto"/>
      </w:divBdr>
    </w:div>
    <w:div w:id="1163932081">
      <w:bodyDiv w:val="1"/>
      <w:marLeft w:val="0"/>
      <w:marRight w:val="0"/>
      <w:marTop w:val="0"/>
      <w:marBottom w:val="0"/>
      <w:divBdr>
        <w:top w:val="none" w:sz="0" w:space="0" w:color="auto"/>
        <w:left w:val="none" w:sz="0" w:space="0" w:color="auto"/>
        <w:bottom w:val="none" w:sz="0" w:space="0" w:color="auto"/>
        <w:right w:val="none" w:sz="0" w:space="0" w:color="auto"/>
      </w:divBdr>
    </w:div>
    <w:div w:id="1173957012">
      <w:bodyDiv w:val="1"/>
      <w:marLeft w:val="0"/>
      <w:marRight w:val="0"/>
      <w:marTop w:val="0"/>
      <w:marBottom w:val="0"/>
      <w:divBdr>
        <w:top w:val="none" w:sz="0" w:space="0" w:color="auto"/>
        <w:left w:val="none" w:sz="0" w:space="0" w:color="auto"/>
        <w:bottom w:val="none" w:sz="0" w:space="0" w:color="auto"/>
        <w:right w:val="none" w:sz="0" w:space="0" w:color="auto"/>
      </w:divBdr>
    </w:div>
    <w:div w:id="1184782733">
      <w:bodyDiv w:val="1"/>
      <w:marLeft w:val="0"/>
      <w:marRight w:val="0"/>
      <w:marTop w:val="0"/>
      <w:marBottom w:val="0"/>
      <w:divBdr>
        <w:top w:val="none" w:sz="0" w:space="0" w:color="auto"/>
        <w:left w:val="none" w:sz="0" w:space="0" w:color="auto"/>
        <w:bottom w:val="none" w:sz="0" w:space="0" w:color="auto"/>
        <w:right w:val="none" w:sz="0" w:space="0" w:color="auto"/>
      </w:divBdr>
    </w:div>
    <w:div w:id="1200556612">
      <w:bodyDiv w:val="1"/>
      <w:marLeft w:val="0"/>
      <w:marRight w:val="0"/>
      <w:marTop w:val="0"/>
      <w:marBottom w:val="0"/>
      <w:divBdr>
        <w:top w:val="none" w:sz="0" w:space="0" w:color="auto"/>
        <w:left w:val="none" w:sz="0" w:space="0" w:color="auto"/>
        <w:bottom w:val="none" w:sz="0" w:space="0" w:color="auto"/>
        <w:right w:val="none" w:sz="0" w:space="0" w:color="auto"/>
      </w:divBdr>
    </w:div>
    <w:div w:id="1225220264">
      <w:bodyDiv w:val="1"/>
      <w:marLeft w:val="0"/>
      <w:marRight w:val="0"/>
      <w:marTop w:val="0"/>
      <w:marBottom w:val="0"/>
      <w:divBdr>
        <w:top w:val="none" w:sz="0" w:space="0" w:color="auto"/>
        <w:left w:val="none" w:sz="0" w:space="0" w:color="auto"/>
        <w:bottom w:val="none" w:sz="0" w:space="0" w:color="auto"/>
        <w:right w:val="none" w:sz="0" w:space="0" w:color="auto"/>
      </w:divBdr>
    </w:div>
    <w:div w:id="1226834567">
      <w:bodyDiv w:val="1"/>
      <w:marLeft w:val="0"/>
      <w:marRight w:val="0"/>
      <w:marTop w:val="0"/>
      <w:marBottom w:val="0"/>
      <w:divBdr>
        <w:top w:val="none" w:sz="0" w:space="0" w:color="auto"/>
        <w:left w:val="none" w:sz="0" w:space="0" w:color="auto"/>
        <w:bottom w:val="none" w:sz="0" w:space="0" w:color="auto"/>
        <w:right w:val="none" w:sz="0" w:space="0" w:color="auto"/>
      </w:divBdr>
    </w:div>
    <w:div w:id="1267537508">
      <w:bodyDiv w:val="1"/>
      <w:marLeft w:val="0"/>
      <w:marRight w:val="0"/>
      <w:marTop w:val="0"/>
      <w:marBottom w:val="0"/>
      <w:divBdr>
        <w:top w:val="none" w:sz="0" w:space="0" w:color="auto"/>
        <w:left w:val="none" w:sz="0" w:space="0" w:color="auto"/>
        <w:bottom w:val="none" w:sz="0" w:space="0" w:color="auto"/>
        <w:right w:val="none" w:sz="0" w:space="0" w:color="auto"/>
      </w:divBdr>
    </w:div>
    <w:div w:id="1280145703">
      <w:bodyDiv w:val="1"/>
      <w:marLeft w:val="0"/>
      <w:marRight w:val="0"/>
      <w:marTop w:val="0"/>
      <w:marBottom w:val="0"/>
      <w:divBdr>
        <w:top w:val="none" w:sz="0" w:space="0" w:color="auto"/>
        <w:left w:val="none" w:sz="0" w:space="0" w:color="auto"/>
        <w:bottom w:val="none" w:sz="0" w:space="0" w:color="auto"/>
        <w:right w:val="none" w:sz="0" w:space="0" w:color="auto"/>
      </w:divBdr>
    </w:div>
    <w:div w:id="1315449065">
      <w:bodyDiv w:val="1"/>
      <w:marLeft w:val="0"/>
      <w:marRight w:val="0"/>
      <w:marTop w:val="0"/>
      <w:marBottom w:val="0"/>
      <w:divBdr>
        <w:top w:val="none" w:sz="0" w:space="0" w:color="auto"/>
        <w:left w:val="none" w:sz="0" w:space="0" w:color="auto"/>
        <w:bottom w:val="none" w:sz="0" w:space="0" w:color="auto"/>
        <w:right w:val="none" w:sz="0" w:space="0" w:color="auto"/>
      </w:divBdr>
    </w:div>
    <w:div w:id="1325890209">
      <w:bodyDiv w:val="1"/>
      <w:marLeft w:val="0"/>
      <w:marRight w:val="0"/>
      <w:marTop w:val="0"/>
      <w:marBottom w:val="0"/>
      <w:divBdr>
        <w:top w:val="none" w:sz="0" w:space="0" w:color="auto"/>
        <w:left w:val="none" w:sz="0" w:space="0" w:color="auto"/>
        <w:bottom w:val="none" w:sz="0" w:space="0" w:color="auto"/>
        <w:right w:val="none" w:sz="0" w:space="0" w:color="auto"/>
      </w:divBdr>
    </w:div>
    <w:div w:id="1330406755">
      <w:bodyDiv w:val="1"/>
      <w:marLeft w:val="0"/>
      <w:marRight w:val="0"/>
      <w:marTop w:val="0"/>
      <w:marBottom w:val="0"/>
      <w:divBdr>
        <w:top w:val="none" w:sz="0" w:space="0" w:color="auto"/>
        <w:left w:val="none" w:sz="0" w:space="0" w:color="auto"/>
        <w:bottom w:val="none" w:sz="0" w:space="0" w:color="auto"/>
        <w:right w:val="none" w:sz="0" w:space="0" w:color="auto"/>
      </w:divBdr>
    </w:div>
    <w:div w:id="1340159227">
      <w:bodyDiv w:val="1"/>
      <w:marLeft w:val="0"/>
      <w:marRight w:val="0"/>
      <w:marTop w:val="0"/>
      <w:marBottom w:val="0"/>
      <w:divBdr>
        <w:top w:val="none" w:sz="0" w:space="0" w:color="auto"/>
        <w:left w:val="none" w:sz="0" w:space="0" w:color="auto"/>
        <w:bottom w:val="none" w:sz="0" w:space="0" w:color="auto"/>
        <w:right w:val="none" w:sz="0" w:space="0" w:color="auto"/>
      </w:divBdr>
    </w:div>
    <w:div w:id="1342586094">
      <w:bodyDiv w:val="1"/>
      <w:marLeft w:val="0"/>
      <w:marRight w:val="0"/>
      <w:marTop w:val="0"/>
      <w:marBottom w:val="0"/>
      <w:divBdr>
        <w:top w:val="none" w:sz="0" w:space="0" w:color="auto"/>
        <w:left w:val="none" w:sz="0" w:space="0" w:color="auto"/>
        <w:bottom w:val="none" w:sz="0" w:space="0" w:color="auto"/>
        <w:right w:val="none" w:sz="0" w:space="0" w:color="auto"/>
      </w:divBdr>
    </w:div>
    <w:div w:id="1428578220">
      <w:bodyDiv w:val="1"/>
      <w:marLeft w:val="0"/>
      <w:marRight w:val="0"/>
      <w:marTop w:val="0"/>
      <w:marBottom w:val="0"/>
      <w:divBdr>
        <w:top w:val="none" w:sz="0" w:space="0" w:color="auto"/>
        <w:left w:val="none" w:sz="0" w:space="0" w:color="auto"/>
        <w:bottom w:val="none" w:sz="0" w:space="0" w:color="auto"/>
        <w:right w:val="none" w:sz="0" w:space="0" w:color="auto"/>
      </w:divBdr>
    </w:div>
    <w:div w:id="1476528614">
      <w:bodyDiv w:val="1"/>
      <w:marLeft w:val="0"/>
      <w:marRight w:val="0"/>
      <w:marTop w:val="0"/>
      <w:marBottom w:val="0"/>
      <w:divBdr>
        <w:top w:val="none" w:sz="0" w:space="0" w:color="auto"/>
        <w:left w:val="none" w:sz="0" w:space="0" w:color="auto"/>
        <w:bottom w:val="none" w:sz="0" w:space="0" w:color="auto"/>
        <w:right w:val="none" w:sz="0" w:space="0" w:color="auto"/>
      </w:divBdr>
    </w:div>
    <w:div w:id="1478567244">
      <w:bodyDiv w:val="1"/>
      <w:marLeft w:val="0"/>
      <w:marRight w:val="0"/>
      <w:marTop w:val="0"/>
      <w:marBottom w:val="0"/>
      <w:divBdr>
        <w:top w:val="none" w:sz="0" w:space="0" w:color="auto"/>
        <w:left w:val="none" w:sz="0" w:space="0" w:color="auto"/>
        <w:bottom w:val="none" w:sz="0" w:space="0" w:color="auto"/>
        <w:right w:val="none" w:sz="0" w:space="0" w:color="auto"/>
      </w:divBdr>
    </w:div>
    <w:div w:id="1484930318">
      <w:bodyDiv w:val="1"/>
      <w:marLeft w:val="0"/>
      <w:marRight w:val="0"/>
      <w:marTop w:val="0"/>
      <w:marBottom w:val="0"/>
      <w:divBdr>
        <w:top w:val="none" w:sz="0" w:space="0" w:color="auto"/>
        <w:left w:val="none" w:sz="0" w:space="0" w:color="auto"/>
        <w:bottom w:val="none" w:sz="0" w:space="0" w:color="auto"/>
        <w:right w:val="none" w:sz="0" w:space="0" w:color="auto"/>
      </w:divBdr>
    </w:div>
    <w:div w:id="1520317094">
      <w:bodyDiv w:val="1"/>
      <w:marLeft w:val="0"/>
      <w:marRight w:val="0"/>
      <w:marTop w:val="0"/>
      <w:marBottom w:val="0"/>
      <w:divBdr>
        <w:top w:val="none" w:sz="0" w:space="0" w:color="auto"/>
        <w:left w:val="none" w:sz="0" w:space="0" w:color="auto"/>
        <w:bottom w:val="none" w:sz="0" w:space="0" w:color="auto"/>
        <w:right w:val="none" w:sz="0" w:space="0" w:color="auto"/>
      </w:divBdr>
    </w:div>
    <w:div w:id="1552769047">
      <w:bodyDiv w:val="1"/>
      <w:marLeft w:val="0"/>
      <w:marRight w:val="0"/>
      <w:marTop w:val="0"/>
      <w:marBottom w:val="0"/>
      <w:divBdr>
        <w:top w:val="none" w:sz="0" w:space="0" w:color="auto"/>
        <w:left w:val="none" w:sz="0" w:space="0" w:color="auto"/>
        <w:bottom w:val="none" w:sz="0" w:space="0" w:color="auto"/>
        <w:right w:val="none" w:sz="0" w:space="0" w:color="auto"/>
      </w:divBdr>
    </w:div>
    <w:div w:id="1564021203">
      <w:bodyDiv w:val="1"/>
      <w:marLeft w:val="0"/>
      <w:marRight w:val="0"/>
      <w:marTop w:val="0"/>
      <w:marBottom w:val="0"/>
      <w:divBdr>
        <w:top w:val="none" w:sz="0" w:space="0" w:color="auto"/>
        <w:left w:val="none" w:sz="0" w:space="0" w:color="auto"/>
        <w:bottom w:val="none" w:sz="0" w:space="0" w:color="auto"/>
        <w:right w:val="none" w:sz="0" w:space="0" w:color="auto"/>
      </w:divBdr>
    </w:div>
    <w:div w:id="1564565020">
      <w:bodyDiv w:val="1"/>
      <w:marLeft w:val="0"/>
      <w:marRight w:val="0"/>
      <w:marTop w:val="0"/>
      <w:marBottom w:val="0"/>
      <w:divBdr>
        <w:top w:val="none" w:sz="0" w:space="0" w:color="auto"/>
        <w:left w:val="none" w:sz="0" w:space="0" w:color="auto"/>
        <w:bottom w:val="none" w:sz="0" w:space="0" w:color="auto"/>
        <w:right w:val="none" w:sz="0" w:space="0" w:color="auto"/>
      </w:divBdr>
    </w:div>
    <w:div w:id="1580364369">
      <w:bodyDiv w:val="1"/>
      <w:marLeft w:val="0"/>
      <w:marRight w:val="0"/>
      <w:marTop w:val="0"/>
      <w:marBottom w:val="0"/>
      <w:divBdr>
        <w:top w:val="none" w:sz="0" w:space="0" w:color="auto"/>
        <w:left w:val="none" w:sz="0" w:space="0" w:color="auto"/>
        <w:bottom w:val="none" w:sz="0" w:space="0" w:color="auto"/>
        <w:right w:val="none" w:sz="0" w:space="0" w:color="auto"/>
      </w:divBdr>
    </w:div>
    <w:div w:id="1587837409">
      <w:bodyDiv w:val="1"/>
      <w:marLeft w:val="0"/>
      <w:marRight w:val="0"/>
      <w:marTop w:val="0"/>
      <w:marBottom w:val="0"/>
      <w:divBdr>
        <w:top w:val="none" w:sz="0" w:space="0" w:color="auto"/>
        <w:left w:val="none" w:sz="0" w:space="0" w:color="auto"/>
        <w:bottom w:val="none" w:sz="0" w:space="0" w:color="auto"/>
        <w:right w:val="none" w:sz="0" w:space="0" w:color="auto"/>
      </w:divBdr>
    </w:div>
    <w:div w:id="1606840844">
      <w:bodyDiv w:val="1"/>
      <w:marLeft w:val="0"/>
      <w:marRight w:val="0"/>
      <w:marTop w:val="0"/>
      <w:marBottom w:val="0"/>
      <w:divBdr>
        <w:top w:val="none" w:sz="0" w:space="0" w:color="auto"/>
        <w:left w:val="none" w:sz="0" w:space="0" w:color="auto"/>
        <w:bottom w:val="none" w:sz="0" w:space="0" w:color="auto"/>
        <w:right w:val="none" w:sz="0" w:space="0" w:color="auto"/>
      </w:divBdr>
    </w:div>
    <w:div w:id="1616474414">
      <w:bodyDiv w:val="1"/>
      <w:marLeft w:val="0"/>
      <w:marRight w:val="0"/>
      <w:marTop w:val="0"/>
      <w:marBottom w:val="0"/>
      <w:divBdr>
        <w:top w:val="none" w:sz="0" w:space="0" w:color="auto"/>
        <w:left w:val="none" w:sz="0" w:space="0" w:color="auto"/>
        <w:bottom w:val="none" w:sz="0" w:space="0" w:color="auto"/>
        <w:right w:val="none" w:sz="0" w:space="0" w:color="auto"/>
      </w:divBdr>
    </w:div>
    <w:div w:id="1631982757">
      <w:bodyDiv w:val="1"/>
      <w:marLeft w:val="0"/>
      <w:marRight w:val="0"/>
      <w:marTop w:val="0"/>
      <w:marBottom w:val="0"/>
      <w:divBdr>
        <w:top w:val="none" w:sz="0" w:space="0" w:color="auto"/>
        <w:left w:val="none" w:sz="0" w:space="0" w:color="auto"/>
        <w:bottom w:val="none" w:sz="0" w:space="0" w:color="auto"/>
        <w:right w:val="none" w:sz="0" w:space="0" w:color="auto"/>
      </w:divBdr>
    </w:div>
    <w:div w:id="1633556456">
      <w:bodyDiv w:val="1"/>
      <w:marLeft w:val="0"/>
      <w:marRight w:val="0"/>
      <w:marTop w:val="0"/>
      <w:marBottom w:val="0"/>
      <w:divBdr>
        <w:top w:val="none" w:sz="0" w:space="0" w:color="auto"/>
        <w:left w:val="none" w:sz="0" w:space="0" w:color="auto"/>
        <w:bottom w:val="none" w:sz="0" w:space="0" w:color="auto"/>
        <w:right w:val="none" w:sz="0" w:space="0" w:color="auto"/>
      </w:divBdr>
    </w:div>
    <w:div w:id="1680623944">
      <w:bodyDiv w:val="1"/>
      <w:marLeft w:val="0"/>
      <w:marRight w:val="0"/>
      <w:marTop w:val="0"/>
      <w:marBottom w:val="0"/>
      <w:divBdr>
        <w:top w:val="none" w:sz="0" w:space="0" w:color="auto"/>
        <w:left w:val="none" w:sz="0" w:space="0" w:color="auto"/>
        <w:bottom w:val="none" w:sz="0" w:space="0" w:color="auto"/>
        <w:right w:val="none" w:sz="0" w:space="0" w:color="auto"/>
      </w:divBdr>
    </w:div>
    <w:div w:id="1686246056">
      <w:bodyDiv w:val="1"/>
      <w:marLeft w:val="0"/>
      <w:marRight w:val="0"/>
      <w:marTop w:val="0"/>
      <w:marBottom w:val="0"/>
      <w:divBdr>
        <w:top w:val="none" w:sz="0" w:space="0" w:color="auto"/>
        <w:left w:val="none" w:sz="0" w:space="0" w:color="auto"/>
        <w:bottom w:val="none" w:sz="0" w:space="0" w:color="auto"/>
        <w:right w:val="none" w:sz="0" w:space="0" w:color="auto"/>
      </w:divBdr>
    </w:div>
    <w:div w:id="1698001331">
      <w:bodyDiv w:val="1"/>
      <w:marLeft w:val="0"/>
      <w:marRight w:val="0"/>
      <w:marTop w:val="0"/>
      <w:marBottom w:val="0"/>
      <w:divBdr>
        <w:top w:val="none" w:sz="0" w:space="0" w:color="auto"/>
        <w:left w:val="none" w:sz="0" w:space="0" w:color="auto"/>
        <w:bottom w:val="none" w:sz="0" w:space="0" w:color="auto"/>
        <w:right w:val="none" w:sz="0" w:space="0" w:color="auto"/>
      </w:divBdr>
    </w:div>
    <w:div w:id="1726104996">
      <w:bodyDiv w:val="1"/>
      <w:marLeft w:val="0"/>
      <w:marRight w:val="0"/>
      <w:marTop w:val="0"/>
      <w:marBottom w:val="0"/>
      <w:divBdr>
        <w:top w:val="none" w:sz="0" w:space="0" w:color="auto"/>
        <w:left w:val="none" w:sz="0" w:space="0" w:color="auto"/>
        <w:bottom w:val="none" w:sz="0" w:space="0" w:color="auto"/>
        <w:right w:val="none" w:sz="0" w:space="0" w:color="auto"/>
      </w:divBdr>
    </w:div>
    <w:div w:id="1777939138">
      <w:bodyDiv w:val="1"/>
      <w:marLeft w:val="0"/>
      <w:marRight w:val="0"/>
      <w:marTop w:val="0"/>
      <w:marBottom w:val="0"/>
      <w:divBdr>
        <w:top w:val="none" w:sz="0" w:space="0" w:color="auto"/>
        <w:left w:val="none" w:sz="0" w:space="0" w:color="auto"/>
        <w:bottom w:val="none" w:sz="0" w:space="0" w:color="auto"/>
        <w:right w:val="none" w:sz="0" w:space="0" w:color="auto"/>
      </w:divBdr>
    </w:div>
    <w:div w:id="1780832846">
      <w:bodyDiv w:val="1"/>
      <w:marLeft w:val="0"/>
      <w:marRight w:val="0"/>
      <w:marTop w:val="0"/>
      <w:marBottom w:val="0"/>
      <w:divBdr>
        <w:top w:val="none" w:sz="0" w:space="0" w:color="auto"/>
        <w:left w:val="none" w:sz="0" w:space="0" w:color="auto"/>
        <w:bottom w:val="none" w:sz="0" w:space="0" w:color="auto"/>
        <w:right w:val="none" w:sz="0" w:space="0" w:color="auto"/>
      </w:divBdr>
    </w:div>
    <w:div w:id="1795053863">
      <w:bodyDiv w:val="1"/>
      <w:marLeft w:val="0"/>
      <w:marRight w:val="0"/>
      <w:marTop w:val="0"/>
      <w:marBottom w:val="0"/>
      <w:divBdr>
        <w:top w:val="none" w:sz="0" w:space="0" w:color="auto"/>
        <w:left w:val="none" w:sz="0" w:space="0" w:color="auto"/>
        <w:bottom w:val="none" w:sz="0" w:space="0" w:color="auto"/>
        <w:right w:val="none" w:sz="0" w:space="0" w:color="auto"/>
      </w:divBdr>
    </w:div>
    <w:div w:id="1795757804">
      <w:bodyDiv w:val="1"/>
      <w:marLeft w:val="0"/>
      <w:marRight w:val="0"/>
      <w:marTop w:val="0"/>
      <w:marBottom w:val="0"/>
      <w:divBdr>
        <w:top w:val="none" w:sz="0" w:space="0" w:color="auto"/>
        <w:left w:val="none" w:sz="0" w:space="0" w:color="auto"/>
        <w:bottom w:val="none" w:sz="0" w:space="0" w:color="auto"/>
        <w:right w:val="none" w:sz="0" w:space="0" w:color="auto"/>
      </w:divBdr>
    </w:div>
    <w:div w:id="1811433245">
      <w:bodyDiv w:val="1"/>
      <w:marLeft w:val="0"/>
      <w:marRight w:val="0"/>
      <w:marTop w:val="0"/>
      <w:marBottom w:val="0"/>
      <w:divBdr>
        <w:top w:val="none" w:sz="0" w:space="0" w:color="auto"/>
        <w:left w:val="none" w:sz="0" w:space="0" w:color="auto"/>
        <w:bottom w:val="none" w:sz="0" w:space="0" w:color="auto"/>
        <w:right w:val="none" w:sz="0" w:space="0" w:color="auto"/>
      </w:divBdr>
    </w:div>
    <w:div w:id="1812135977">
      <w:bodyDiv w:val="1"/>
      <w:marLeft w:val="0"/>
      <w:marRight w:val="0"/>
      <w:marTop w:val="0"/>
      <w:marBottom w:val="0"/>
      <w:divBdr>
        <w:top w:val="none" w:sz="0" w:space="0" w:color="auto"/>
        <w:left w:val="none" w:sz="0" w:space="0" w:color="auto"/>
        <w:bottom w:val="none" w:sz="0" w:space="0" w:color="auto"/>
        <w:right w:val="none" w:sz="0" w:space="0" w:color="auto"/>
      </w:divBdr>
    </w:div>
    <w:div w:id="1812862754">
      <w:bodyDiv w:val="1"/>
      <w:marLeft w:val="0"/>
      <w:marRight w:val="0"/>
      <w:marTop w:val="0"/>
      <w:marBottom w:val="0"/>
      <w:divBdr>
        <w:top w:val="none" w:sz="0" w:space="0" w:color="auto"/>
        <w:left w:val="none" w:sz="0" w:space="0" w:color="auto"/>
        <w:bottom w:val="none" w:sz="0" w:space="0" w:color="auto"/>
        <w:right w:val="none" w:sz="0" w:space="0" w:color="auto"/>
      </w:divBdr>
    </w:div>
    <w:div w:id="1830094547">
      <w:bodyDiv w:val="1"/>
      <w:marLeft w:val="0"/>
      <w:marRight w:val="0"/>
      <w:marTop w:val="0"/>
      <w:marBottom w:val="0"/>
      <w:divBdr>
        <w:top w:val="none" w:sz="0" w:space="0" w:color="auto"/>
        <w:left w:val="none" w:sz="0" w:space="0" w:color="auto"/>
        <w:bottom w:val="none" w:sz="0" w:space="0" w:color="auto"/>
        <w:right w:val="none" w:sz="0" w:space="0" w:color="auto"/>
      </w:divBdr>
    </w:div>
    <w:div w:id="1833787552">
      <w:bodyDiv w:val="1"/>
      <w:marLeft w:val="0"/>
      <w:marRight w:val="0"/>
      <w:marTop w:val="0"/>
      <w:marBottom w:val="0"/>
      <w:divBdr>
        <w:top w:val="none" w:sz="0" w:space="0" w:color="auto"/>
        <w:left w:val="none" w:sz="0" w:space="0" w:color="auto"/>
        <w:bottom w:val="none" w:sz="0" w:space="0" w:color="auto"/>
        <w:right w:val="none" w:sz="0" w:space="0" w:color="auto"/>
      </w:divBdr>
    </w:div>
    <w:div w:id="1835023725">
      <w:bodyDiv w:val="1"/>
      <w:marLeft w:val="0"/>
      <w:marRight w:val="0"/>
      <w:marTop w:val="0"/>
      <w:marBottom w:val="0"/>
      <w:divBdr>
        <w:top w:val="none" w:sz="0" w:space="0" w:color="auto"/>
        <w:left w:val="none" w:sz="0" w:space="0" w:color="auto"/>
        <w:bottom w:val="none" w:sz="0" w:space="0" w:color="auto"/>
        <w:right w:val="none" w:sz="0" w:space="0" w:color="auto"/>
      </w:divBdr>
    </w:div>
    <w:div w:id="1874684774">
      <w:bodyDiv w:val="1"/>
      <w:marLeft w:val="0"/>
      <w:marRight w:val="0"/>
      <w:marTop w:val="0"/>
      <w:marBottom w:val="0"/>
      <w:divBdr>
        <w:top w:val="none" w:sz="0" w:space="0" w:color="auto"/>
        <w:left w:val="none" w:sz="0" w:space="0" w:color="auto"/>
        <w:bottom w:val="none" w:sz="0" w:space="0" w:color="auto"/>
        <w:right w:val="none" w:sz="0" w:space="0" w:color="auto"/>
      </w:divBdr>
    </w:div>
    <w:div w:id="1896575479">
      <w:bodyDiv w:val="1"/>
      <w:marLeft w:val="0"/>
      <w:marRight w:val="0"/>
      <w:marTop w:val="0"/>
      <w:marBottom w:val="0"/>
      <w:divBdr>
        <w:top w:val="none" w:sz="0" w:space="0" w:color="auto"/>
        <w:left w:val="none" w:sz="0" w:space="0" w:color="auto"/>
        <w:bottom w:val="none" w:sz="0" w:space="0" w:color="auto"/>
        <w:right w:val="none" w:sz="0" w:space="0" w:color="auto"/>
      </w:divBdr>
    </w:div>
    <w:div w:id="1930696295">
      <w:bodyDiv w:val="1"/>
      <w:marLeft w:val="0"/>
      <w:marRight w:val="0"/>
      <w:marTop w:val="0"/>
      <w:marBottom w:val="0"/>
      <w:divBdr>
        <w:top w:val="none" w:sz="0" w:space="0" w:color="auto"/>
        <w:left w:val="none" w:sz="0" w:space="0" w:color="auto"/>
        <w:bottom w:val="none" w:sz="0" w:space="0" w:color="auto"/>
        <w:right w:val="none" w:sz="0" w:space="0" w:color="auto"/>
      </w:divBdr>
    </w:div>
    <w:div w:id="1932203576">
      <w:bodyDiv w:val="1"/>
      <w:marLeft w:val="0"/>
      <w:marRight w:val="0"/>
      <w:marTop w:val="0"/>
      <w:marBottom w:val="0"/>
      <w:divBdr>
        <w:top w:val="none" w:sz="0" w:space="0" w:color="auto"/>
        <w:left w:val="none" w:sz="0" w:space="0" w:color="auto"/>
        <w:bottom w:val="none" w:sz="0" w:space="0" w:color="auto"/>
        <w:right w:val="none" w:sz="0" w:space="0" w:color="auto"/>
      </w:divBdr>
    </w:div>
    <w:div w:id="1958172870">
      <w:bodyDiv w:val="1"/>
      <w:marLeft w:val="0"/>
      <w:marRight w:val="0"/>
      <w:marTop w:val="0"/>
      <w:marBottom w:val="0"/>
      <w:divBdr>
        <w:top w:val="none" w:sz="0" w:space="0" w:color="auto"/>
        <w:left w:val="none" w:sz="0" w:space="0" w:color="auto"/>
        <w:bottom w:val="none" w:sz="0" w:space="0" w:color="auto"/>
        <w:right w:val="none" w:sz="0" w:space="0" w:color="auto"/>
      </w:divBdr>
    </w:div>
    <w:div w:id="1959600123">
      <w:bodyDiv w:val="1"/>
      <w:marLeft w:val="0"/>
      <w:marRight w:val="0"/>
      <w:marTop w:val="0"/>
      <w:marBottom w:val="0"/>
      <w:divBdr>
        <w:top w:val="none" w:sz="0" w:space="0" w:color="auto"/>
        <w:left w:val="none" w:sz="0" w:space="0" w:color="auto"/>
        <w:bottom w:val="none" w:sz="0" w:space="0" w:color="auto"/>
        <w:right w:val="none" w:sz="0" w:space="0" w:color="auto"/>
      </w:divBdr>
    </w:div>
    <w:div w:id="1963925721">
      <w:bodyDiv w:val="1"/>
      <w:marLeft w:val="0"/>
      <w:marRight w:val="0"/>
      <w:marTop w:val="0"/>
      <w:marBottom w:val="0"/>
      <w:divBdr>
        <w:top w:val="none" w:sz="0" w:space="0" w:color="auto"/>
        <w:left w:val="none" w:sz="0" w:space="0" w:color="auto"/>
        <w:bottom w:val="none" w:sz="0" w:space="0" w:color="auto"/>
        <w:right w:val="none" w:sz="0" w:space="0" w:color="auto"/>
      </w:divBdr>
    </w:div>
    <w:div w:id="1974434068">
      <w:bodyDiv w:val="1"/>
      <w:marLeft w:val="0"/>
      <w:marRight w:val="0"/>
      <w:marTop w:val="0"/>
      <w:marBottom w:val="0"/>
      <w:divBdr>
        <w:top w:val="none" w:sz="0" w:space="0" w:color="auto"/>
        <w:left w:val="none" w:sz="0" w:space="0" w:color="auto"/>
        <w:bottom w:val="none" w:sz="0" w:space="0" w:color="auto"/>
        <w:right w:val="none" w:sz="0" w:space="0" w:color="auto"/>
      </w:divBdr>
    </w:div>
    <w:div w:id="2054383589">
      <w:bodyDiv w:val="1"/>
      <w:marLeft w:val="0"/>
      <w:marRight w:val="0"/>
      <w:marTop w:val="0"/>
      <w:marBottom w:val="0"/>
      <w:divBdr>
        <w:top w:val="none" w:sz="0" w:space="0" w:color="auto"/>
        <w:left w:val="none" w:sz="0" w:space="0" w:color="auto"/>
        <w:bottom w:val="none" w:sz="0" w:space="0" w:color="auto"/>
        <w:right w:val="none" w:sz="0" w:space="0" w:color="auto"/>
      </w:divBdr>
    </w:div>
    <w:div w:id="2081125248">
      <w:bodyDiv w:val="1"/>
      <w:marLeft w:val="0"/>
      <w:marRight w:val="0"/>
      <w:marTop w:val="0"/>
      <w:marBottom w:val="0"/>
      <w:divBdr>
        <w:top w:val="none" w:sz="0" w:space="0" w:color="auto"/>
        <w:left w:val="none" w:sz="0" w:space="0" w:color="auto"/>
        <w:bottom w:val="none" w:sz="0" w:space="0" w:color="auto"/>
        <w:right w:val="none" w:sz="0" w:space="0" w:color="auto"/>
      </w:divBdr>
    </w:div>
    <w:div w:id="2085103713">
      <w:bodyDiv w:val="1"/>
      <w:marLeft w:val="0"/>
      <w:marRight w:val="0"/>
      <w:marTop w:val="0"/>
      <w:marBottom w:val="0"/>
      <w:divBdr>
        <w:top w:val="none" w:sz="0" w:space="0" w:color="auto"/>
        <w:left w:val="none" w:sz="0" w:space="0" w:color="auto"/>
        <w:bottom w:val="none" w:sz="0" w:space="0" w:color="auto"/>
        <w:right w:val="none" w:sz="0" w:space="0" w:color="auto"/>
      </w:divBdr>
    </w:div>
    <w:div w:id="213077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lazienkarium.pl/syfony-do-umywalek/kszta%C5%82t-okr%C4%85g%C5%82y-owalny" TargetMode="External"/><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lazienkarium.pl/syfony-do-umywalek/typ-ozdobny" TargetMode="External"/><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lazienkarium.pl/syfony-do-umywalek/typ-butelkowy" TargetMode="External"/><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4B013B-FC48-420E-8E98-486ECE086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106</Pages>
  <Words>29998</Words>
  <Characters>179988</Characters>
  <Application>Microsoft Office Word</Application>
  <DocSecurity>0</DocSecurity>
  <Lines>1499</Lines>
  <Paragraphs>419</Paragraphs>
  <ScaleCrop>false</ScaleCrop>
  <HeadingPairs>
    <vt:vector size="2" baseType="variant">
      <vt:variant>
        <vt:lpstr>Tytuł</vt:lpstr>
      </vt:variant>
      <vt:variant>
        <vt:i4>1</vt:i4>
      </vt:variant>
    </vt:vector>
  </HeadingPairs>
  <TitlesOfParts>
    <vt:vector size="1" baseType="lpstr">
      <vt:lpstr>OPIS TECHNICZNY – PROJEKT ARCHITEKTONICZNO-BUDOWLANY</vt:lpstr>
    </vt:vector>
  </TitlesOfParts>
  <Company>Pracownia Projektowa MERITUM</Company>
  <LinksUpToDate>false</LinksUpToDate>
  <CharactersWithSpaces>209567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 – PROJEKT ARCHITEKTONICZNO-BUDOWLANY</dc:title>
  <dc:creator>Autor: mgr inż. arch. Sebastian Wysocki-Dziurdź</dc:creator>
  <cp:lastModifiedBy>Sebastian W</cp:lastModifiedBy>
  <cp:revision>27</cp:revision>
  <cp:lastPrinted>2024-10-19T23:29:00Z</cp:lastPrinted>
  <dcterms:created xsi:type="dcterms:W3CDTF">2024-10-19T21:36:00Z</dcterms:created>
  <dcterms:modified xsi:type="dcterms:W3CDTF">2025-04-28T16:45:00Z</dcterms:modified>
</cp:coreProperties>
</file>